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80D" w:rsidRDefault="00D7680D" w:rsidP="00AE43D3">
      <w:pPr>
        <w:rPr>
          <w:rFonts w:ascii="Arial" w:eastAsia="Batang" w:hAnsi="Arial" w:cs="Arial"/>
          <w:b/>
          <w:sz w:val="22"/>
          <w:szCs w:val="22"/>
        </w:rPr>
      </w:pPr>
      <w:r w:rsidRPr="00D7680D">
        <w:rPr>
          <w:rFonts w:ascii="Arial" w:eastAsia="Batang" w:hAnsi="Arial" w:cs="Arial"/>
          <w:b/>
          <w:noProof/>
          <w:sz w:val="22"/>
          <w:szCs w:val="22"/>
          <w:lang w:val="es-ES" w:eastAsia="es-ES"/>
        </w:rPr>
        <w:drawing>
          <wp:anchor distT="0" distB="0" distL="114300" distR="114300" simplePos="0" relativeHeight="251666432" behindDoc="0" locked="0" layoutInCell="1" allowOverlap="1">
            <wp:simplePos x="0" y="0"/>
            <wp:positionH relativeFrom="column">
              <wp:posOffset>2825115</wp:posOffset>
            </wp:positionH>
            <wp:positionV relativeFrom="paragraph">
              <wp:posOffset>-873125</wp:posOffset>
            </wp:positionV>
            <wp:extent cx="3926205" cy="3870960"/>
            <wp:effectExtent l="0" t="19050" r="0" b="34290"/>
            <wp:wrapSquare wrapText="bothSides"/>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926205" cy="3870960"/>
                    </a:xfrm>
                    <a:prstGeom prst="rect">
                      <a:avLst/>
                    </a:prstGeom>
                    <a:noFill/>
                    <a:ln w="9525">
                      <a:noFill/>
                      <a:miter lim="800000"/>
                      <a:headEnd/>
                      <a:tailEnd/>
                    </a:ln>
                  </pic:spPr>
                </pic:pic>
              </a:graphicData>
            </a:graphic>
          </wp:anchor>
        </w:drawing>
      </w: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7C4C43" w:rsidP="00AE43D3">
      <w:pPr>
        <w:rPr>
          <w:rFonts w:ascii="Arial" w:eastAsia="Batang" w:hAnsi="Arial" w:cs="Arial"/>
          <w:b/>
          <w:sz w:val="22"/>
          <w:szCs w:val="22"/>
        </w:rPr>
      </w:pPr>
      <w:r w:rsidRPr="007C4C43">
        <w:rPr>
          <w:rFonts w:ascii="Arial" w:eastAsia="Batang" w:hAnsi="Arial" w:cs="Arial"/>
          <w:b/>
          <w:noProof/>
          <w:sz w:val="22"/>
          <w:szCs w:val="22"/>
          <w:lang w:val="es-CL" w:eastAsia="es-CL"/>
        </w:rPr>
        <w:pict>
          <v:rect id="Rectángulo 16" o:spid="_x0000_s1031" style="position:absolute;margin-left:49.65pt;margin-top:234.35pt;width:561.1pt;height:307.75pt;z-index:251675648;visibility:visible;mso-position-horizontal-relative:page;mso-position-vertical-relative:page;v-text-anchor:middle" o:allowincell="f" fillcolor="#4f81bd [3204]" strokecolor="#f2f2f2 [3041]" strokeweight="1pt">
            <v:fill color2="#243f60 [1604]" angle="-135" focus="100%" type="gradient"/>
            <v:shadow on="t" type="perspective" color="#b8cce4 [1300]" opacity=".5" origin=",.5" offset="0,0" matrix=",-56756f,,.5"/>
            <v:textbox inset="14.4pt,,14.4pt">
              <w:txbxContent>
                <w:p w:rsidR="007F7033" w:rsidRDefault="007F7033" w:rsidP="00C9436D">
                  <w:pPr>
                    <w:pStyle w:val="Sinespaciado"/>
                    <w:jc w:val="center"/>
                    <w:rPr>
                      <w:rFonts w:ascii="Arial" w:eastAsiaTheme="majorEastAsia" w:hAnsi="Arial" w:cs="Arial"/>
                      <w:color w:val="FFFFFF" w:themeColor="background1"/>
                      <w:sz w:val="72"/>
                      <w:szCs w:val="72"/>
                    </w:rPr>
                  </w:pPr>
                  <w:r>
                    <w:rPr>
                      <w:rFonts w:ascii="Arial" w:eastAsiaTheme="majorEastAsia" w:hAnsi="Arial" w:cs="Arial"/>
                      <w:color w:val="FFFFFF" w:themeColor="background1"/>
                      <w:sz w:val="72"/>
                      <w:szCs w:val="72"/>
                    </w:rPr>
                    <w:t xml:space="preserve">Resumen Público Monitoreos </w:t>
                  </w:r>
                  <w:r w:rsidRPr="008E7C14">
                    <w:rPr>
                      <w:rFonts w:ascii="Arial" w:eastAsiaTheme="majorEastAsia" w:hAnsi="Arial" w:cs="Arial"/>
                      <w:b/>
                      <w:color w:val="FFFFFF" w:themeColor="background1"/>
                      <w:sz w:val="72"/>
                      <w:szCs w:val="72"/>
                    </w:rPr>
                    <w:t>2018</w:t>
                  </w:r>
                </w:p>
                <w:p w:rsidR="007F7033" w:rsidRDefault="007F7033" w:rsidP="00D7680D">
                  <w:pPr>
                    <w:pStyle w:val="Sinespaciado"/>
                    <w:jc w:val="right"/>
                    <w:rPr>
                      <w:rFonts w:ascii="Arial" w:eastAsiaTheme="majorEastAsia" w:hAnsi="Arial" w:cs="Arial"/>
                      <w:color w:val="FFFFFF" w:themeColor="background1"/>
                      <w:sz w:val="72"/>
                      <w:szCs w:val="72"/>
                    </w:rPr>
                  </w:pPr>
                </w:p>
                <w:p w:rsidR="007F7033" w:rsidRPr="00C9436D" w:rsidRDefault="007F7033" w:rsidP="00C9436D">
                  <w:pPr>
                    <w:pStyle w:val="Sinespaciado"/>
                    <w:jc w:val="center"/>
                    <w:rPr>
                      <w:rFonts w:ascii="Arial" w:eastAsiaTheme="majorEastAsia" w:hAnsi="Arial" w:cs="Arial"/>
                      <w:color w:val="FFFFFF" w:themeColor="background1"/>
                      <w:sz w:val="56"/>
                      <w:szCs w:val="56"/>
                    </w:rPr>
                  </w:pPr>
                  <w:r w:rsidRPr="00C9436D">
                    <w:rPr>
                      <w:rFonts w:ascii="Arial" w:eastAsiaTheme="majorEastAsia" w:hAnsi="Arial" w:cs="Arial"/>
                      <w:color w:val="FFFFFF" w:themeColor="background1"/>
                      <w:sz w:val="56"/>
                      <w:szCs w:val="56"/>
                    </w:rPr>
                    <w:t>Grupo de Certificación Masisa</w:t>
                  </w:r>
                </w:p>
              </w:txbxContent>
            </v:textbox>
            <w10:wrap anchorx="page" anchory="page"/>
          </v:rect>
        </w:pict>
      </w:r>
      <w:r w:rsidR="00CD477E">
        <w:rPr>
          <w:rFonts w:ascii="Arial" w:eastAsia="Batang" w:hAnsi="Arial" w:cs="Arial"/>
          <w:b/>
          <w:noProof/>
          <w:sz w:val="22"/>
          <w:szCs w:val="22"/>
          <w:lang w:val="es-ES" w:eastAsia="es-ES"/>
        </w:rPr>
        <w:drawing>
          <wp:anchor distT="0" distB="0" distL="114300" distR="114300" simplePos="0" relativeHeight="251674624" behindDoc="0" locked="0" layoutInCell="1" allowOverlap="1">
            <wp:simplePos x="0" y="0"/>
            <wp:positionH relativeFrom="column">
              <wp:posOffset>2877820</wp:posOffset>
            </wp:positionH>
            <wp:positionV relativeFrom="paragraph">
              <wp:posOffset>57785</wp:posOffset>
            </wp:positionV>
            <wp:extent cx="3737610" cy="3943985"/>
            <wp:effectExtent l="114300" t="0" r="110490" b="0"/>
            <wp:wrapSquare wrapText="bothSides"/>
            <wp:docPr id="1"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737610" cy="3943985"/>
                    </a:xfrm>
                    <a:prstGeom prst="rect">
                      <a:avLst/>
                    </a:prstGeom>
                    <a:noFill/>
                    <a:ln w="9525">
                      <a:noFill/>
                      <a:miter lim="800000"/>
                      <a:headEnd/>
                      <a:tailEnd/>
                    </a:ln>
                  </pic:spPr>
                </pic:pic>
              </a:graphicData>
            </a:graphic>
          </wp:anchor>
        </w:drawing>
      </w: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CD477E" w:rsidP="00AE43D3">
      <w:pPr>
        <w:rPr>
          <w:rFonts w:ascii="Arial" w:eastAsia="Batang" w:hAnsi="Arial" w:cs="Arial"/>
          <w:b/>
          <w:sz w:val="22"/>
          <w:szCs w:val="22"/>
        </w:rPr>
      </w:pPr>
      <w:r>
        <w:rPr>
          <w:rFonts w:ascii="Arial" w:eastAsia="Batang" w:hAnsi="Arial" w:cs="Arial"/>
          <w:b/>
          <w:noProof/>
          <w:sz w:val="22"/>
          <w:szCs w:val="22"/>
          <w:lang w:val="es-ES" w:eastAsia="es-ES"/>
        </w:rPr>
        <w:drawing>
          <wp:anchor distT="0" distB="0" distL="114300" distR="114300" simplePos="0" relativeHeight="251668480" behindDoc="0" locked="0" layoutInCell="1" allowOverlap="1">
            <wp:simplePos x="0" y="0"/>
            <wp:positionH relativeFrom="column">
              <wp:posOffset>2877820</wp:posOffset>
            </wp:positionH>
            <wp:positionV relativeFrom="paragraph">
              <wp:posOffset>69850</wp:posOffset>
            </wp:positionV>
            <wp:extent cx="3737610" cy="3943985"/>
            <wp:effectExtent l="114300" t="0" r="110490" b="0"/>
            <wp:wrapSquare wrapText="bothSides"/>
            <wp:docPr id="7196" name="Imagen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737610" cy="3943985"/>
                    </a:xfrm>
                    <a:prstGeom prst="rect">
                      <a:avLst/>
                    </a:prstGeom>
                    <a:noFill/>
                    <a:ln w="9525">
                      <a:noFill/>
                      <a:miter lim="800000"/>
                      <a:headEnd/>
                      <a:tailEnd/>
                    </a:ln>
                  </pic:spPr>
                </pic:pic>
              </a:graphicData>
            </a:graphic>
          </wp:anchor>
        </w:drawing>
      </w: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rsidP="00AE43D3">
      <w:pPr>
        <w:rPr>
          <w:rFonts w:ascii="Arial" w:eastAsia="Batang" w:hAnsi="Arial" w:cs="Arial"/>
          <w:b/>
          <w:sz w:val="22"/>
          <w:szCs w:val="22"/>
        </w:rPr>
      </w:pPr>
    </w:p>
    <w:p w:rsidR="00D7680D" w:rsidRDefault="00D7680D">
      <w:pPr>
        <w:spacing w:after="200" w:line="276" w:lineRule="auto"/>
        <w:rPr>
          <w:rFonts w:ascii="Arial" w:eastAsia="Batang" w:hAnsi="Arial" w:cs="Arial"/>
          <w:b/>
          <w:sz w:val="22"/>
          <w:szCs w:val="22"/>
        </w:rPr>
      </w:pPr>
      <w:r>
        <w:rPr>
          <w:rFonts w:ascii="Arial" w:eastAsia="Batang" w:hAnsi="Arial" w:cs="Arial"/>
          <w:b/>
          <w:sz w:val="22"/>
          <w:szCs w:val="22"/>
        </w:rPr>
        <w:br w:type="page"/>
      </w:r>
    </w:p>
    <w:p w:rsidR="00325C17" w:rsidRPr="00C7213E" w:rsidRDefault="00325C17" w:rsidP="00325C17">
      <w:pPr>
        <w:pStyle w:val="Subttulo"/>
        <w:spacing w:before="0" w:after="0"/>
        <w:outlineLvl w:val="0"/>
        <w:rPr>
          <w:rFonts w:ascii="Calibri" w:hAnsi="Calibri" w:cs="Calibri"/>
          <w:b/>
          <w:caps/>
          <w:smallCaps w:val="0"/>
          <w:sz w:val="22"/>
          <w:szCs w:val="22"/>
          <w:lang w:val="en-US"/>
        </w:rPr>
      </w:pPr>
      <w:r w:rsidRPr="00F677EF">
        <w:rPr>
          <w:rFonts w:ascii="Arial" w:hAnsi="Arial" w:cs="Arial"/>
          <w:b/>
          <w:sz w:val="22"/>
          <w:szCs w:val="22"/>
          <w:lang w:val="en-US"/>
        </w:rPr>
        <w:lastRenderedPageBreak/>
        <w:t>Índice</w:t>
      </w:r>
    </w:p>
    <w:tbl>
      <w:tblPr>
        <w:tblStyle w:val="Tablaconcuadrcula"/>
        <w:tblW w:w="0" w:type="auto"/>
        <w:tblLook w:val="04A0"/>
      </w:tblPr>
      <w:tblGrid>
        <w:gridCol w:w="7937"/>
        <w:gridCol w:w="1003"/>
      </w:tblGrid>
      <w:tr w:rsidR="00325C17" w:rsidRPr="00F677EF" w:rsidTr="00806D57">
        <w:tc>
          <w:tcPr>
            <w:tcW w:w="7937" w:type="dxa"/>
            <w:shd w:val="clear" w:color="auto" w:fill="D9D9D9" w:themeFill="background1" w:themeFillShade="D9"/>
          </w:tcPr>
          <w:p w:rsidR="00325C17" w:rsidRPr="00F677EF" w:rsidRDefault="00325C17" w:rsidP="00806D57">
            <w:pPr>
              <w:rPr>
                <w:rFonts w:ascii="Arial" w:eastAsia="Batang" w:hAnsi="Arial" w:cs="Arial"/>
              </w:rPr>
            </w:pPr>
            <w:r w:rsidRPr="00F677EF">
              <w:rPr>
                <w:rFonts w:ascii="Arial" w:eastAsia="Batang" w:hAnsi="Arial" w:cs="Arial"/>
              </w:rPr>
              <w:t>Capítulo</w:t>
            </w:r>
          </w:p>
        </w:tc>
        <w:tc>
          <w:tcPr>
            <w:tcW w:w="1003" w:type="dxa"/>
            <w:shd w:val="clear" w:color="auto" w:fill="D9D9D9" w:themeFill="background1" w:themeFillShade="D9"/>
          </w:tcPr>
          <w:p w:rsidR="00325C17" w:rsidRPr="00F677EF" w:rsidRDefault="00325C17" w:rsidP="00806D57">
            <w:pPr>
              <w:jc w:val="right"/>
              <w:rPr>
                <w:rFonts w:ascii="Arial" w:eastAsia="Batang" w:hAnsi="Arial" w:cs="Arial"/>
              </w:rPr>
            </w:pPr>
            <w:r w:rsidRPr="00F677EF">
              <w:rPr>
                <w:rFonts w:ascii="Arial" w:eastAsia="Batang" w:hAnsi="Arial" w:cs="Arial"/>
              </w:rPr>
              <w:t>Página</w:t>
            </w:r>
          </w:p>
        </w:tc>
      </w:tr>
      <w:tr w:rsidR="00325C17" w:rsidRPr="00C7213E" w:rsidTr="00806D57">
        <w:tc>
          <w:tcPr>
            <w:tcW w:w="7937" w:type="dxa"/>
          </w:tcPr>
          <w:p w:rsidR="00325C17" w:rsidRPr="005B03F6" w:rsidRDefault="005B03F6" w:rsidP="005B03F6">
            <w:pPr>
              <w:spacing w:before="20"/>
              <w:rPr>
                <w:rFonts w:ascii="Arial" w:eastAsia="Batang" w:hAnsi="Arial" w:cs="Arial"/>
              </w:rPr>
            </w:pPr>
            <w:r>
              <w:rPr>
                <w:rFonts w:ascii="Arial" w:eastAsia="Batang" w:hAnsi="Arial" w:cs="Arial"/>
              </w:rPr>
              <w:t>1.Cosecha forestal 2018 Grupo de Certificación Masisa</w:t>
            </w:r>
          </w:p>
        </w:tc>
        <w:tc>
          <w:tcPr>
            <w:tcW w:w="1003" w:type="dxa"/>
          </w:tcPr>
          <w:p w:rsidR="00325C17" w:rsidRPr="00C7213E" w:rsidRDefault="005B03F6" w:rsidP="00806D57">
            <w:pPr>
              <w:spacing w:before="20"/>
              <w:jc w:val="right"/>
              <w:rPr>
                <w:rFonts w:ascii="Arial" w:eastAsia="Batang" w:hAnsi="Arial" w:cs="Arial"/>
              </w:rPr>
            </w:pPr>
            <w:r>
              <w:rPr>
                <w:rFonts w:ascii="Arial" w:eastAsia="Batang" w:hAnsi="Arial" w:cs="Arial"/>
              </w:rPr>
              <w:t>3</w:t>
            </w:r>
          </w:p>
        </w:tc>
      </w:tr>
      <w:tr w:rsidR="00325C17" w:rsidRPr="00C7213E" w:rsidTr="00806D57">
        <w:tc>
          <w:tcPr>
            <w:tcW w:w="7937" w:type="dxa"/>
          </w:tcPr>
          <w:p w:rsidR="00325C17" w:rsidRPr="0013431C" w:rsidRDefault="005B03F6" w:rsidP="00806D57">
            <w:pPr>
              <w:spacing w:before="20"/>
              <w:rPr>
                <w:rFonts w:ascii="Arial" w:eastAsia="Batang" w:hAnsi="Arial" w:cs="Arial"/>
              </w:rPr>
            </w:pPr>
            <w:r>
              <w:rPr>
                <w:rFonts w:ascii="Arial" w:eastAsia="Batang" w:hAnsi="Arial" w:cs="Arial"/>
              </w:rPr>
              <w:t>2.Actividades silvícolas realizadas 2018 por Grupo de Certificación Masisa</w:t>
            </w:r>
          </w:p>
        </w:tc>
        <w:tc>
          <w:tcPr>
            <w:tcW w:w="1003" w:type="dxa"/>
          </w:tcPr>
          <w:p w:rsidR="00325C17" w:rsidRPr="00C7213E" w:rsidRDefault="005B03F6" w:rsidP="00806D57">
            <w:pPr>
              <w:spacing w:before="20"/>
              <w:jc w:val="right"/>
              <w:rPr>
                <w:rFonts w:ascii="Arial" w:eastAsia="Batang" w:hAnsi="Arial" w:cs="Arial"/>
              </w:rPr>
            </w:pPr>
            <w:r>
              <w:rPr>
                <w:rFonts w:ascii="Arial" w:eastAsia="Batang" w:hAnsi="Arial" w:cs="Arial"/>
              </w:rPr>
              <w:t>4</w:t>
            </w:r>
          </w:p>
        </w:tc>
      </w:tr>
      <w:tr w:rsidR="00004B53" w:rsidRPr="00C7213E" w:rsidTr="00806D57">
        <w:tc>
          <w:tcPr>
            <w:tcW w:w="7937" w:type="dxa"/>
          </w:tcPr>
          <w:p w:rsidR="00004B53" w:rsidRDefault="005B03F6" w:rsidP="00806D57">
            <w:pPr>
              <w:spacing w:before="20"/>
              <w:rPr>
                <w:rFonts w:ascii="Arial" w:eastAsia="Batang" w:hAnsi="Arial" w:cs="Arial"/>
              </w:rPr>
            </w:pPr>
            <w:r>
              <w:rPr>
                <w:rFonts w:ascii="Arial" w:eastAsia="Batang" w:hAnsi="Arial" w:cs="Arial"/>
              </w:rPr>
              <w:t>3.Monitoreos forestales</w:t>
            </w:r>
          </w:p>
        </w:tc>
        <w:tc>
          <w:tcPr>
            <w:tcW w:w="1003" w:type="dxa"/>
          </w:tcPr>
          <w:p w:rsidR="00004B53" w:rsidRDefault="00C05C93" w:rsidP="00806D57">
            <w:pPr>
              <w:spacing w:before="20"/>
              <w:jc w:val="right"/>
              <w:rPr>
                <w:rFonts w:ascii="Arial" w:eastAsia="Batang" w:hAnsi="Arial" w:cs="Arial"/>
              </w:rPr>
            </w:pPr>
            <w:r>
              <w:rPr>
                <w:rFonts w:ascii="Arial" w:eastAsia="Batang" w:hAnsi="Arial" w:cs="Arial"/>
              </w:rPr>
              <w:t>5</w:t>
            </w:r>
          </w:p>
        </w:tc>
      </w:tr>
      <w:tr w:rsidR="00004B53" w:rsidRPr="00C7213E" w:rsidTr="00806D57">
        <w:tc>
          <w:tcPr>
            <w:tcW w:w="7937" w:type="dxa"/>
          </w:tcPr>
          <w:p w:rsidR="00004B53" w:rsidRDefault="005B03F6" w:rsidP="00806D57">
            <w:pPr>
              <w:spacing w:before="20"/>
              <w:rPr>
                <w:rFonts w:ascii="Arial" w:eastAsia="Batang" w:hAnsi="Arial" w:cs="Arial"/>
              </w:rPr>
            </w:pPr>
            <w:r>
              <w:rPr>
                <w:rFonts w:ascii="Arial" w:eastAsia="Batang" w:hAnsi="Arial" w:cs="Arial"/>
              </w:rPr>
              <w:t>3.1Monitoreo ambiental</w:t>
            </w:r>
          </w:p>
        </w:tc>
        <w:tc>
          <w:tcPr>
            <w:tcW w:w="1003" w:type="dxa"/>
          </w:tcPr>
          <w:p w:rsidR="00004B53" w:rsidRDefault="00C05C93" w:rsidP="00806D57">
            <w:pPr>
              <w:spacing w:before="20"/>
              <w:jc w:val="right"/>
              <w:rPr>
                <w:rFonts w:ascii="Arial" w:eastAsia="Batang" w:hAnsi="Arial" w:cs="Arial"/>
              </w:rPr>
            </w:pPr>
            <w:r>
              <w:rPr>
                <w:rFonts w:ascii="Arial" w:eastAsia="Batang" w:hAnsi="Arial" w:cs="Arial"/>
              </w:rPr>
              <w:t>5</w:t>
            </w:r>
          </w:p>
        </w:tc>
      </w:tr>
      <w:tr w:rsidR="00004B53" w:rsidRPr="00C7213E" w:rsidTr="00806D57">
        <w:tc>
          <w:tcPr>
            <w:tcW w:w="7937" w:type="dxa"/>
          </w:tcPr>
          <w:p w:rsidR="00004B53" w:rsidRDefault="005B03F6" w:rsidP="00806D57">
            <w:pPr>
              <w:spacing w:before="20"/>
              <w:rPr>
                <w:rFonts w:ascii="Arial" w:eastAsia="Batang" w:hAnsi="Arial" w:cs="Arial"/>
              </w:rPr>
            </w:pPr>
            <w:r>
              <w:rPr>
                <w:rFonts w:ascii="Arial" w:eastAsia="Batang" w:hAnsi="Arial" w:cs="Arial"/>
              </w:rPr>
              <w:t>3.1.1 Producción de agua en cuencas sometidas a operaciones forestales</w:t>
            </w:r>
          </w:p>
        </w:tc>
        <w:tc>
          <w:tcPr>
            <w:tcW w:w="1003" w:type="dxa"/>
          </w:tcPr>
          <w:p w:rsidR="00004B53" w:rsidRDefault="00C05C93" w:rsidP="00806D57">
            <w:pPr>
              <w:spacing w:before="20"/>
              <w:jc w:val="right"/>
              <w:rPr>
                <w:rFonts w:ascii="Arial" w:eastAsia="Batang" w:hAnsi="Arial" w:cs="Arial"/>
              </w:rPr>
            </w:pPr>
            <w:r>
              <w:rPr>
                <w:rFonts w:ascii="Arial" w:eastAsia="Batang" w:hAnsi="Arial" w:cs="Arial"/>
              </w:rPr>
              <w:t>5</w:t>
            </w:r>
          </w:p>
        </w:tc>
      </w:tr>
      <w:tr w:rsidR="00004B53" w:rsidRPr="00C7213E" w:rsidTr="00806D57">
        <w:tc>
          <w:tcPr>
            <w:tcW w:w="7937" w:type="dxa"/>
          </w:tcPr>
          <w:p w:rsidR="00004B53" w:rsidRDefault="005B03F6" w:rsidP="00806D57">
            <w:pPr>
              <w:spacing w:before="20"/>
              <w:rPr>
                <w:rFonts w:ascii="Arial" w:eastAsia="Batang" w:hAnsi="Arial" w:cs="Arial"/>
              </w:rPr>
            </w:pPr>
            <w:r>
              <w:rPr>
                <w:rFonts w:ascii="Arial" w:eastAsia="Batang" w:hAnsi="Arial" w:cs="Arial"/>
              </w:rPr>
              <w:t>3.1.2 Condiciones de sitio derivadas de faena de cosecha</w:t>
            </w:r>
          </w:p>
        </w:tc>
        <w:tc>
          <w:tcPr>
            <w:tcW w:w="1003" w:type="dxa"/>
          </w:tcPr>
          <w:p w:rsidR="00004B53" w:rsidRDefault="005B03F6" w:rsidP="00806D57">
            <w:pPr>
              <w:spacing w:before="20"/>
              <w:jc w:val="right"/>
              <w:rPr>
                <w:rFonts w:ascii="Arial" w:eastAsia="Batang" w:hAnsi="Arial" w:cs="Arial"/>
              </w:rPr>
            </w:pPr>
            <w:r>
              <w:rPr>
                <w:rFonts w:ascii="Arial" w:eastAsia="Batang" w:hAnsi="Arial" w:cs="Arial"/>
              </w:rPr>
              <w:t>9</w:t>
            </w:r>
          </w:p>
        </w:tc>
      </w:tr>
      <w:tr w:rsidR="00C622CD" w:rsidRPr="00C7213E" w:rsidTr="00806D57">
        <w:tc>
          <w:tcPr>
            <w:tcW w:w="7937" w:type="dxa"/>
          </w:tcPr>
          <w:p w:rsidR="00C622CD" w:rsidRDefault="004E1917" w:rsidP="00217C89">
            <w:pPr>
              <w:spacing w:before="20"/>
              <w:rPr>
                <w:rFonts w:ascii="Arial" w:eastAsia="Batang" w:hAnsi="Arial" w:cs="Arial"/>
              </w:rPr>
            </w:pPr>
            <w:r>
              <w:rPr>
                <w:rFonts w:ascii="Arial" w:eastAsia="Batang" w:hAnsi="Arial" w:cs="Arial"/>
              </w:rPr>
              <w:t>3.1.3 Regeneración de especies no deseadas</w:t>
            </w:r>
          </w:p>
        </w:tc>
        <w:tc>
          <w:tcPr>
            <w:tcW w:w="1003" w:type="dxa"/>
          </w:tcPr>
          <w:p w:rsidR="00C622CD" w:rsidRDefault="00C05C93" w:rsidP="00806D57">
            <w:pPr>
              <w:spacing w:before="20"/>
              <w:jc w:val="right"/>
              <w:rPr>
                <w:rFonts w:ascii="Arial" w:eastAsia="Batang" w:hAnsi="Arial" w:cs="Arial"/>
              </w:rPr>
            </w:pPr>
            <w:r>
              <w:rPr>
                <w:rFonts w:ascii="Arial" w:eastAsia="Batang" w:hAnsi="Arial" w:cs="Arial"/>
              </w:rPr>
              <w:t>10</w:t>
            </w:r>
          </w:p>
        </w:tc>
      </w:tr>
      <w:tr w:rsidR="00C622CD" w:rsidRPr="00C7213E" w:rsidTr="00806D57">
        <w:tc>
          <w:tcPr>
            <w:tcW w:w="7937" w:type="dxa"/>
          </w:tcPr>
          <w:p w:rsidR="00C622CD" w:rsidRDefault="004E1917" w:rsidP="00806D57">
            <w:pPr>
              <w:spacing w:before="20"/>
              <w:rPr>
                <w:rFonts w:ascii="Arial" w:eastAsia="Batang" w:hAnsi="Arial" w:cs="Arial"/>
              </w:rPr>
            </w:pPr>
            <w:r>
              <w:rPr>
                <w:rFonts w:ascii="Arial" w:eastAsia="Batang" w:hAnsi="Arial" w:cs="Arial"/>
              </w:rPr>
              <w:t>3.2 Monitoreo legal específico</w:t>
            </w:r>
          </w:p>
        </w:tc>
        <w:tc>
          <w:tcPr>
            <w:tcW w:w="1003" w:type="dxa"/>
          </w:tcPr>
          <w:p w:rsidR="00C622CD" w:rsidRDefault="005B03F6" w:rsidP="00806D57">
            <w:pPr>
              <w:spacing w:before="20"/>
              <w:jc w:val="right"/>
              <w:rPr>
                <w:rFonts w:ascii="Arial" w:eastAsia="Batang" w:hAnsi="Arial" w:cs="Arial"/>
              </w:rPr>
            </w:pPr>
            <w:r>
              <w:rPr>
                <w:rFonts w:ascii="Arial" w:eastAsia="Batang" w:hAnsi="Arial" w:cs="Arial"/>
              </w:rPr>
              <w:t>11</w:t>
            </w:r>
          </w:p>
        </w:tc>
      </w:tr>
      <w:tr w:rsidR="00217C89" w:rsidRPr="00C7213E" w:rsidTr="00806D57">
        <w:tc>
          <w:tcPr>
            <w:tcW w:w="7937" w:type="dxa"/>
          </w:tcPr>
          <w:p w:rsidR="00217C89" w:rsidRDefault="004E1917" w:rsidP="00806D57">
            <w:pPr>
              <w:spacing w:before="20"/>
              <w:rPr>
                <w:rFonts w:ascii="Arial" w:eastAsia="Batang" w:hAnsi="Arial" w:cs="Arial"/>
              </w:rPr>
            </w:pPr>
            <w:r>
              <w:rPr>
                <w:rFonts w:ascii="Arial" w:eastAsia="Batang" w:hAnsi="Arial" w:cs="Arial"/>
              </w:rPr>
              <w:t>3.2.1 Vigencia de aprobación de planes de manejos</w:t>
            </w:r>
          </w:p>
        </w:tc>
        <w:tc>
          <w:tcPr>
            <w:tcW w:w="1003" w:type="dxa"/>
          </w:tcPr>
          <w:p w:rsidR="00217C89" w:rsidRDefault="005B03F6" w:rsidP="00806D57">
            <w:pPr>
              <w:spacing w:before="20"/>
              <w:jc w:val="right"/>
              <w:rPr>
                <w:rFonts w:ascii="Arial" w:eastAsia="Batang" w:hAnsi="Arial" w:cs="Arial"/>
              </w:rPr>
            </w:pPr>
            <w:r>
              <w:rPr>
                <w:rFonts w:ascii="Arial" w:eastAsia="Batang" w:hAnsi="Arial" w:cs="Arial"/>
              </w:rPr>
              <w:t>11</w:t>
            </w:r>
          </w:p>
        </w:tc>
      </w:tr>
      <w:tr w:rsidR="00970929" w:rsidRPr="00C7213E" w:rsidTr="00806D57">
        <w:tc>
          <w:tcPr>
            <w:tcW w:w="7937" w:type="dxa"/>
          </w:tcPr>
          <w:p w:rsidR="00970929" w:rsidRDefault="004E1917" w:rsidP="00806D57">
            <w:pPr>
              <w:spacing w:before="20"/>
              <w:rPr>
                <w:rFonts w:ascii="Arial" w:eastAsia="Batang" w:hAnsi="Arial" w:cs="Arial"/>
              </w:rPr>
            </w:pPr>
            <w:r>
              <w:rPr>
                <w:rFonts w:ascii="Arial" w:eastAsia="Batang" w:hAnsi="Arial" w:cs="Arial"/>
              </w:rPr>
              <w:t xml:space="preserve">3.2.2 Cumplimiento de obligaciones en transporte </w:t>
            </w:r>
          </w:p>
        </w:tc>
        <w:tc>
          <w:tcPr>
            <w:tcW w:w="1003" w:type="dxa"/>
          </w:tcPr>
          <w:p w:rsidR="00970929" w:rsidRDefault="00C05C93" w:rsidP="00806D57">
            <w:pPr>
              <w:spacing w:before="20"/>
              <w:jc w:val="right"/>
              <w:rPr>
                <w:rFonts w:ascii="Arial" w:eastAsia="Batang" w:hAnsi="Arial" w:cs="Arial"/>
              </w:rPr>
            </w:pPr>
            <w:r>
              <w:rPr>
                <w:rFonts w:ascii="Arial" w:eastAsia="Batang" w:hAnsi="Arial" w:cs="Arial"/>
              </w:rPr>
              <w:t>11</w:t>
            </w:r>
          </w:p>
        </w:tc>
      </w:tr>
      <w:tr w:rsidR="00970929" w:rsidRPr="00C7213E" w:rsidTr="00806D57">
        <w:tc>
          <w:tcPr>
            <w:tcW w:w="7937" w:type="dxa"/>
          </w:tcPr>
          <w:p w:rsidR="00970929" w:rsidRDefault="004E1917" w:rsidP="00806D57">
            <w:pPr>
              <w:spacing w:before="20"/>
              <w:rPr>
                <w:rFonts w:ascii="Arial" w:eastAsia="Batang" w:hAnsi="Arial" w:cs="Arial"/>
              </w:rPr>
            </w:pPr>
            <w:r>
              <w:rPr>
                <w:rFonts w:ascii="Arial" w:eastAsia="Batang" w:hAnsi="Arial" w:cs="Arial"/>
              </w:rPr>
              <w:t>3.2.3 Cumplimiento de obligaciones en extracción de áridos</w:t>
            </w:r>
          </w:p>
        </w:tc>
        <w:tc>
          <w:tcPr>
            <w:tcW w:w="1003" w:type="dxa"/>
          </w:tcPr>
          <w:p w:rsidR="00970929" w:rsidRDefault="00C05C93" w:rsidP="00806D57">
            <w:pPr>
              <w:spacing w:before="20"/>
              <w:jc w:val="right"/>
              <w:rPr>
                <w:rFonts w:ascii="Arial" w:eastAsia="Batang" w:hAnsi="Arial" w:cs="Arial"/>
              </w:rPr>
            </w:pPr>
            <w:r>
              <w:rPr>
                <w:rFonts w:ascii="Arial" w:eastAsia="Batang" w:hAnsi="Arial" w:cs="Arial"/>
              </w:rPr>
              <w:t>11</w:t>
            </w:r>
          </w:p>
        </w:tc>
      </w:tr>
      <w:tr w:rsidR="00004B53" w:rsidRPr="00C7213E" w:rsidTr="00806D57">
        <w:tc>
          <w:tcPr>
            <w:tcW w:w="7937" w:type="dxa"/>
          </w:tcPr>
          <w:p w:rsidR="00004B53" w:rsidRDefault="004E1917" w:rsidP="00806D57">
            <w:pPr>
              <w:spacing w:before="20"/>
              <w:rPr>
                <w:rFonts w:ascii="Arial" w:eastAsia="Batang" w:hAnsi="Arial" w:cs="Arial"/>
              </w:rPr>
            </w:pPr>
            <w:r>
              <w:rPr>
                <w:rFonts w:ascii="Arial" w:eastAsia="Batang" w:hAnsi="Arial" w:cs="Arial"/>
              </w:rPr>
              <w:t>3.3 Prevención y control de enfermedades profesionales</w:t>
            </w:r>
          </w:p>
        </w:tc>
        <w:tc>
          <w:tcPr>
            <w:tcW w:w="1003" w:type="dxa"/>
          </w:tcPr>
          <w:p w:rsidR="00004B53" w:rsidRDefault="005B03F6" w:rsidP="00806D57">
            <w:pPr>
              <w:spacing w:before="20"/>
              <w:jc w:val="right"/>
              <w:rPr>
                <w:rFonts w:ascii="Arial" w:eastAsia="Batang" w:hAnsi="Arial" w:cs="Arial"/>
              </w:rPr>
            </w:pPr>
            <w:r>
              <w:rPr>
                <w:rFonts w:ascii="Arial" w:eastAsia="Batang" w:hAnsi="Arial" w:cs="Arial"/>
              </w:rPr>
              <w:t>12</w:t>
            </w:r>
          </w:p>
        </w:tc>
      </w:tr>
      <w:tr w:rsidR="00004B53" w:rsidRPr="00C7213E" w:rsidTr="00806D57">
        <w:tc>
          <w:tcPr>
            <w:tcW w:w="7937" w:type="dxa"/>
          </w:tcPr>
          <w:p w:rsidR="00004B53" w:rsidRDefault="004E1917" w:rsidP="00806D57">
            <w:pPr>
              <w:spacing w:before="20"/>
              <w:rPr>
                <w:rFonts w:ascii="Arial" w:eastAsia="Batang" w:hAnsi="Arial" w:cs="Arial"/>
              </w:rPr>
            </w:pPr>
            <w:r>
              <w:rPr>
                <w:rFonts w:ascii="Arial" w:eastAsia="Batang" w:hAnsi="Arial" w:cs="Arial"/>
              </w:rPr>
              <w:t>3.3.1 Trabajadores expuestos a ruido o plaguicidas</w:t>
            </w:r>
          </w:p>
        </w:tc>
        <w:tc>
          <w:tcPr>
            <w:tcW w:w="1003" w:type="dxa"/>
          </w:tcPr>
          <w:p w:rsidR="00004B53" w:rsidRDefault="005B03F6" w:rsidP="00806D57">
            <w:pPr>
              <w:spacing w:before="20"/>
              <w:jc w:val="right"/>
              <w:rPr>
                <w:rFonts w:ascii="Arial" w:eastAsia="Batang" w:hAnsi="Arial" w:cs="Arial"/>
              </w:rPr>
            </w:pPr>
            <w:r>
              <w:rPr>
                <w:rFonts w:ascii="Arial" w:eastAsia="Batang" w:hAnsi="Arial" w:cs="Arial"/>
              </w:rPr>
              <w:t>12</w:t>
            </w:r>
          </w:p>
        </w:tc>
      </w:tr>
      <w:tr w:rsidR="00004B53" w:rsidRPr="00C7213E" w:rsidTr="00806D57">
        <w:tc>
          <w:tcPr>
            <w:tcW w:w="7937" w:type="dxa"/>
          </w:tcPr>
          <w:p w:rsidR="00004B53" w:rsidRDefault="004E1917" w:rsidP="00806D57">
            <w:pPr>
              <w:spacing w:before="20"/>
              <w:rPr>
                <w:rFonts w:ascii="Arial" w:eastAsia="Batang" w:hAnsi="Arial" w:cs="Arial"/>
              </w:rPr>
            </w:pPr>
            <w:r>
              <w:rPr>
                <w:rFonts w:ascii="Arial" w:eastAsia="Batang" w:hAnsi="Arial" w:cs="Arial"/>
              </w:rPr>
              <w:t>3.3.2 Monitoreo agua de consumo</w:t>
            </w:r>
          </w:p>
        </w:tc>
        <w:tc>
          <w:tcPr>
            <w:tcW w:w="1003" w:type="dxa"/>
          </w:tcPr>
          <w:p w:rsidR="00004B53" w:rsidRDefault="005B03F6" w:rsidP="00806D57">
            <w:pPr>
              <w:spacing w:before="20"/>
              <w:jc w:val="right"/>
              <w:rPr>
                <w:rFonts w:ascii="Arial" w:eastAsia="Batang" w:hAnsi="Arial" w:cs="Arial"/>
              </w:rPr>
            </w:pPr>
            <w:r>
              <w:rPr>
                <w:rFonts w:ascii="Arial" w:eastAsia="Batang" w:hAnsi="Arial" w:cs="Arial"/>
              </w:rPr>
              <w:t>12</w:t>
            </w:r>
          </w:p>
        </w:tc>
      </w:tr>
      <w:tr w:rsidR="00004B53" w:rsidRPr="00C7213E" w:rsidTr="00806D57">
        <w:tc>
          <w:tcPr>
            <w:tcW w:w="7937" w:type="dxa"/>
          </w:tcPr>
          <w:p w:rsidR="00004B53" w:rsidRDefault="004E1917" w:rsidP="00806D57">
            <w:pPr>
              <w:spacing w:before="20"/>
              <w:rPr>
                <w:rFonts w:ascii="Arial" w:eastAsia="Batang" w:hAnsi="Arial" w:cs="Arial"/>
              </w:rPr>
            </w:pPr>
            <w:r>
              <w:rPr>
                <w:rFonts w:ascii="Arial" w:eastAsia="Batang" w:hAnsi="Arial" w:cs="Arial"/>
              </w:rPr>
              <w:t>3.4 Monitoreo operacional, legal y SySO</w:t>
            </w:r>
          </w:p>
        </w:tc>
        <w:tc>
          <w:tcPr>
            <w:tcW w:w="1003" w:type="dxa"/>
          </w:tcPr>
          <w:p w:rsidR="00004B53" w:rsidRDefault="005B03F6" w:rsidP="00C05C93">
            <w:pPr>
              <w:spacing w:before="20"/>
              <w:jc w:val="right"/>
              <w:rPr>
                <w:rFonts w:ascii="Arial" w:eastAsia="Batang" w:hAnsi="Arial" w:cs="Arial"/>
              </w:rPr>
            </w:pPr>
            <w:r>
              <w:rPr>
                <w:rFonts w:ascii="Arial" w:eastAsia="Batang" w:hAnsi="Arial" w:cs="Arial"/>
              </w:rPr>
              <w:t>1</w:t>
            </w:r>
            <w:r w:rsidR="00C05C93">
              <w:rPr>
                <w:rFonts w:ascii="Arial" w:eastAsia="Batang" w:hAnsi="Arial" w:cs="Arial"/>
              </w:rPr>
              <w:t>2</w:t>
            </w:r>
          </w:p>
        </w:tc>
      </w:tr>
      <w:tr w:rsidR="00004B53" w:rsidRPr="00C7213E" w:rsidTr="00806D57">
        <w:tc>
          <w:tcPr>
            <w:tcW w:w="7937" w:type="dxa"/>
          </w:tcPr>
          <w:p w:rsidR="00004B53" w:rsidRDefault="004946DC" w:rsidP="00806D57">
            <w:pPr>
              <w:spacing w:before="20"/>
              <w:rPr>
                <w:rFonts w:ascii="Arial" w:eastAsia="Batang" w:hAnsi="Arial" w:cs="Arial"/>
              </w:rPr>
            </w:pPr>
            <w:r>
              <w:rPr>
                <w:rFonts w:ascii="Arial" w:eastAsia="Batang" w:hAnsi="Arial" w:cs="Arial"/>
              </w:rPr>
              <w:t>4. Monitoreo Bosque de Alto Valor de Conservación</w:t>
            </w:r>
          </w:p>
        </w:tc>
        <w:tc>
          <w:tcPr>
            <w:tcW w:w="1003" w:type="dxa"/>
          </w:tcPr>
          <w:p w:rsidR="00004B53" w:rsidRDefault="004946DC" w:rsidP="00806D57">
            <w:pPr>
              <w:spacing w:before="20"/>
              <w:jc w:val="right"/>
              <w:rPr>
                <w:rFonts w:ascii="Arial" w:eastAsia="Batang" w:hAnsi="Arial" w:cs="Arial"/>
              </w:rPr>
            </w:pPr>
            <w:r>
              <w:rPr>
                <w:rFonts w:ascii="Arial" w:eastAsia="Batang" w:hAnsi="Arial" w:cs="Arial"/>
              </w:rPr>
              <w:t>13</w:t>
            </w:r>
          </w:p>
        </w:tc>
      </w:tr>
      <w:tr w:rsidR="00004B53" w:rsidRPr="00C7213E" w:rsidTr="00806D57">
        <w:tc>
          <w:tcPr>
            <w:tcW w:w="7937" w:type="dxa"/>
          </w:tcPr>
          <w:p w:rsidR="00004B53" w:rsidRDefault="004946DC" w:rsidP="00806D57">
            <w:pPr>
              <w:spacing w:before="20"/>
              <w:rPr>
                <w:rFonts w:ascii="Arial" w:eastAsia="Batang" w:hAnsi="Arial" w:cs="Arial"/>
              </w:rPr>
            </w:pPr>
            <w:r>
              <w:rPr>
                <w:rFonts w:ascii="Arial" w:eastAsia="Batang" w:hAnsi="Arial" w:cs="Arial"/>
              </w:rPr>
              <w:t>4.1 Monitoreo BAVC Biológicos / AVC 1,2 y 3</w:t>
            </w:r>
          </w:p>
        </w:tc>
        <w:tc>
          <w:tcPr>
            <w:tcW w:w="1003" w:type="dxa"/>
          </w:tcPr>
          <w:p w:rsidR="00004B53" w:rsidRDefault="004946DC" w:rsidP="00806D57">
            <w:pPr>
              <w:spacing w:before="20"/>
              <w:jc w:val="right"/>
              <w:rPr>
                <w:rFonts w:ascii="Arial" w:eastAsia="Batang" w:hAnsi="Arial" w:cs="Arial"/>
              </w:rPr>
            </w:pPr>
            <w:r>
              <w:rPr>
                <w:rFonts w:ascii="Arial" w:eastAsia="Batang" w:hAnsi="Arial" w:cs="Arial"/>
              </w:rPr>
              <w:t>13</w:t>
            </w:r>
          </w:p>
        </w:tc>
      </w:tr>
      <w:tr w:rsidR="00004B53" w:rsidRPr="00C7213E" w:rsidTr="00806D57">
        <w:tc>
          <w:tcPr>
            <w:tcW w:w="7937" w:type="dxa"/>
          </w:tcPr>
          <w:p w:rsidR="00004B53" w:rsidRDefault="004946DC" w:rsidP="00806D57">
            <w:pPr>
              <w:spacing w:before="20"/>
              <w:rPr>
                <w:rFonts w:ascii="Arial" w:eastAsia="Batang" w:hAnsi="Arial" w:cs="Arial"/>
              </w:rPr>
            </w:pPr>
            <w:r>
              <w:rPr>
                <w:rFonts w:ascii="Arial" w:eastAsia="Batang" w:hAnsi="Arial" w:cs="Arial"/>
              </w:rPr>
              <w:t>4.1.1 BAVC Trehualemu</w:t>
            </w:r>
          </w:p>
        </w:tc>
        <w:tc>
          <w:tcPr>
            <w:tcW w:w="1003" w:type="dxa"/>
          </w:tcPr>
          <w:p w:rsidR="00004B53" w:rsidRDefault="004946DC" w:rsidP="00C05C93">
            <w:pPr>
              <w:spacing w:before="20"/>
              <w:jc w:val="right"/>
              <w:rPr>
                <w:rFonts w:ascii="Arial" w:eastAsia="Batang" w:hAnsi="Arial" w:cs="Arial"/>
              </w:rPr>
            </w:pPr>
            <w:r>
              <w:rPr>
                <w:rFonts w:ascii="Arial" w:eastAsia="Batang" w:hAnsi="Arial" w:cs="Arial"/>
              </w:rPr>
              <w:t>1</w:t>
            </w:r>
            <w:r w:rsidR="00C05C93">
              <w:rPr>
                <w:rFonts w:ascii="Arial" w:eastAsia="Batang" w:hAnsi="Arial" w:cs="Arial"/>
              </w:rPr>
              <w:t>3</w:t>
            </w:r>
          </w:p>
        </w:tc>
      </w:tr>
      <w:tr w:rsidR="00004B53" w:rsidRPr="00C7213E" w:rsidTr="00806D57">
        <w:tc>
          <w:tcPr>
            <w:tcW w:w="7937" w:type="dxa"/>
          </w:tcPr>
          <w:p w:rsidR="00004B53" w:rsidRDefault="004946DC" w:rsidP="00806D57">
            <w:pPr>
              <w:spacing w:before="20"/>
              <w:rPr>
                <w:rFonts w:ascii="Arial" w:eastAsia="Batang" w:hAnsi="Arial" w:cs="Arial"/>
              </w:rPr>
            </w:pPr>
            <w:r>
              <w:rPr>
                <w:rFonts w:ascii="Arial" w:eastAsia="Batang" w:hAnsi="Arial" w:cs="Arial"/>
              </w:rPr>
              <w:t>4.1.2 BAVC Los Boldos- San Fernando</w:t>
            </w:r>
          </w:p>
        </w:tc>
        <w:tc>
          <w:tcPr>
            <w:tcW w:w="1003" w:type="dxa"/>
          </w:tcPr>
          <w:p w:rsidR="00004B53" w:rsidRDefault="004946DC" w:rsidP="00C05C93">
            <w:pPr>
              <w:spacing w:before="20"/>
              <w:jc w:val="right"/>
              <w:rPr>
                <w:rFonts w:ascii="Arial" w:eastAsia="Batang" w:hAnsi="Arial" w:cs="Arial"/>
              </w:rPr>
            </w:pPr>
            <w:r>
              <w:rPr>
                <w:rFonts w:ascii="Arial" w:eastAsia="Batang" w:hAnsi="Arial" w:cs="Arial"/>
              </w:rPr>
              <w:t>1</w:t>
            </w:r>
            <w:r w:rsidR="00C05C93">
              <w:rPr>
                <w:rFonts w:ascii="Arial" w:eastAsia="Batang" w:hAnsi="Arial" w:cs="Arial"/>
              </w:rPr>
              <w:t>7</w:t>
            </w:r>
          </w:p>
        </w:tc>
      </w:tr>
      <w:tr w:rsidR="00004B53" w:rsidRPr="00C7213E" w:rsidTr="00806D57">
        <w:tc>
          <w:tcPr>
            <w:tcW w:w="7937" w:type="dxa"/>
          </w:tcPr>
          <w:p w:rsidR="00004B53" w:rsidRDefault="004946DC" w:rsidP="00806D57">
            <w:pPr>
              <w:spacing w:before="20"/>
              <w:rPr>
                <w:rFonts w:ascii="Arial" w:eastAsia="Batang" w:hAnsi="Arial" w:cs="Arial"/>
              </w:rPr>
            </w:pPr>
            <w:r>
              <w:rPr>
                <w:rFonts w:ascii="Arial" w:eastAsia="Batang" w:hAnsi="Arial" w:cs="Arial"/>
              </w:rPr>
              <w:t>4.1.3 BAVC Santa Herminia</w:t>
            </w:r>
          </w:p>
        </w:tc>
        <w:tc>
          <w:tcPr>
            <w:tcW w:w="1003" w:type="dxa"/>
          </w:tcPr>
          <w:p w:rsidR="00004B53" w:rsidRDefault="00C05C93" w:rsidP="00806D57">
            <w:pPr>
              <w:spacing w:before="20"/>
              <w:jc w:val="right"/>
              <w:rPr>
                <w:rFonts w:ascii="Arial" w:eastAsia="Batang" w:hAnsi="Arial" w:cs="Arial"/>
              </w:rPr>
            </w:pPr>
            <w:r>
              <w:rPr>
                <w:rFonts w:ascii="Arial" w:eastAsia="Batang" w:hAnsi="Arial" w:cs="Arial"/>
              </w:rPr>
              <w:t>20</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4.1.4 BAVC El Mirador 3- Santa Cruz</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2</w:t>
            </w:r>
            <w:r w:rsidR="00C05C93">
              <w:rPr>
                <w:rFonts w:ascii="Arial" w:eastAsia="Batang" w:hAnsi="Arial" w:cs="Arial"/>
              </w:rPr>
              <w:t>2</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4.1.5 BAVC Pino Huacho</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2</w:t>
            </w:r>
            <w:r w:rsidR="00C05C93">
              <w:rPr>
                <w:rFonts w:ascii="Arial" w:eastAsia="Batang" w:hAnsi="Arial" w:cs="Arial"/>
              </w:rPr>
              <w:t>3</w:t>
            </w:r>
          </w:p>
        </w:tc>
      </w:tr>
      <w:tr w:rsidR="00C05C93" w:rsidRPr="00C7213E" w:rsidTr="00806D57">
        <w:tc>
          <w:tcPr>
            <w:tcW w:w="7937" w:type="dxa"/>
          </w:tcPr>
          <w:p w:rsidR="00C05C93" w:rsidRDefault="00C05C93" w:rsidP="00806D57">
            <w:pPr>
              <w:spacing w:before="20"/>
              <w:rPr>
                <w:rFonts w:ascii="Arial" w:eastAsia="Batang" w:hAnsi="Arial" w:cs="Arial"/>
              </w:rPr>
            </w:pPr>
            <w:r>
              <w:rPr>
                <w:rFonts w:ascii="Arial" w:eastAsia="Batang" w:hAnsi="Arial" w:cs="Arial"/>
              </w:rPr>
              <w:t>4.1.6 BAVC Pino Huacho</w:t>
            </w:r>
          </w:p>
        </w:tc>
        <w:tc>
          <w:tcPr>
            <w:tcW w:w="1003" w:type="dxa"/>
          </w:tcPr>
          <w:p w:rsidR="00C05C93" w:rsidRDefault="00C05C93" w:rsidP="00C05C93">
            <w:pPr>
              <w:spacing w:before="20"/>
              <w:jc w:val="right"/>
              <w:rPr>
                <w:rFonts w:ascii="Arial" w:eastAsia="Batang" w:hAnsi="Arial" w:cs="Arial"/>
              </w:rPr>
            </w:pPr>
            <w:r>
              <w:rPr>
                <w:rFonts w:ascii="Arial" w:eastAsia="Batang" w:hAnsi="Arial" w:cs="Arial"/>
              </w:rPr>
              <w:t>28</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4.2 Monitoreo BAVC Ecosistémicos/ AVC 4.1 y AVC 4.2</w:t>
            </w:r>
          </w:p>
        </w:tc>
        <w:tc>
          <w:tcPr>
            <w:tcW w:w="1003" w:type="dxa"/>
          </w:tcPr>
          <w:p w:rsidR="00004B53" w:rsidRDefault="006A0941" w:rsidP="00806D57">
            <w:pPr>
              <w:spacing w:before="20"/>
              <w:jc w:val="right"/>
              <w:rPr>
                <w:rFonts w:ascii="Arial" w:eastAsia="Batang" w:hAnsi="Arial" w:cs="Arial"/>
              </w:rPr>
            </w:pPr>
            <w:r>
              <w:rPr>
                <w:rFonts w:ascii="Arial" w:eastAsia="Batang" w:hAnsi="Arial" w:cs="Arial"/>
              </w:rPr>
              <w:t>33</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4.3 Monitoreo BAVC Sociales/ AVC 6</w:t>
            </w:r>
          </w:p>
        </w:tc>
        <w:tc>
          <w:tcPr>
            <w:tcW w:w="1003" w:type="dxa"/>
          </w:tcPr>
          <w:p w:rsidR="00004B53" w:rsidRDefault="006A0941" w:rsidP="00806D57">
            <w:pPr>
              <w:spacing w:before="20"/>
              <w:jc w:val="right"/>
              <w:rPr>
                <w:rFonts w:ascii="Arial" w:eastAsia="Batang" w:hAnsi="Arial" w:cs="Arial"/>
              </w:rPr>
            </w:pPr>
            <w:r>
              <w:rPr>
                <w:rFonts w:ascii="Arial" w:eastAsia="Batang" w:hAnsi="Arial" w:cs="Arial"/>
              </w:rPr>
              <w:t>35</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5. Monitoreo involucramiento del Grupo de Certificación con la comunidad</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3</w:t>
            </w:r>
            <w:r w:rsidR="00C05C93">
              <w:rPr>
                <w:rFonts w:ascii="Arial" w:eastAsia="Batang" w:hAnsi="Arial" w:cs="Arial"/>
              </w:rPr>
              <w:t>8</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5.1 Masisa Forestal SpA</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3</w:t>
            </w:r>
            <w:r w:rsidR="00C05C93">
              <w:rPr>
                <w:rFonts w:ascii="Arial" w:eastAsia="Batang" w:hAnsi="Arial" w:cs="Arial"/>
              </w:rPr>
              <w:t>8</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5.1.1 Relacionamiento con la comunidad</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3</w:t>
            </w:r>
            <w:r w:rsidR="00C05C93">
              <w:rPr>
                <w:rFonts w:ascii="Arial" w:eastAsia="Batang" w:hAnsi="Arial" w:cs="Arial"/>
              </w:rPr>
              <w:t>8</w:t>
            </w:r>
          </w:p>
        </w:tc>
      </w:tr>
      <w:tr w:rsidR="00004B53" w:rsidRPr="00C7213E" w:rsidTr="00806D57">
        <w:tc>
          <w:tcPr>
            <w:tcW w:w="7937" w:type="dxa"/>
          </w:tcPr>
          <w:p w:rsidR="00004B53" w:rsidRDefault="006A0941" w:rsidP="00806D57">
            <w:pPr>
              <w:spacing w:before="20"/>
              <w:rPr>
                <w:rFonts w:ascii="Arial" w:eastAsia="Batang" w:hAnsi="Arial" w:cs="Arial"/>
              </w:rPr>
            </w:pPr>
            <w:r>
              <w:rPr>
                <w:rFonts w:ascii="Arial" w:eastAsia="Batang" w:hAnsi="Arial" w:cs="Arial"/>
              </w:rPr>
              <w:t>5.1.2 Programa de educación ambiental</w:t>
            </w:r>
          </w:p>
        </w:tc>
        <w:tc>
          <w:tcPr>
            <w:tcW w:w="1003" w:type="dxa"/>
          </w:tcPr>
          <w:p w:rsidR="00004B53" w:rsidRDefault="006A0941" w:rsidP="00C05C93">
            <w:pPr>
              <w:spacing w:before="20"/>
              <w:jc w:val="right"/>
              <w:rPr>
                <w:rFonts w:ascii="Arial" w:eastAsia="Batang" w:hAnsi="Arial" w:cs="Arial"/>
              </w:rPr>
            </w:pPr>
            <w:r>
              <w:rPr>
                <w:rFonts w:ascii="Arial" w:eastAsia="Batang" w:hAnsi="Arial" w:cs="Arial"/>
              </w:rPr>
              <w:t>4</w:t>
            </w:r>
            <w:r w:rsidR="00C05C93">
              <w:rPr>
                <w:rFonts w:ascii="Arial" w:eastAsia="Batang" w:hAnsi="Arial" w:cs="Arial"/>
              </w:rPr>
              <w:t>4</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5.1.3 Estrategia de relacionamiento con comunidades indígenas</w:t>
            </w:r>
          </w:p>
        </w:tc>
        <w:tc>
          <w:tcPr>
            <w:tcW w:w="1003" w:type="dxa"/>
          </w:tcPr>
          <w:p w:rsidR="006A0941" w:rsidRDefault="006A0941" w:rsidP="00C05C93">
            <w:pPr>
              <w:spacing w:before="20"/>
              <w:jc w:val="right"/>
              <w:rPr>
                <w:rFonts w:ascii="Arial" w:eastAsia="Batang" w:hAnsi="Arial" w:cs="Arial"/>
              </w:rPr>
            </w:pPr>
            <w:r>
              <w:rPr>
                <w:rFonts w:ascii="Arial" w:eastAsia="Batang" w:hAnsi="Arial" w:cs="Arial"/>
              </w:rPr>
              <w:t>4</w:t>
            </w:r>
            <w:r w:rsidR="00C05C93">
              <w:rPr>
                <w:rFonts w:ascii="Arial" w:eastAsia="Batang" w:hAnsi="Arial" w:cs="Arial"/>
              </w:rPr>
              <w:t>6</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5.2 Hancock Chilean Plantations SpA</w:t>
            </w:r>
          </w:p>
        </w:tc>
        <w:tc>
          <w:tcPr>
            <w:tcW w:w="1003" w:type="dxa"/>
          </w:tcPr>
          <w:p w:rsidR="006A0941" w:rsidRDefault="006A0941" w:rsidP="00C05C93">
            <w:pPr>
              <w:spacing w:before="20"/>
              <w:jc w:val="right"/>
              <w:rPr>
                <w:rFonts w:ascii="Arial" w:eastAsia="Batang" w:hAnsi="Arial" w:cs="Arial"/>
              </w:rPr>
            </w:pPr>
            <w:r>
              <w:rPr>
                <w:rFonts w:ascii="Arial" w:eastAsia="Batang" w:hAnsi="Arial" w:cs="Arial"/>
              </w:rPr>
              <w:t>4</w:t>
            </w:r>
            <w:r w:rsidR="00C05C93">
              <w:rPr>
                <w:rFonts w:ascii="Arial" w:eastAsia="Batang" w:hAnsi="Arial" w:cs="Arial"/>
              </w:rPr>
              <w:t>7</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5.2.1 Relacionamiento con la comunidad</w:t>
            </w:r>
          </w:p>
        </w:tc>
        <w:tc>
          <w:tcPr>
            <w:tcW w:w="1003" w:type="dxa"/>
          </w:tcPr>
          <w:p w:rsidR="006A0941" w:rsidRDefault="006A0941" w:rsidP="00C05C93">
            <w:pPr>
              <w:spacing w:before="20"/>
              <w:jc w:val="right"/>
              <w:rPr>
                <w:rFonts w:ascii="Arial" w:eastAsia="Batang" w:hAnsi="Arial" w:cs="Arial"/>
              </w:rPr>
            </w:pPr>
            <w:r>
              <w:rPr>
                <w:rFonts w:ascii="Arial" w:eastAsia="Batang" w:hAnsi="Arial" w:cs="Arial"/>
              </w:rPr>
              <w:t>4</w:t>
            </w:r>
            <w:r w:rsidR="00C05C93">
              <w:rPr>
                <w:rFonts w:ascii="Arial" w:eastAsia="Batang" w:hAnsi="Arial" w:cs="Arial"/>
              </w:rPr>
              <w:t>7</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5.2.2 Programa de educación ambiental</w:t>
            </w:r>
          </w:p>
        </w:tc>
        <w:tc>
          <w:tcPr>
            <w:tcW w:w="1003" w:type="dxa"/>
          </w:tcPr>
          <w:p w:rsidR="006A0941" w:rsidRDefault="00C05C93" w:rsidP="00806D57">
            <w:pPr>
              <w:spacing w:before="20"/>
              <w:jc w:val="right"/>
              <w:rPr>
                <w:rFonts w:ascii="Arial" w:eastAsia="Batang" w:hAnsi="Arial" w:cs="Arial"/>
              </w:rPr>
            </w:pPr>
            <w:r>
              <w:rPr>
                <w:rFonts w:ascii="Arial" w:eastAsia="Batang" w:hAnsi="Arial" w:cs="Arial"/>
              </w:rPr>
              <w:t>50</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6. Monitoreo comunicación, consulta y pulso social</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51</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6.1 Comunicación con partes interesadas</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51</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6.2 Consulta social</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52</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6.3 Pulso social forestal</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56</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7. Monitoreo protección del recurso forestal</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57</w:t>
            </w:r>
          </w:p>
        </w:tc>
      </w:tr>
      <w:tr w:rsidR="006A0941" w:rsidRPr="00C7213E" w:rsidTr="00806D57">
        <w:tc>
          <w:tcPr>
            <w:tcW w:w="7937" w:type="dxa"/>
          </w:tcPr>
          <w:p w:rsidR="006A0941" w:rsidRDefault="006A0941" w:rsidP="00806D57">
            <w:pPr>
              <w:spacing w:before="20"/>
              <w:rPr>
                <w:rFonts w:ascii="Arial" w:eastAsia="Batang" w:hAnsi="Arial" w:cs="Arial"/>
              </w:rPr>
            </w:pPr>
            <w:r>
              <w:rPr>
                <w:rFonts w:ascii="Arial" w:eastAsia="Batang" w:hAnsi="Arial" w:cs="Arial"/>
              </w:rPr>
              <w:t>7.1 Monitoreo daño ocasionado por viento</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57</w:t>
            </w:r>
          </w:p>
        </w:tc>
      </w:tr>
      <w:tr w:rsidR="006A0941" w:rsidRPr="00C7213E" w:rsidTr="00806D57">
        <w:tc>
          <w:tcPr>
            <w:tcW w:w="7937" w:type="dxa"/>
          </w:tcPr>
          <w:p w:rsidR="006A0941" w:rsidRDefault="00960F69" w:rsidP="00806D57">
            <w:pPr>
              <w:spacing w:before="20"/>
              <w:rPr>
                <w:rFonts w:ascii="Arial" w:eastAsia="Batang" w:hAnsi="Arial" w:cs="Arial"/>
              </w:rPr>
            </w:pPr>
            <w:r>
              <w:rPr>
                <w:rFonts w:ascii="Arial" w:eastAsia="Batang" w:hAnsi="Arial" w:cs="Arial"/>
              </w:rPr>
              <w:t>7.2 Monitoreo daño fitosanitario</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58</w:t>
            </w:r>
          </w:p>
        </w:tc>
      </w:tr>
      <w:tr w:rsidR="006A0941" w:rsidRPr="00C7213E" w:rsidTr="00806D57">
        <w:tc>
          <w:tcPr>
            <w:tcW w:w="7937" w:type="dxa"/>
          </w:tcPr>
          <w:p w:rsidR="006A0941" w:rsidRDefault="00960F69" w:rsidP="00806D57">
            <w:pPr>
              <w:spacing w:before="20"/>
              <w:rPr>
                <w:rFonts w:ascii="Arial" w:eastAsia="Batang" w:hAnsi="Arial" w:cs="Arial"/>
              </w:rPr>
            </w:pPr>
            <w:r>
              <w:rPr>
                <w:rFonts w:ascii="Arial" w:eastAsia="Batang" w:hAnsi="Arial" w:cs="Arial"/>
              </w:rPr>
              <w:t>7.3 Monitoreo daño por fuego</w:t>
            </w:r>
          </w:p>
        </w:tc>
        <w:tc>
          <w:tcPr>
            <w:tcW w:w="1003" w:type="dxa"/>
          </w:tcPr>
          <w:p w:rsidR="006A0941" w:rsidRDefault="006A0941" w:rsidP="00806D57">
            <w:pPr>
              <w:spacing w:before="20"/>
              <w:jc w:val="right"/>
              <w:rPr>
                <w:rFonts w:ascii="Arial" w:eastAsia="Batang" w:hAnsi="Arial" w:cs="Arial"/>
              </w:rPr>
            </w:pPr>
            <w:r>
              <w:rPr>
                <w:rFonts w:ascii="Arial" w:eastAsia="Batang" w:hAnsi="Arial" w:cs="Arial"/>
              </w:rPr>
              <w:t>59</w:t>
            </w:r>
          </w:p>
        </w:tc>
      </w:tr>
    </w:tbl>
    <w:p w:rsidR="00D7680D" w:rsidRPr="00325C17" w:rsidRDefault="00D7680D" w:rsidP="00AE43D3">
      <w:pPr>
        <w:rPr>
          <w:rFonts w:ascii="Arial" w:eastAsia="Batang" w:hAnsi="Arial" w:cs="Arial"/>
          <w:sz w:val="22"/>
          <w:szCs w:val="22"/>
        </w:rPr>
      </w:pPr>
    </w:p>
    <w:p w:rsidR="009B3207" w:rsidRDefault="009B3207">
      <w:pPr>
        <w:spacing w:after="200" w:line="276" w:lineRule="auto"/>
        <w:rPr>
          <w:rFonts w:ascii="Arial" w:eastAsia="Batang" w:hAnsi="Arial" w:cs="Arial"/>
          <w:b/>
          <w:sz w:val="22"/>
          <w:szCs w:val="22"/>
        </w:rPr>
      </w:pPr>
    </w:p>
    <w:p w:rsidR="00960F69" w:rsidRDefault="00960F69">
      <w:pPr>
        <w:spacing w:after="200" w:line="276" w:lineRule="auto"/>
        <w:rPr>
          <w:rFonts w:ascii="Arial" w:eastAsia="Batang" w:hAnsi="Arial" w:cs="Arial"/>
          <w:b/>
          <w:sz w:val="22"/>
          <w:szCs w:val="22"/>
        </w:rPr>
      </w:pPr>
    </w:p>
    <w:p w:rsidR="00AE43D3" w:rsidRPr="00190D34" w:rsidRDefault="00A37CF5" w:rsidP="00C9436D">
      <w:pPr>
        <w:pStyle w:val="Prrafodelista"/>
        <w:numPr>
          <w:ilvl w:val="0"/>
          <w:numId w:val="57"/>
        </w:numPr>
        <w:spacing w:line="276" w:lineRule="auto"/>
        <w:ind w:left="357" w:hanging="357"/>
        <w:rPr>
          <w:rFonts w:eastAsia="Batang"/>
          <w:sz w:val="22"/>
          <w:szCs w:val="22"/>
        </w:rPr>
      </w:pPr>
      <w:r w:rsidRPr="00190D34">
        <w:rPr>
          <w:rFonts w:eastAsia="Batang"/>
          <w:sz w:val="22"/>
          <w:szCs w:val="22"/>
        </w:rPr>
        <w:t xml:space="preserve">COSECHA FORESTAL </w:t>
      </w:r>
      <w:r w:rsidR="00027C6E">
        <w:rPr>
          <w:rFonts w:eastAsia="Batang"/>
          <w:sz w:val="22"/>
          <w:szCs w:val="22"/>
        </w:rPr>
        <w:t xml:space="preserve">REALIZADA POR EL </w:t>
      </w:r>
      <w:r w:rsidRPr="00190D34">
        <w:rPr>
          <w:rFonts w:eastAsia="Batang"/>
          <w:sz w:val="22"/>
          <w:szCs w:val="22"/>
        </w:rPr>
        <w:t>GRUPO DE CERTIFICACIÓN MASISA</w:t>
      </w:r>
    </w:p>
    <w:p w:rsidR="00AE43D3" w:rsidRDefault="00AE43D3" w:rsidP="00C9436D">
      <w:pPr>
        <w:spacing w:line="276" w:lineRule="auto"/>
        <w:rPr>
          <w:rFonts w:eastAsia="Batang"/>
          <w:b/>
          <w:sz w:val="22"/>
          <w:szCs w:val="22"/>
        </w:rPr>
      </w:pPr>
    </w:p>
    <w:p w:rsidR="00AE43D3" w:rsidRDefault="002D0B1B" w:rsidP="00067442">
      <w:pPr>
        <w:spacing w:line="276" w:lineRule="auto"/>
        <w:rPr>
          <w:rFonts w:eastAsia="Batang"/>
          <w:sz w:val="22"/>
          <w:szCs w:val="22"/>
        </w:rPr>
      </w:pPr>
      <w:r>
        <w:rPr>
          <w:rFonts w:eastAsia="Batang"/>
          <w:sz w:val="22"/>
          <w:szCs w:val="22"/>
        </w:rPr>
        <w:t xml:space="preserve">El volumen por producto </w:t>
      </w:r>
      <w:r w:rsidR="00EF6081">
        <w:rPr>
          <w:rFonts w:eastAsia="Batang"/>
          <w:sz w:val="22"/>
          <w:szCs w:val="22"/>
        </w:rPr>
        <w:t xml:space="preserve">correspondiente </w:t>
      </w:r>
      <w:r w:rsidR="0076175E">
        <w:rPr>
          <w:rFonts w:eastAsia="Batang"/>
          <w:sz w:val="22"/>
          <w:szCs w:val="22"/>
        </w:rPr>
        <w:t xml:space="preserve">al </w:t>
      </w:r>
      <w:r w:rsidR="00CA43E2">
        <w:rPr>
          <w:rFonts w:eastAsia="Batang"/>
          <w:sz w:val="22"/>
          <w:szCs w:val="22"/>
        </w:rPr>
        <w:t xml:space="preserve">período </w:t>
      </w:r>
      <w:r w:rsidR="0076175E">
        <w:rPr>
          <w:rFonts w:eastAsia="Batang"/>
          <w:sz w:val="22"/>
          <w:szCs w:val="22"/>
        </w:rPr>
        <w:t>2018 de</w:t>
      </w:r>
      <w:r>
        <w:rPr>
          <w:rFonts w:eastAsia="Batang"/>
          <w:sz w:val="22"/>
          <w:szCs w:val="22"/>
        </w:rPr>
        <w:t xml:space="preserve"> Masisa Forestal SpA es el siguiente:</w:t>
      </w:r>
    </w:p>
    <w:tbl>
      <w:tblPr>
        <w:tblStyle w:val="Tablaconcuadrcula"/>
        <w:tblW w:w="0" w:type="auto"/>
        <w:tblLook w:val="04A0"/>
      </w:tblPr>
      <w:tblGrid>
        <w:gridCol w:w="1496"/>
        <w:gridCol w:w="1496"/>
        <w:gridCol w:w="1227"/>
        <w:gridCol w:w="1765"/>
        <w:gridCol w:w="1497"/>
        <w:gridCol w:w="1497"/>
      </w:tblGrid>
      <w:tr w:rsidR="00B17B3D" w:rsidRPr="009147D3" w:rsidTr="009147D3">
        <w:tc>
          <w:tcPr>
            <w:tcW w:w="1496" w:type="dxa"/>
            <w:shd w:val="clear" w:color="auto" w:fill="D9D9D9" w:themeFill="background1" w:themeFillShade="D9"/>
          </w:tcPr>
          <w:p w:rsidR="00B17B3D" w:rsidRPr="009147D3" w:rsidRDefault="00B17B3D" w:rsidP="009147D3">
            <w:pPr>
              <w:spacing w:line="276" w:lineRule="auto"/>
              <w:jc w:val="center"/>
              <w:rPr>
                <w:rFonts w:eastAsia="Batang"/>
              </w:rPr>
            </w:pPr>
            <w:r w:rsidRPr="009147D3">
              <w:rPr>
                <w:rFonts w:eastAsia="Batang"/>
              </w:rPr>
              <w:t>Producto</w:t>
            </w:r>
          </w:p>
        </w:tc>
        <w:tc>
          <w:tcPr>
            <w:tcW w:w="1496" w:type="dxa"/>
            <w:shd w:val="clear" w:color="auto" w:fill="D9D9D9" w:themeFill="background1" w:themeFillShade="D9"/>
          </w:tcPr>
          <w:p w:rsidR="00B17B3D" w:rsidRPr="009147D3" w:rsidRDefault="00B17B3D" w:rsidP="009147D3">
            <w:pPr>
              <w:spacing w:line="276" w:lineRule="auto"/>
              <w:jc w:val="center"/>
              <w:rPr>
                <w:rFonts w:eastAsia="Batang"/>
              </w:rPr>
            </w:pPr>
            <w:r w:rsidRPr="009147D3">
              <w:rPr>
                <w:rFonts w:eastAsia="Batang"/>
              </w:rPr>
              <w:t>Pino (m</w:t>
            </w:r>
            <w:r w:rsidRPr="009147D3">
              <w:rPr>
                <w:rFonts w:eastAsia="Batang"/>
                <w:vertAlign w:val="superscript"/>
              </w:rPr>
              <w:t>3</w:t>
            </w:r>
            <w:r w:rsidRPr="009147D3">
              <w:rPr>
                <w:rFonts w:eastAsia="Batang"/>
              </w:rPr>
              <w:t>)</w:t>
            </w:r>
          </w:p>
        </w:tc>
        <w:tc>
          <w:tcPr>
            <w:tcW w:w="1227" w:type="dxa"/>
            <w:shd w:val="clear" w:color="auto" w:fill="D9D9D9" w:themeFill="background1" w:themeFillShade="D9"/>
          </w:tcPr>
          <w:p w:rsidR="00B17B3D" w:rsidRPr="009147D3" w:rsidRDefault="00B17B3D" w:rsidP="009147D3">
            <w:pPr>
              <w:spacing w:line="276" w:lineRule="auto"/>
              <w:jc w:val="center"/>
              <w:rPr>
                <w:rFonts w:eastAsia="Batang"/>
              </w:rPr>
            </w:pPr>
            <w:r w:rsidRPr="009147D3">
              <w:rPr>
                <w:rFonts w:eastAsia="Batang"/>
              </w:rPr>
              <w:t>(%)</w:t>
            </w:r>
          </w:p>
        </w:tc>
        <w:tc>
          <w:tcPr>
            <w:tcW w:w="1765" w:type="dxa"/>
            <w:shd w:val="clear" w:color="auto" w:fill="D9D9D9" w:themeFill="background1" w:themeFillShade="D9"/>
          </w:tcPr>
          <w:p w:rsidR="00B17B3D" w:rsidRPr="009147D3" w:rsidRDefault="0076133F" w:rsidP="009147D3">
            <w:pPr>
              <w:spacing w:line="276" w:lineRule="auto"/>
              <w:jc w:val="center"/>
              <w:rPr>
                <w:rFonts w:eastAsia="Batang"/>
              </w:rPr>
            </w:pPr>
            <w:r w:rsidRPr="009147D3">
              <w:rPr>
                <w:rFonts w:eastAsia="Batang"/>
              </w:rPr>
              <w:t xml:space="preserve">Eucalipto </w:t>
            </w:r>
            <w:r w:rsidR="009147D3" w:rsidRPr="009147D3">
              <w:rPr>
                <w:rFonts w:eastAsia="Batang"/>
              </w:rPr>
              <w:t>(m</w:t>
            </w:r>
            <w:r w:rsidR="009147D3" w:rsidRPr="009147D3">
              <w:rPr>
                <w:rFonts w:eastAsia="Batang"/>
                <w:vertAlign w:val="superscript"/>
              </w:rPr>
              <w:t>3</w:t>
            </w:r>
            <w:r w:rsidR="009147D3" w:rsidRPr="009147D3">
              <w:rPr>
                <w:rFonts w:eastAsia="Batang"/>
              </w:rPr>
              <w:t>)</w:t>
            </w:r>
          </w:p>
        </w:tc>
        <w:tc>
          <w:tcPr>
            <w:tcW w:w="1497" w:type="dxa"/>
            <w:shd w:val="clear" w:color="auto" w:fill="D9D9D9" w:themeFill="background1" w:themeFillShade="D9"/>
          </w:tcPr>
          <w:p w:rsidR="00B17B3D" w:rsidRPr="009147D3" w:rsidRDefault="009147D3" w:rsidP="009147D3">
            <w:pPr>
              <w:spacing w:line="276" w:lineRule="auto"/>
              <w:jc w:val="center"/>
              <w:rPr>
                <w:rFonts w:eastAsia="Batang"/>
              </w:rPr>
            </w:pPr>
            <w:r w:rsidRPr="009147D3">
              <w:rPr>
                <w:rFonts w:eastAsia="Batang"/>
              </w:rPr>
              <w:t>Nativo (m</w:t>
            </w:r>
            <w:r w:rsidRPr="009147D3">
              <w:rPr>
                <w:rFonts w:eastAsia="Batang"/>
                <w:vertAlign w:val="superscript"/>
              </w:rPr>
              <w:t>3</w:t>
            </w:r>
            <w:r w:rsidRPr="009147D3">
              <w:rPr>
                <w:rFonts w:eastAsia="Batang"/>
              </w:rPr>
              <w:t>)</w:t>
            </w:r>
          </w:p>
        </w:tc>
        <w:tc>
          <w:tcPr>
            <w:tcW w:w="1497" w:type="dxa"/>
            <w:shd w:val="clear" w:color="auto" w:fill="D9D9D9" w:themeFill="background1" w:themeFillShade="D9"/>
          </w:tcPr>
          <w:p w:rsidR="00B17B3D" w:rsidRPr="009147D3" w:rsidRDefault="009147D3" w:rsidP="009147D3">
            <w:pPr>
              <w:spacing w:line="276" w:lineRule="auto"/>
              <w:jc w:val="center"/>
              <w:rPr>
                <w:rFonts w:eastAsia="Batang"/>
              </w:rPr>
            </w:pPr>
            <w:r w:rsidRPr="009147D3">
              <w:rPr>
                <w:rFonts w:eastAsia="Batang"/>
              </w:rPr>
              <w:t>Otras (m</w:t>
            </w:r>
            <w:r w:rsidRPr="009147D3">
              <w:rPr>
                <w:rFonts w:eastAsia="Batang"/>
                <w:vertAlign w:val="superscript"/>
              </w:rPr>
              <w:t>3</w:t>
            </w:r>
            <w:r w:rsidRPr="009147D3">
              <w:rPr>
                <w:rFonts w:eastAsia="Batang"/>
              </w:rPr>
              <w:t>)</w:t>
            </w: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Podado</w:t>
            </w:r>
          </w:p>
        </w:tc>
        <w:tc>
          <w:tcPr>
            <w:tcW w:w="1496" w:type="dxa"/>
          </w:tcPr>
          <w:p w:rsidR="00B17B3D" w:rsidRPr="009147D3" w:rsidRDefault="009147D3" w:rsidP="009147D3">
            <w:pPr>
              <w:spacing w:line="276" w:lineRule="auto"/>
              <w:jc w:val="right"/>
              <w:rPr>
                <w:rFonts w:eastAsia="Batang"/>
              </w:rPr>
            </w:pPr>
            <w:r w:rsidRPr="009147D3">
              <w:rPr>
                <w:rFonts w:eastAsia="Batang"/>
              </w:rPr>
              <w:t>33.557,1</w:t>
            </w:r>
          </w:p>
        </w:tc>
        <w:tc>
          <w:tcPr>
            <w:tcW w:w="1227" w:type="dxa"/>
          </w:tcPr>
          <w:p w:rsidR="00B17B3D" w:rsidRPr="009147D3" w:rsidRDefault="009147D3" w:rsidP="009147D3">
            <w:pPr>
              <w:spacing w:line="276" w:lineRule="auto"/>
              <w:jc w:val="right"/>
              <w:rPr>
                <w:rFonts w:eastAsia="Batang"/>
              </w:rPr>
            </w:pPr>
            <w:r w:rsidRPr="009147D3">
              <w:rPr>
                <w:rFonts w:eastAsia="Batang"/>
              </w:rPr>
              <w:t>3</w:t>
            </w:r>
          </w:p>
        </w:tc>
        <w:tc>
          <w:tcPr>
            <w:tcW w:w="1765"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r>
      <w:tr w:rsidR="00B17B3D" w:rsidRPr="009147D3" w:rsidTr="009147D3">
        <w:tc>
          <w:tcPr>
            <w:tcW w:w="1496" w:type="dxa"/>
          </w:tcPr>
          <w:p w:rsidR="009147D3" w:rsidRPr="009147D3" w:rsidRDefault="009147D3" w:rsidP="00067442">
            <w:pPr>
              <w:spacing w:line="276" w:lineRule="auto"/>
              <w:rPr>
                <w:rFonts w:eastAsia="Batang"/>
              </w:rPr>
            </w:pPr>
            <w:r w:rsidRPr="009147D3">
              <w:rPr>
                <w:rFonts w:eastAsia="Batang"/>
              </w:rPr>
              <w:t>Aserrable</w:t>
            </w:r>
          </w:p>
        </w:tc>
        <w:tc>
          <w:tcPr>
            <w:tcW w:w="1496" w:type="dxa"/>
          </w:tcPr>
          <w:p w:rsidR="00B17B3D" w:rsidRPr="009147D3" w:rsidRDefault="009147D3" w:rsidP="009147D3">
            <w:pPr>
              <w:spacing w:line="276" w:lineRule="auto"/>
              <w:jc w:val="right"/>
              <w:rPr>
                <w:rFonts w:eastAsia="Batang"/>
              </w:rPr>
            </w:pPr>
            <w:r w:rsidRPr="009147D3">
              <w:rPr>
                <w:rFonts w:eastAsia="Batang"/>
              </w:rPr>
              <w:t>208.407,3</w:t>
            </w:r>
          </w:p>
        </w:tc>
        <w:tc>
          <w:tcPr>
            <w:tcW w:w="1227" w:type="dxa"/>
          </w:tcPr>
          <w:p w:rsidR="00B17B3D" w:rsidRPr="009147D3" w:rsidRDefault="009147D3" w:rsidP="009147D3">
            <w:pPr>
              <w:spacing w:line="276" w:lineRule="auto"/>
              <w:jc w:val="right"/>
              <w:rPr>
                <w:rFonts w:eastAsia="Batang"/>
              </w:rPr>
            </w:pPr>
            <w:r w:rsidRPr="009147D3">
              <w:rPr>
                <w:rFonts w:eastAsia="Batang"/>
              </w:rPr>
              <w:t>21</w:t>
            </w:r>
          </w:p>
        </w:tc>
        <w:tc>
          <w:tcPr>
            <w:tcW w:w="1765" w:type="dxa"/>
          </w:tcPr>
          <w:p w:rsidR="00B17B3D" w:rsidRPr="009147D3" w:rsidRDefault="00B17B3D" w:rsidP="009147D3">
            <w:pPr>
              <w:spacing w:line="276" w:lineRule="auto"/>
              <w:jc w:val="right"/>
              <w:rPr>
                <w:rFonts w:eastAsia="Batang"/>
              </w:rPr>
            </w:pPr>
          </w:p>
        </w:tc>
        <w:tc>
          <w:tcPr>
            <w:tcW w:w="1497" w:type="dxa"/>
          </w:tcPr>
          <w:p w:rsidR="00B17B3D" w:rsidRPr="009147D3" w:rsidRDefault="009147D3" w:rsidP="009147D3">
            <w:pPr>
              <w:spacing w:line="276" w:lineRule="auto"/>
              <w:jc w:val="right"/>
              <w:rPr>
                <w:rFonts w:eastAsia="Batang"/>
              </w:rPr>
            </w:pPr>
            <w:r w:rsidRPr="009147D3">
              <w:rPr>
                <w:rFonts w:eastAsia="Batang"/>
              </w:rPr>
              <w:t>54,6</w:t>
            </w:r>
          </w:p>
        </w:tc>
        <w:tc>
          <w:tcPr>
            <w:tcW w:w="1497" w:type="dxa"/>
          </w:tcPr>
          <w:p w:rsidR="00B17B3D" w:rsidRPr="009147D3" w:rsidRDefault="00B17B3D" w:rsidP="009147D3">
            <w:pPr>
              <w:spacing w:line="276" w:lineRule="auto"/>
              <w:jc w:val="right"/>
              <w:rPr>
                <w:rFonts w:eastAsia="Batang"/>
              </w:rPr>
            </w:pP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Pulpable</w:t>
            </w:r>
          </w:p>
        </w:tc>
        <w:tc>
          <w:tcPr>
            <w:tcW w:w="1496" w:type="dxa"/>
          </w:tcPr>
          <w:p w:rsidR="00B17B3D" w:rsidRPr="009147D3" w:rsidRDefault="009147D3" w:rsidP="009147D3">
            <w:pPr>
              <w:spacing w:line="276" w:lineRule="auto"/>
              <w:jc w:val="right"/>
              <w:rPr>
                <w:rFonts w:eastAsia="Batang"/>
              </w:rPr>
            </w:pPr>
            <w:r w:rsidRPr="009147D3">
              <w:rPr>
                <w:rFonts w:eastAsia="Batang"/>
              </w:rPr>
              <w:t>81.499,5</w:t>
            </w:r>
          </w:p>
        </w:tc>
        <w:tc>
          <w:tcPr>
            <w:tcW w:w="1227" w:type="dxa"/>
          </w:tcPr>
          <w:p w:rsidR="00B17B3D" w:rsidRPr="009147D3" w:rsidRDefault="009147D3" w:rsidP="009147D3">
            <w:pPr>
              <w:spacing w:line="276" w:lineRule="auto"/>
              <w:jc w:val="right"/>
              <w:rPr>
                <w:rFonts w:eastAsia="Batang"/>
              </w:rPr>
            </w:pPr>
            <w:r w:rsidRPr="009147D3">
              <w:rPr>
                <w:rFonts w:eastAsia="Batang"/>
              </w:rPr>
              <w:t>8</w:t>
            </w:r>
          </w:p>
        </w:tc>
        <w:tc>
          <w:tcPr>
            <w:tcW w:w="1765" w:type="dxa"/>
          </w:tcPr>
          <w:p w:rsidR="00B17B3D" w:rsidRPr="009147D3" w:rsidRDefault="009147D3" w:rsidP="009147D3">
            <w:pPr>
              <w:spacing w:line="276" w:lineRule="auto"/>
              <w:jc w:val="right"/>
              <w:rPr>
                <w:rFonts w:eastAsia="Batang"/>
              </w:rPr>
            </w:pPr>
            <w:r w:rsidRPr="009147D3">
              <w:rPr>
                <w:rFonts w:eastAsia="Batang"/>
              </w:rPr>
              <w:t>750,1</w:t>
            </w:r>
          </w:p>
        </w:tc>
        <w:tc>
          <w:tcPr>
            <w:tcW w:w="1497" w:type="dxa"/>
          </w:tcPr>
          <w:p w:rsidR="00B17B3D" w:rsidRPr="009147D3" w:rsidRDefault="009147D3" w:rsidP="009147D3">
            <w:pPr>
              <w:spacing w:line="276" w:lineRule="auto"/>
              <w:jc w:val="right"/>
              <w:rPr>
                <w:rFonts w:eastAsia="Batang"/>
              </w:rPr>
            </w:pPr>
            <w:r w:rsidRPr="009147D3">
              <w:rPr>
                <w:rFonts w:eastAsia="Batang"/>
              </w:rPr>
              <w:t>373,1</w:t>
            </w:r>
          </w:p>
        </w:tc>
        <w:tc>
          <w:tcPr>
            <w:tcW w:w="1497" w:type="dxa"/>
          </w:tcPr>
          <w:p w:rsidR="00B17B3D" w:rsidRPr="009147D3" w:rsidRDefault="00B17B3D" w:rsidP="009147D3">
            <w:pPr>
              <w:spacing w:line="276" w:lineRule="auto"/>
              <w:jc w:val="right"/>
              <w:rPr>
                <w:rFonts w:eastAsia="Batang"/>
              </w:rPr>
            </w:pP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Leña</w:t>
            </w:r>
          </w:p>
        </w:tc>
        <w:tc>
          <w:tcPr>
            <w:tcW w:w="1496" w:type="dxa"/>
          </w:tcPr>
          <w:p w:rsidR="00B17B3D" w:rsidRPr="009147D3" w:rsidRDefault="009147D3" w:rsidP="009147D3">
            <w:pPr>
              <w:spacing w:line="276" w:lineRule="auto"/>
              <w:jc w:val="right"/>
              <w:rPr>
                <w:rFonts w:eastAsia="Batang"/>
              </w:rPr>
            </w:pPr>
            <w:r w:rsidRPr="009147D3">
              <w:rPr>
                <w:rFonts w:eastAsia="Batang"/>
              </w:rPr>
              <w:t>0</w:t>
            </w:r>
          </w:p>
        </w:tc>
        <w:tc>
          <w:tcPr>
            <w:tcW w:w="1227" w:type="dxa"/>
          </w:tcPr>
          <w:p w:rsidR="00B17B3D" w:rsidRPr="009147D3" w:rsidRDefault="009147D3" w:rsidP="009147D3">
            <w:pPr>
              <w:spacing w:line="276" w:lineRule="auto"/>
              <w:jc w:val="right"/>
              <w:rPr>
                <w:rFonts w:eastAsia="Batang"/>
              </w:rPr>
            </w:pPr>
            <w:r w:rsidRPr="009147D3">
              <w:rPr>
                <w:rFonts w:eastAsia="Batang"/>
              </w:rPr>
              <w:t>0</w:t>
            </w:r>
          </w:p>
        </w:tc>
        <w:tc>
          <w:tcPr>
            <w:tcW w:w="1765"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c>
          <w:tcPr>
            <w:tcW w:w="1497" w:type="dxa"/>
          </w:tcPr>
          <w:p w:rsidR="00B17B3D" w:rsidRPr="009147D3" w:rsidRDefault="009147D3" w:rsidP="009147D3">
            <w:pPr>
              <w:spacing w:line="276" w:lineRule="auto"/>
              <w:jc w:val="right"/>
              <w:rPr>
                <w:rFonts w:eastAsia="Batang"/>
              </w:rPr>
            </w:pPr>
            <w:r w:rsidRPr="009147D3">
              <w:rPr>
                <w:rFonts w:eastAsia="Batang"/>
              </w:rPr>
              <w:t>327,1</w:t>
            </w: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Postes</w:t>
            </w:r>
          </w:p>
        </w:tc>
        <w:tc>
          <w:tcPr>
            <w:tcW w:w="1496" w:type="dxa"/>
          </w:tcPr>
          <w:p w:rsidR="00B17B3D" w:rsidRPr="009147D3" w:rsidRDefault="009147D3" w:rsidP="009147D3">
            <w:pPr>
              <w:spacing w:line="276" w:lineRule="auto"/>
              <w:jc w:val="right"/>
              <w:rPr>
                <w:rFonts w:eastAsia="Batang"/>
              </w:rPr>
            </w:pPr>
            <w:r w:rsidRPr="009147D3">
              <w:rPr>
                <w:rFonts w:eastAsia="Batang"/>
              </w:rPr>
              <w:t>305,9</w:t>
            </w:r>
          </w:p>
        </w:tc>
        <w:tc>
          <w:tcPr>
            <w:tcW w:w="1227" w:type="dxa"/>
          </w:tcPr>
          <w:p w:rsidR="00B17B3D" w:rsidRPr="009147D3" w:rsidRDefault="009147D3" w:rsidP="009147D3">
            <w:pPr>
              <w:spacing w:line="276" w:lineRule="auto"/>
              <w:jc w:val="right"/>
              <w:rPr>
                <w:rFonts w:eastAsia="Batang"/>
              </w:rPr>
            </w:pPr>
            <w:r w:rsidRPr="009147D3">
              <w:rPr>
                <w:rFonts w:eastAsia="Batang"/>
              </w:rPr>
              <w:t>0</w:t>
            </w:r>
          </w:p>
        </w:tc>
        <w:tc>
          <w:tcPr>
            <w:tcW w:w="1765"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Bosque en pie</w:t>
            </w:r>
          </w:p>
        </w:tc>
        <w:tc>
          <w:tcPr>
            <w:tcW w:w="1496" w:type="dxa"/>
          </w:tcPr>
          <w:p w:rsidR="00B17B3D" w:rsidRPr="009147D3" w:rsidRDefault="009147D3" w:rsidP="009147D3">
            <w:pPr>
              <w:spacing w:line="276" w:lineRule="auto"/>
              <w:jc w:val="right"/>
              <w:rPr>
                <w:rFonts w:eastAsia="Batang"/>
              </w:rPr>
            </w:pPr>
            <w:r w:rsidRPr="009147D3">
              <w:rPr>
                <w:rFonts w:eastAsia="Batang"/>
              </w:rPr>
              <w:t>653.637,7</w:t>
            </w:r>
          </w:p>
        </w:tc>
        <w:tc>
          <w:tcPr>
            <w:tcW w:w="1227" w:type="dxa"/>
          </w:tcPr>
          <w:p w:rsidR="00B17B3D" w:rsidRPr="009147D3" w:rsidRDefault="009147D3" w:rsidP="009147D3">
            <w:pPr>
              <w:spacing w:line="276" w:lineRule="auto"/>
              <w:jc w:val="right"/>
              <w:rPr>
                <w:rFonts w:eastAsia="Batang"/>
              </w:rPr>
            </w:pPr>
            <w:r w:rsidRPr="009147D3">
              <w:rPr>
                <w:rFonts w:eastAsia="Batang"/>
              </w:rPr>
              <w:t>67</w:t>
            </w:r>
          </w:p>
        </w:tc>
        <w:tc>
          <w:tcPr>
            <w:tcW w:w="1765" w:type="dxa"/>
          </w:tcPr>
          <w:p w:rsidR="00B17B3D" w:rsidRPr="009147D3" w:rsidRDefault="009147D3" w:rsidP="009147D3">
            <w:pPr>
              <w:spacing w:line="276" w:lineRule="auto"/>
              <w:jc w:val="right"/>
              <w:rPr>
                <w:rFonts w:eastAsia="Batang"/>
              </w:rPr>
            </w:pPr>
            <w:r w:rsidRPr="009147D3">
              <w:rPr>
                <w:rFonts w:eastAsia="Batang"/>
              </w:rPr>
              <w:t>5.676,9</w:t>
            </w:r>
          </w:p>
        </w:tc>
        <w:tc>
          <w:tcPr>
            <w:tcW w:w="1497" w:type="dxa"/>
          </w:tcPr>
          <w:p w:rsidR="00B17B3D" w:rsidRPr="009147D3" w:rsidRDefault="00B17B3D" w:rsidP="009147D3">
            <w:pPr>
              <w:spacing w:line="276" w:lineRule="auto"/>
              <w:jc w:val="right"/>
              <w:rPr>
                <w:rFonts w:eastAsia="Batang"/>
              </w:rPr>
            </w:pPr>
          </w:p>
        </w:tc>
        <w:tc>
          <w:tcPr>
            <w:tcW w:w="1497" w:type="dxa"/>
          </w:tcPr>
          <w:p w:rsidR="00B17B3D" w:rsidRPr="009147D3" w:rsidRDefault="00B17B3D" w:rsidP="009147D3">
            <w:pPr>
              <w:spacing w:line="276" w:lineRule="auto"/>
              <w:jc w:val="right"/>
              <w:rPr>
                <w:rFonts w:eastAsia="Batang"/>
              </w:rPr>
            </w:pPr>
          </w:p>
        </w:tc>
      </w:tr>
      <w:tr w:rsidR="00B17B3D" w:rsidRPr="009147D3" w:rsidTr="009147D3">
        <w:tc>
          <w:tcPr>
            <w:tcW w:w="1496" w:type="dxa"/>
          </w:tcPr>
          <w:p w:rsidR="00B17B3D" w:rsidRPr="009147D3" w:rsidRDefault="009147D3" w:rsidP="00067442">
            <w:pPr>
              <w:spacing w:line="276" w:lineRule="auto"/>
              <w:rPr>
                <w:rFonts w:eastAsia="Batang"/>
              </w:rPr>
            </w:pPr>
            <w:r w:rsidRPr="009147D3">
              <w:rPr>
                <w:rFonts w:eastAsia="Batang"/>
              </w:rPr>
              <w:t>Total</w:t>
            </w:r>
          </w:p>
        </w:tc>
        <w:tc>
          <w:tcPr>
            <w:tcW w:w="1496" w:type="dxa"/>
          </w:tcPr>
          <w:p w:rsidR="00B17B3D" w:rsidRPr="009147D3" w:rsidRDefault="009147D3" w:rsidP="009147D3">
            <w:pPr>
              <w:spacing w:line="276" w:lineRule="auto"/>
              <w:jc w:val="right"/>
              <w:rPr>
                <w:rFonts w:eastAsia="Batang"/>
              </w:rPr>
            </w:pPr>
            <w:r w:rsidRPr="009147D3">
              <w:rPr>
                <w:rFonts w:eastAsia="Batang"/>
              </w:rPr>
              <w:t>977.407,4</w:t>
            </w:r>
          </w:p>
        </w:tc>
        <w:tc>
          <w:tcPr>
            <w:tcW w:w="1227" w:type="dxa"/>
          </w:tcPr>
          <w:p w:rsidR="00B17B3D" w:rsidRPr="009147D3" w:rsidRDefault="009147D3" w:rsidP="009147D3">
            <w:pPr>
              <w:spacing w:line="276" w:lineRule="auto"/>
              <w:jc w:val="right"/>
              <w:rPr>
                <w:rFonts w:eastAsia="Batang"/>
              </w:rPr>
            </w:pPr>
            <w:r w:rsidRPr="009147D3">
              <w:rPr>
                <w:rFonts w:eastAsia="Batang"/>
              </w:rPr>
              <w:t>100</w:t>
            </w:r>
          </w:p>
        </w:tc>
        <w:tc>
          <w:tcPr>
            <w:tcW w:w="1765" w:type="dxa"/>
          </w:tcPr>
          <w:p w:rsidR="00B17B3D" w:rsidRPr="009147D3" w:rsidRDefault="009147D3" w:rsidP="009147D3">
            <w:pPr>
              <w:spacing w:line="276" w:lineRule="auto"/>
              <w:jc w:val="right"/>
              <w:rPr>
                <w:rFonts w:eastAsia="Batang"/>
              </w:rPr>
            </w:pPr>
            <w:r w:rsidRPr="009147D3">
              <w:rPr>
                <w:rFonts w:eastAsia="Batang"/>
              </w:rPr>
              <w:t>6.427,0</w:t>
            </w:r>
          </w:p>
        </w:tc>
        <w:tc>
          <w:tcPr>
            <w:tcW w:w="1497" w:type="dxa"/>
          </w:tcPr>
          <w:p w:rsidR="00B17B3D" w:rsidRPr="009147D3" w:rsidRDefault="009147D3" w:rsidP="009147D3">
            <w:pPr>
              <w:spacing w:line="276" w:lineRule="auto"/>
              <w:jc w:val="right"/>
              <w:rPr>
                <w:rFonts w:eastAsia="Batang"/>
              </w:rPr>
            </w:pPr>
            <w:r w:rsidRPr="009147D3">
              <w:rPr>
                <w:rFonts w:eastAsia="Batang"/>
              </w:rPr>
              <w:t>427,7</w:t>
            </w:r>
          </w:p>
        </w:tc>
        <w:tc>
          <w:tcPr>
            <w:tcW w:w="1497" w:type="dxa"/>
          </w:tcPr>
          <w:p w:rsidR="00B17B3D" w:rsidRPr="009147D3" w:rsidRDefault="009147D3" w:rsidP="009147D3">
            <w:pPr>
              <w:spacing w:line="276" w:lineRule="auto"/>
              <w:jc w:val="right"/>
              <w:rPr>
                <w:rFonts w:eastAsia="Batang"/>
              </w:rPr>
            </w:pPr>
            <w:r w:rsidRPr="009147D3">
              <w:rPr>
                <w:rFonts w:eastAsia="Batang"/>
              </w:rPr>
              <w:t>327,1</w:t>
            </w:r>
          </w:p>
        </w:tc>
      </w:tr>
    </w:tbl>
    <w:p w:rsidR="00AE43D3" w:rsidRDefault="0076175E" w:rsidP="00067442">
      <w:pPr>
        <w:spacing w:line="276" w:lineRule="auto"/>
        <w:rPr>
          <w:rFonts w:eastAsia="Batang"/>
          <w:sz w:val="20"/>
          <w:szCs w:val="20"/>
        </w:rPr>
      </w:pPr>
      <w:r w:rsidRPr="00DC0A81">
        <w:rPr>
          <w:rFonts w:eastAsia="Batang"/>
          <w:sz w:val="20"/>
          <w:szCs w:val="20"/>
        </w:rPr>
        <w:t xml:space="preserve">Fuente: </w:t>
      </w:r>
      <w:r>
        <w:rPr>
          <w:rFonts w:eastAsia="Batang"/>
          <w:sz w:val="20"/>
          <w:szCs w:val="20"/>
        </w:rPr>
        <w:t>C</w:t>
      </w:r>
      <w:r w:rsidRPr="00DC0A81">
        <w:rPr>
          <w:rFonts w:eastAsia="Batang"/>
          <w:sz w:val="20"/>
          <w:szCs w:val="20"/>
        </w:rPr>
        <w:t>ontrol de la producción</w:t>
      </w:r>
      <w:r>
        <w:rPr>
          <w:rFonts w:eastAsia="Batang"/>
          <w:sz w:val="20"/>
          <w:szCs w:val="20"/>
        </w:rPr>
        <w:t xml:space="preserve">. </w:t>
      </w:r>
    </w:p>
    <w:p w:rsidR="00CA43E2" w:rsidRDefault="00CA43E2" w:rsidP="00067442">
      <w:pPr>
        <w:spacing w:line="276" w:lineRule="auto"/>
        <w:rPr>
          <w:rFonts w:eastAsia="Batang"/>
          <w:sz w:val="20"/>
          <w:szCs w:val="20"/>
        </w:rPr>
      </w:pPr>
    </w:p>
    <w:p w:rsidR="00067442" w:rsidRDefault="00067442" w:rsidP="0076175E">
      <w:pPr>
        <w:spacing w:line="276" w:lineRule="auto"/>
        <w:rPr>
          <w:rFonts w:eastAsia="Batang"/>
          <w:sz w:val="22"/>
          <w:szCs w:val="22"/>
        </w:rPr>
      </w:pPr>
      <w:r w:rsidRPr="00067442">
        <w:rPr>
          <w:rFonts w:eastAsia="Batang"/>
          <w:sz w:val="22"/>
          <w:szCs w:val="22"/>
        </w:rPr>
        <w:t>El volume</w:t>
      </w:r>
      <w:r w:rsidR="00CA43E2">
        <w:rPr>
          <w:rFonts w:eastAsia="Batang"/>
          <w:sz w:val="22"/>
          <w:szCs w:val="22"/>
        </w:rPr>
        <w:t>n por producto 2018 correspondiente de</w:t>
      </w:r>
      <w:r w:rsidRPr="00067442">
        <w:rPr>
          <w:rFonts w:eastAsia="Batang"/>
          <w:sz w:val="22"/>
          <w:szCs w:val="22"/>
        </w:rPr>
        <w:t xml:space="preserve"> </w:t>
      </w:r>
      <w:r w:rsidR="00CA43E2">
        <w:rPr>
          <w:rFonts w:eastAsia="Batang"/>
          <w:sz w:val="22"/>
          <w:szCs w:val="22"/>
        </w:rPr>
        <w:t xml:space="preserve">Hancock Chilean Plantations </w:t>
      </w:r>
      <w:r w:rsidRPr="00067442">
        <w:rPr>
          <w:rFonts w:eastAsia="Batang"/>
          <w:sz w:val="22"/>
          <w:szCs w:val="22"/>
        </w:rPr>
        <w:t>es el siguiente:</w:t>
      </w:r>
    </w:p>
    <w:tbl>
      <w:tblPr>
        <w:tblStyle w:val="Tablaconcuadrcula"/>
        <w:tblW w:w="0" w:type="auto"/>
        <w:tblLook w:val="04A0"/>
      </w:tblPr>
      <w:tblGrid>
        <w:gridCol w:w="1496"/>
        <w:gridCol w:w="1496"/>
        <w:gridCol w:w="1227"/>
        <w:gridCol w:w="1765"/>
        <w:gridCol w:w="1497"/>
        <w:gridCol w:w="1497"/>
      </w:tblGrid>
      <w:tr w:rsidR="00110CE7" w:rsidRPr="009147D3" w:rsidTr="008E7C14">
        <w:tc>
          <w:tcPr>
            <w:tcW w:w="1496"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Producto</w:t>
            </w:r>
          </w:p>
        </w:tc>
        <w:tc>
          <w:tcPr>
            <w:tcW w:w="1496"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Pino (m</w:t>
            </w:r>
            <w:r w:rsidRPr="009147D3">
              <w:rPr>
                <w:rFonts w:eastAsia="Batang"/>
                <w:vertAlign w:val="superscript"/>
              </w:rPr>
              <w:t>3</w:t>
            </w:r>
            <w:r w:rsidRPr="009147D3">
              <w:rPr>
                <w:rFonts w:eastAsia="Batang"/>
              </w:rPr>
              <w:t>)</w:t>
            </w:r>
          </w:p>
        </w:tc>
        <w:tc>
          <w:tcPr>
            <w:tcW w:w="1227"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w:t>
            </w:r>
          </w:p>
        </w:tc>
        <w:tc>
          <w:tcPr>
            <w:tcW w:w="1765"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Eucalipto (m</w:t>
            </w:r>
            <w:r w:rsidRPr="009147D3">
              <w:rPr>
                <w:rFonts w:eastAsia="Batang"/>
                <w:vertAlign w:val="superscript"/>
              </w:rPr>
              <w:t>3</w:t>
            </w:r>
            <w:r w:rsidRPr="009147D3">
              <w:rPr>
                <w:rFonts w:eastAsia="Batang"/>
              </w:rPr>
              <w:t>)</w:t>
            </w:r>
          </w:p>
        </w:tc>
        <w:tc>
          <w:tcPr>
            <w:tcW w:w="1497"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Nativo (m</w:t>
            </w:r>
            <w:r w:rsidRPr="009147D3">
              <w:rPr>
                <w:rFonts w:eastAsia="Batang"/>
                <w:vertAlign w:val="superscript"/>
              </w:rPr>
              <w:t>3</w:t>
            </w:r>
            <w:r w:rsidRPr="009147D3">
              <w:rPr>
                <w:rFonts w:eastAsia="Batang"/>
              </w:rPr>
              <w:t>)</w:t>
            </w:r>
          </w:p>
        </w:tc>
        <w:tc>
          <w:tcPr>
            <w:tcW w:w="1497" w:type="dxa"/>
            <w:shd w:val="clear" w:color="auto" w:fill="D9D9D9" w:themeFill="background1" w:themeFillShade="D9"/>
          </w:tcPr>
          <w:p w:rsidR="00110CE7" w:rsidRPr="009147D3" w:rsidRDefault="00110CE7" w:rsidP="008E7C14">
            <w:pPr>
              <w:spacing w:line="276" w:lineRule="auto"/>
              <w:jc w:val="center"/>
              <w:rPr>
                <w:rFonts w:eastAsia="Batang"/>
              </w:rPr>
            </w:pPr>
            <w:r w:rsidRPr="009147D3">
              <w:rPr>
                <w:rFonts w:eastAsia="Batang"/>
              </w:rPr>
              <w:t>Otras (m</w:t>
            </w:r>
            <w:r w:rsidRPr="009147D3">
              <w:rPr>
                <w:rFonts w:eastAsia="Batang"/>
                <w:vertAlign w:val="superscript"/>
              </w:rPr>
              <w:t>3</w:t>
            </w:r>
            <w:r w:rsidRPr="009147D3">
              <w:rPr>
                <w:rFonts w:eastAsia="Batang"/>
              </w:rPr>
              <w:t>)</w:t>
            </w: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Podado</w:t>
            </w:r>
          </w:p>
        </w:tc>
        <w:tc>
          <w:tcPr>
            <w:tcW w:w="1496" w:type="dxa"/>
          </w:tcPr>
          <w:p w:rsidR="00110CE7" w:rsidRPr="009147D3" w:rsidRDefault="00110CE7" w:rsidP="008E7C14">
            <w:pPr>
              <w:spacing w:line="276" w:lineRule="auto"/>
              <w:jc w:val="right"/>
              <w:rPr>
                <w:rFonts w:eastAsia="Batang"/>
              </w:rPr>
            </w:pPr>
            <w:r>
              <w:rPr>
                <w:rFonts w:eastAsia="Batang"/>
              </w:rPr>
              <w:t>76.765,1</w:t>
            </w:r>
          </w:p>
        </w:tc>
        <w:tc>
          <w:tcPr>
            <w:tcW w:w="1227" w:type="dxa"/>
          </w:tcPr>
          <w:p w:rsidR="00110CE7" w:rsidRPr="009147D3" w:rsidRDefault="00110CE7" w:rsidP="008E7C14">
            <w:pPr>
              <w:spacing w:line="276" w:lineRule="auto"/>
              <w:jc w:val="right"/>
              <w:rPr>
                <w:rFonts w:eastAsia="Batang"/>
              </w:rPr>
            </w:pPr>
            <w:r>
              <w:rPr>
                <w:rFonts w:eastAsia="Batang"/>
              </w:rPr>
              <w:t>8</w:t>
            </w:r>
          </w:p>
        </w:tc>
        <w:tc>
          <w:tcPr>
            <w:tcW w:w="1765" w:type="dxa"/>
          </w:tcPr>
          <w:p w:rsidR="00110CE7" w:rsidRPr="009147D3" w:rsidRDefault="00110CE7" w:rsidP="008E7C14">
            <w:pPr>
              <w:spacing w:line="276" w:lineRule="auto"/>
              <w:jc w:val="right"/>
              <w:rPr>
                <w:rFonts w:eastAsia="Batang"/>
              </w:rPr>
            </w:pPr>
          </w:p>
        </w:tc>
        <w:tc>
          <w:tcPr>
            <w:tcW w:w="1497" w:type="dxa"/>
          </w:tcPr>
          <w:p w:rsidR="00110CE7" w:rsidRPr="009147D3" w:rsidRDefault="00110CE7" w:rsidP="008E7C14">
            <w:pPr>
              <w:spacing w:line="276" w:lineRule="auto"/>
              <w:jc w:val="right"/>
              <w:rPr>
                <w:rFonts w:eastAsia="Batang"/>
              </w:rPr>
            </w:pPr>
          </w:p>
        </w:tc>
        <w:tc>
          <w:tcPr>
            <w:tcW w:w="1497" w:type="dxa"/>
          </w:tcPr>
          <w:p w:rsidR="00110CE7" w:rsidRPr="009147D3" w:rsidRDefault="00110CE7" w:rsidP="008E7C14">
            <w:pPr>
              <w:spacing w:line="276" w:lineRule="auto"/>
              <w:jc w:val="right"/>
              <w:rPr>
                <w:rFonts w:eastAsia="Batang"/>
              </w:rPr>
            </w:pP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Aserrable</w:t>
            </w:r>
          </w:p>
        </w:tc>
        <w:tc>
          <w:tcPr>
            <w:tcW w:w="1496" w:type="dxa"/>
          </w:tcPr>
          <w:p w:rsidR="00110CE7" w:rsidRPr="009147D3" w:rsidRDefault="00110CE7" w:rsidP="008E7C14">
            <w:pPr>
              <w:spacing w:line="276" w:lineRule="auto"/>
              <w:jc w:val="right"/>
              <w:rPr>
                <w:rFonts w:eastAsia="Batang"/>
              </w:rPr>
            </w:pPr>
            <w:r>
              <w:rPr>
                <w:rFonts w:eastAsia="Batang"/>
              </w:rPr>
              <w:t>573.123,6</w:t>
            </w:r>
          </w:p>
        </w:tc>
        <w:tc>
          <w:tcPr>
            <w:tcW w:w="1227" w:type="dxa"/>
          </w:tcPr>
          <w:p w:rsidR="00110CE7" w:rsidRPr="009147D3" w:rsidRDefault="00110CE7" w:rsidP="008E7C14">
            <w:pPr>
              <w:spacing w:line="276" w:lineRule="auto"/>
              <w:jc w:val="right"/>
              <w:rPr>
                <w:rFonts w:eastAsia="Batang"/>
              </w:rPr>
            </w:pPr>
            <w:r>
              <w:rPr>
                <w:rFonts w:eastAsia="Batang"/>
              </w:rPr>
              <w:t>61</w:t>
            </w:r>
          </w:p>
        </w:tc>
        <w:tc>
          <w:tcPr>
            <w:tcW w:w="1765" w:type="dxa"/>
          </w:tcPr>
          <w:p w:rsidR="00110CE7" w:rsidRPr="009147D3" w:rsidRDefault="00110CE7" w:rsidP="008E7C14">
            <w:pPr>
              <w:spacing w:line="276" w:lineRule="auto"/>
              <w:jc w:val="right"/>
              <w:rPr>
                <w:rFonts w:eastAsia="Batang"/>
              </w:rPr>
            </w:pPr>
            <w:r>
              <w:rPr>
                <w:rFonts w:eastAsia="Batang"/>
              </w:rPr>
              <w:t>4.588,5</w:t>
            </w:r>
          </w:p>
        </w:tc>
        <w:tc>
          <w:tcPr>
            <w:tcW w:w="1497" w:type="dxa"/>
          </w:tcPr>
          <w:p w:rsidR="00110CE7" w:rsidRPr="009147D3" w:rsidRDefault="006B477D" w:rsidP="008E7C14">
            <w:pPr>
              <w:spacing w:line="276" w:lineRule="auto"/>
              <w:jc w:val="right"/>
              <w:rPr>
                <w:rFonts w:eastAsia="Batang"/>
              </w:rPr>
            </w:pPr>
            <w:r>
              <w:rPr>
                <w:rFonts w:eastAsia="Batang"/>
              </w:rPr>
              <w:t>156,6</w:t>
            </w:r>
          </w:p>
        </w:tc>
        <w:tc>
          <w:tcPr>
            <w:tcW w:w="1497" w:type="dxa"/>
          </w:tcPr>
          <w:p w:rsidR="00110CE7" w:rsidRPr="009147D3" w:rsidRDefault="006B477D" w:rsidP="008E7C14">
            <w:pPr>
              <w:spacing w:line="276" w:lineRule="auto"/>
              <w:jc w:val="right"/>
              <w:rPr>
                <w:rFonts w:eastAsia="Batang"/>
              </w:rPr>
            </w:pPr>
            <w:r>
              <w:rPr>
                <w:rFonts w:eastAsia="Batang"/>
              </w:rPr>
              <w:t>22,0</w:t>
            </w: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Pulpable</w:t>
            </w:r>
          </w:p>
        </w:tc>
        <w:tc>
          <w:tcPr>
            <w:tcW w:w="1496" w:type="dxa"/>
          </w:tcPr>
          <w:p w:rsidR="00110CE7" w:rsidRPr="009147D3" w:rsidRDefault="00110CE7" w:rsidP="008E7C14">
            <w:pPr>
              <w:spacing w:line="276" w:lineRule="auto"/>
              <w:jc w:val="right"/>
              <w:rPr>
                <w:rFonts w:eastAsia="Batang"/>
              </w:rPr>
            </w:pPr>
            <w:r>
              <w:rPr>
                <w:rFonts w:eastAsia="Batang"/>
              </w:rPr>
              <w:t>110.296,9</w:t>
            </w:r>
          </w:p>
        </w:tc>
        <w:tc>
          <w:tcPr>
            <w:tcW w:w="1227" w:type="dxa"/>
          </w:tcPr>
          <w:p w:rsidR="00110CE7" w:rsidRPr="009147D3" w:rsidRDefault="00110CE7" w:rsidP="008E7C14">
            <w:pPr>
              <w:spacing w:line="276" w:lineRule="auto"/>
              <w:jc w:val="right"/>
              <w:rPr>
                <w:rFonts w:eastAsia="Batang"/>
              </w:rPr>
            </w:pPr>
            <w:r>
              <w:rPr>
                <w:rFonts w:eastAsia="Batang"/>
              </w:rPr>
              <w:t>12</w:t>
            </w:r>
          </w:p>
        </w:tc>
        <w:tc>
          <w:tcPr>
            <w:tcW w:w="1765" w:type="dxa"/>
          </w:tcPr>
          <w:p w:rsidR="00110CE7" w:rsidRPr="009147D3" w:rsidRDefault="00110CE7" w:rsidP="008E7C14">
            <w:pPr>
              <w:spacing w:line="276" w:lineRule="auto"/>
              <w:jc w:val="right"/>
              <w:rPr>
                <w:rFonts w:eastAsia="Batang"/>
              </w:rPr>
            </w:pPr>
            <w:r>
              <w:rPr>
                <w:rFonts w:eastAsia="Batang"/>
              </w:rPr>
              <w:t>29.026,7</w:t>
            </w:r>
          </w:p>
        </w:tc>
        <w:tc>
          <w:tcPr>
            <w:tcW w:w="1497" w:type="dxa"/>
          </w:tcPr>
          <w:p w:rsidR="00110CE7" w:rsidRPr="009147D3" w:rsidRDefault="006B477D" w:rsidP="008E7C14">
            <w:pPr>
              <w:spacing w:line="276" w:lineRule="auto"/>
              <w:jc w:val="right"/>
              <w:rPr>
                <w:rFonts w:eastAsia="Batang"/>
              </w:rPr>
            </w:pPr>
            <w:r>
              <w:rPr>
                <w:rFonts w:eastAsia="Batang"/>
              </w:rPr>
              <w:t>2.511,9</w:t>
            </w:r>
          </w:p>
        </w:tc>
        <w:tc>
          <w:tcPr>
            <w:tcW w:w="1497" w:type="dxa"/>
          </w:tcPr>
          <w:p w:rsidR="00110CE7" w:rsidRPr="009147D3" w:rsidRDefault="00110CE7" w:rsidP="008E7C14">
            <w:pPr>
              <w:spacing w:line="276" w:lineRule="auto"/>
              <w:jc w:val="right"/>
              <w:rPr>
                <w:rFonts w:eastAsia="Batang"/>
              </w:rPr>
            </w:pP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Leña</w:t>
            </w:r>
          </w:p>
        </w:tc>
        <w:tc>
          <w:tcPr>
            <w:tcW w:w="1496" w:type="dxa"/>
          </w:tcPr>
          <w:p w:rsidR="00110CE7" w:rsidRPr="009147D3" w:rsidRDefault="00110CE7" w:rsidP="008E7C14">
            <w:pPr>
              <w:spacing w:line="276" w:lineRule="auto"/>
              <w:jc w:val="right"/>
              <w:rPr>
                <w:rFonts w:eastAsia="Batang"/>
              </w:rPr>
            </w:pPr>
            <w:r>
              <w:rPr>
                <w:rFonts w:eastAsia="Batang"/>
              </w:rPr>
              <w:t>0</w:t>
            </w:r>
          </w:p>
        </w:tc>
        <w:tc>
          <w:tcPr>
            <w:tcW w:w="1227" w:type="dxa"/>
          </w:tcPr>
          <w:p w:rsidR="00110CE7" w:rsidRPr="009147D3" w:rsidRDefault="00110CE7" w:rsidP="008E7C14">
            <w:pPr>
              <w:spacing w:line="276" w:lineRule="auto"/>
              <w:jc w:val="right"/>
              <w:rPr>
                <w:rFonts w:eastAsia="Batang"/>
              </w:rPr>
            </w:pPr>
            <w:r>
              <w:rPr>
                <w:rFonts w:eastAsia="Batang"/>
              </w:rPr>
              <w:t>0</w:t>
            </w:r>
          </w:p>
        </w:tc>
        <w:tc>
          <w:tcPr>
            <w:tcW w:w="1765" w:type="dxa"/>
          </w:tcPr>
          <w:p w:rsidR="00110CE7" w:rsidRPr="009147D3" w:rsidRDefault="00110CE7" w:rsidP="008E7C14">
            <w:pPr>
              <w:spacing w:line="276" w:lineRule="auto"/>
              <w:jc w:val="right"/>
              <w:rPr>
                <w:rFonts w:eastAsia="Batang"/>
              </w:rPr>
            </w:pPr>
          </w:p>
        </w:tc>
        <w:tc>
          <w:tcPr>
            <w:tcW w:w="1497" w:type="dxa"/>
          </w:tcPr>
          <w:p w:rsidR="00110CE7" w:rsidRPr="009147D3" w:rsidRDefault="00110CE7" w:rsidP="008E7C14">
            <w:pPr>
              <w:spacing w:line="276" w:lineRule="auto"/>
              <w:jc w:val="right"/>
              <w:rPr>
                <w:rFonts w:eastAsia="Batang"/>
              </w:rPr>
            </w:pPr>
          </w:p>
        </w:tc>
        <w:tc>
          <w:tcPr>
            <w:tcW w:w="1497" w:type="dxa"/>
          </w:tcPr>
          <w:p w:rsidR="00110CE7" w:rsidRPr="009147D3" w:rsidRDefault="006B477D" w:rsidP="008E7C14">
            <w:pPr>
              <w:spacing w:line="276" w:lineRule="auto"/>
              <w:jc w:val="right"/>
              <w:rPr>
                <w:rFonts w:eastAsia="Batang"/>
              </w:rPr>
            </w:pPr>
            <w:r>
              <w:rPr>
                <w:rFonts w:eastAsia="Batang"/>
              </w:rPr>
              <w:t>85,0</w:t>
            </w: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Postes</w:t>
            </w:r>
          </w:p>
        </w:tc>
        <w:tc>
          <w:tcPr>
            <w:tcW w:w="1496" w:type="dxa"/>
          </w:tcPr>
          <w:p w:rsidR="00110CE7" w:rsidRPr="009147D3" w:rsidRDefault="00110CE7" w:rsidP="008E7C14">
            <w:pPr>
              <w:spacing w:line="276" w:lineRule="auto"/>
              <w:jc w:val="right"/>
              <w:rPr>
                <w:rFonts w:eastAsia="Batang"/>
              </w:rPr>
            </w:pPr>
            <w:r>
              <w:rPr>
                <w:rFonts w:eastAsia="Batang"/>
              </w:rPr>
              <w:t>0</w:t>
            </w:r>
          </w:p>
        </w:tc>
        <w:tc>
          <w:tcPr>
            <w:tcW w:w="1227" w:type="dxa"/>
          </w:tcPr>
          <w:p w:rsidR="00110CE7" w:rsidRPr="009147D3" w:rsidRDefault="00110CE7" w:rsidP="008E7C14">
            <w:pPr>
              <w:spacing w:line="276" w:lineRule="auto"/>
              <w:jc w:val="right"/>
              <w:rPr>
                <w:rFonts w:eastAsia="Batang"/>
              </w:rPr>
            </w:pPr>
            <w:r>
              <w:rPr>
                <w:rFonts w:eastAsia="Batang"/>
              </w:rPr>
              <w:t>0</w:t>
            </w:r>
          </w:p>
        </w:tc>
        <w:tc>
          <w:tcPr>
            <w:tcW w:w="1765" w:type="dxa"/>
          </w:tcPr>
          <w:p w:rsidR="00110CE7" w:rsidRPr="009147D3" w:rsidRDefault="00110CE7" w:rsidP="008E7C14">
            <w:pPr>
              <w:spacing w:line="276" w:lineRule="auto"/>
              <w:jc w:val="right"/>
              <w:rPr>
                <w:rFonts w:eastAsia="Batang"/>
              </w:rPr>
            </w:pPr>
          </w:p>
        </w:tc>
        <w:tc>
          <w:tcPr>
            <w:tcW w:w="1497" w:type="dxa"/>
          </w:tcPr>
          <w:p w:rsidR="00110CE7" w:rsidRPr="009147D3" w:rsidRDefault="00110CE7" w:rsidP="008E7C14">
            <w:pPr>
              <w:spacing w:line="276" w:lineRule="auto"/>
              <w:jc w:val="right"/>
              <w:rPr>
                <w:rFonts w:eastAsia="Batang"/>
              </w:rPr>
            </w:pPr>
          </w:p>
        </w:tc>
        <w:tc>
          <w:tcPr>
            <w:tcW w:w="1497" w:type="dxa"/>
          </w:tcPr>
          <w:p w:rsidR="00110CE7" w:rsidRPr="009147D3" w:rsidRDefault="00110CE7" w:rsidP="008E7C14">
            <w:pPr>
              <w:spacing w:line="276" w:lineRule="auto"/>
              <w:jc w:val="right"/>
              <w:rPr>
                <w:rFonts w:eastAsia="Batang"/>
              </w:rPr>
            </w:pP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Bosque en pie</w:t>
            </w:r>
          </w:p>
        </w:tc>
        <w:tc>
          <w:tcPr>
            <w:tcW w:w="1496" w:type="dxa"/>
          </w:tcPr>
          <w:p w:rsidR="00110CE7" w:rsidRPr="009147D3" w:rsidRDefault="00110CE7" w:rsidP="008E7C14">
            <w:pPr>
              <w:spacing w:line="276" w:lineRule="auto"/>
              <w:jc w:val="right"/>
              <w:rPr>
                <w:rFonts w:eastAsia="Batang"/>
              </w:rPr>
            </w:pPr>
            <w:r>
              <w:rPr>
                <w:rFonts w:eastAsia="Batang"/>
              </w:rPr>
              <w:t>176.920,5</w:t>
            </w:r>
          </w:p>
        </w:tc>
        <w:tc>
          <w:tcPr>
            <w:tcW w:w="1227" w:type="dxa"/>
          </w:tcPr>
          <w:p w:rsidR="00110CE7" w:rsidRPr="009147D3" w:rsidRDefault="00110CE7" w:rsidP="008E7C14">
            <w:pPr>
              <w:spacing w:line="276" w:lineRule="auto"/>
              <w:jc w:val="right"/>
              <w:rPr>
                <w:rFonts w:eastAsia="Batang"/>
              </w:rPr>
            </w:pPr>
            <w:r>
              <w:rPr>
                <w:rFonts w:eastAsia="Batang"/>
              </w:rPr>
              <w:t>19</w:t>
            </w:r>
          </w:p>
        </w:tc>
        <w:tc>
          <w:tcPr>
            <w:tcW w:w="1765" w:type="dxa"/>
          </w:tcPr>
          <w:p w:rsidR="00110CE7" w:rsidRPr="009147D3" w:rsidRDefault="00110CE7" w:rsidP="008E7C14">
            <w:pPr>
              <w:spacing w:line="276" w:lineRule="auto"/>
              <w:jc w:val="right"/>
              <w:rPr>
                <w:rFonts w:eastAsia="Batang"/>
              </w:rPr>
            </w:pPr>
            <w:r>
              <w:rPr>
                <w:rFonts w:eastAsia="Batang"/>
              </w:rPr>
              <w:t>133.536,0</w:t>
            </w:r>
          </w:p>
        </w:tc>
        <w:tc>
          <w:tcPr>
            <w:tcW w:w="1497" w:type="dxa"/>
          </w:tcPr>
          <w:p w:rsidR="00110CE7" w:rsidRPr="009147D3" w:rsidRDefault="00110CE7" w:rsidP="008E7C14">
            <w:pPr>
              <w:spacing w:line="276" w:lineRule="auto"/>
              <w:jc w:val="right"/>
              <w:rPr>
                <w:rFonts w:eastAsia="Batang"/>
              </w:rPr>
            </w:pPr>
          </w:p>
        </w:tc>
        <w:tc>
          <w:tcPr>
            <w:tcW w:w="1497" w:type="dxa"/>
          </w:tcPr>
          <w:p w:rsidR="00110CE7" w:rsidRPr="009147D3" w:rsidRDefault="006B477D" w:rsidP="008E7C14">
            <w:pPr>
              <w:spacing w:line="276" w:lineRule="auto"/>
              <w:jc w:val="right"/>
              <w:rPr>
                <w:rFonts w:eastAsia="Batang"/>
              </w:rPr>
            </w:pPr>
            <w:r>
              <w:rPr>
                <w:rFonts w:eastAsia="Batang"/>
              </w:rPr>
              <w:t>113,1</w:t>
            </w:r>
          </w:p>
        </w:tc>
      </w:tr>
      <w:tr w:rsidR="00110CE7" w:rsidRPr="009147D3" w:rsidTr="008E7C14">
        <w:tc>
          <w:tcPr>
            <w:tcW w:w="1496" w:type="dxa"/>
          </w:tcPr>
          <w:p w:rsidR="00110CE7" w:rsidRPr="009147D3" w:rsidRDefault="00110CE7" w:rsidP="008E7C14">
            <w:pPr>
              <w:spacing w:line="276" w:lineRule="auto"/>
              <w:rPr>
                <w:rFonts w:eastAsia="Batang"/>
              </w:rPr>
            </w:pPr>
            <w:r w:rsidRPr="009147D3">
              <w:rPr>
                <w:rFonts w:eastAsia="Batang"/>
              </w:rPr>
              <w:t>Total</w:t>
            </w:r>
          </w:p>
        </w:tc>
        <w:tc>
          <w:tcPr>
            <w:tcW w:w="1496" w:type="dxa"/>
          </w:tcPr>
          <w:p w:rsidR="00110CE7" w:rsidRPr="009147D3" w:rsidRDefault="00110CE7" w:rsidP="008E7C14">
            <w:pPr>
              <w:spacing w:line="276" w:lineRule="auto"/>
              <w:jc w:val="right"/>
              <w:rPr>
                <w:rFonts w:eastAsia="Batang"/>
              </w:rPr>
            </w:pPr>
            <w:r>
              <w:rPr>
                <w:rFonts w:eastAsia="Batang"/>
              </w:rPr>
              <w:t>937.106,1</w:t>
            </w:r>
          </w:p>
        </w:tc>
        <w:tc>
          <w:tcPr>
            <w:tcW w:w="1227" w:type="dxa"/>
          </w:tcPr>
          <w:p w:rsidR="00110CE7" w:rsidRPr="009147D3" w:rsidRDefault="00110CE7" w:rsidP="008E7C14">
            <w:pPr>
              <w:spacing w:line="276" w:lineRule="auto"/>
              <w:jc w:val="right"/>
              <w:rPr>
                <w:rFonts w:eastAsia="Batang"/>
              </w:rPr>
            </w:pPr>
            <w:r>
              <w:rPr>
                <w:rFonts w:eastAsia="Batang"/>
              </w:rPr>
              <w:t>100</w:t>
            </w:r>
          </w:p>
        </w:tc>
        <w:tc>
          <w:tcPr>
            <w:tcW w:w="1765" w:type="dxa"/>
          </w:tcPr>
          <w:p w:rsidR="00110CE7" w:rsidRPr="009147D3" w:rsidRDefault="00110CE7" w:rsidP="008E7C14">
            <w:pPr>
              <w:spacing w:line="276" w:lineRule="auto"/>
              <w:jc w:val="right"/>
              <w:rPr>
                <w:rFonts w:eastAsia="Batang"/>
              </w:rPr>
            </w:pPr>
            <w:r>
              <w:rPr>
                <w:rFonts w:eastAsia="Batang"/>
              </w:rPr>
              <w:t>167.151,1</w:t>
            </w:r>
          </w:p>
        </w:tc>
        <w:tc>
          <w:tcPr>
            <w:tcW w:w="1497" w:type="dxa"/>
          </w:tcPr>
          <w:p w:rsidR="00110CE7" w:rsidRPr="009147D3" w:rsidRDefault="006B477D" w:rsidP="008E7C14">
            <w:pPr>
              <w:spacing w:line="276" w:lineRule="auto"/>
              <w:jc w:val="right"/>
              <w:rPr>
                <w:rFonts w:eastAsia="Batang"/>
              </w:rPr>
            </w:pPr>
            <w:r>
              <w:rPr>
                <w:rFonts w:eastAsia="Batang"/>
              </w:rPr>
              <w:t>2.668,5</w:t>
            </w:r>
          </w:p>
        </w:tc>
        <w:tc>
          <w:tcPr>
            <w:tcW w:w="1497" w:type="dxa"/>
          </w:tcPr>
          <w:p w:rsidR="00110CE7" w:rsidRPr="009147D3" w:rsidRDefault="006B477D" w:rsidP="008E7C14">
            <w:pPr>
              <w:spacing w:line="276" w:lineRule="auto"/>
              <w:jc w:val="right"/>
              <w:rPr>
                <w:rFonts w:eastAsia="Batang"/>
              </w:rPr>
            </w:pPr>
            <w:r>
              <w:rPr>
                <w:rFonts w:eastAsia="Batang"/>
              </w:rPr>
              <w:t>220,1</w:t>
            </w:r>
          </w:p>
        </w:tc>
      </w:tr>
    </w:tbl>
    <w:p w:rsidR="00EE0EA1" w:rsidRPr="00A37CF5" w:rsidRDefault="00AE43D3" w:rsidP="0076175E">
      <w:pPr>
        <w:spacing w:line="276" w:lineRule="auto"/>
        <w:rPr>
          <w:rFonts w:eastAsia="Batang"/>
          <w:sz w:val="20"/>
          <w:szCs w:val="20"/>
        </w:rPr>
      </w:pPr>
      <w:r w:rsidRPr="00A37CF5">
        <w:rPr>
          <w:rFonts w:eastAsia="Batang"/>
          <w:sz w:val="20"/>
          <w:szCs w:val="20"/>
        </w:rPr>
        <w:t xml:space="preserve">Fuente: </w:t>
      </w:r>
      <w:r w:rsidR="00987B0F" w:rsidRPr="00A37CF5">
        <w:rPr>
          <w:rFonts w:eastAsia="Batang"/>
          <w:sz w:val="20"/>
          <w:szCs w:val="20"/>
        </w:rPr>
        <w:t>U</w:t>
      </w:r>
      <w:r w:rsidRPr="00A37CF5">
        <w:rPr>
          <w:rFonts w:eastAsia="Batang"/>
          <w:sz w:val="20"/>
          <w:szCs w:val="20"/>
        </w:rPr>
        <w:t>nidad control de la producción</w:t>
      </w:r>
      <w:r w:rsidR="0098194F">
        <w:rPr>
          <w:rFonts w:eastAsia="Batang"/>
          <w:sz w:val="20"/>
          <w:szCs w:val="20"/>
        </w:rPr>
        <w:t>.</w:t>
      </w:r>
    </w:p>
    <w:p w:rsidR="00AE43D3" w:rsidRDefault="00AE43D3" w:rsidP="00A37CF5">
      <w:pPr>
        <w:spacing w:line="276" w:lineRule="auto"/>
        <w:rPr>
          <w:rFonts w:eastAsia="Batang"/>
          <w:sz w:val="22"/>
          <w:szCs w:val="22"/>
        </w:rPr>
      </w:pPr>
    </w:p>
    <w:p w:rsidR="00A37CF5" w:rsidRDefault="00A37CF5" w:rsidP="008E7C14">
      <w:pPr>
        <w:spacing w:line="276" w:lineRule="auto"/>
        <w:rPr>
          <w:rFonts w:eastAsia="Batang"/>
          <w:sz w:val="22"/>
          <w:szCs w:val="22"/>
        </w:rPr>
      </w:pPr>
      <w:r w:rsidRPr="00067442">
        <w:rPr>
          <w:rFonts w:eastAsia="Batang"/>
          <w:sz w:val="22"/>
          <w:szCs w:val="22"/>
        </w:rPr>
        <w:t xml:space="preserve">El volumen por producto </w:t>
      </w:r>
      <w:r w:rsidR="00CA43E2">
        <w:rPr>
          <w:rFonts w:eastAsia="Batang"/>
          <w:sz w:val="22"/>
          <w:szCs w:val="22"/>
        </w:rPr>
        <w:t xml:space="preserve">2018 </w:t>
      </w:r>
      <w:r w:rsidRPr="00067442">
        <w:rPr>
          <w:rFonts w:eastAsia="Batang"/>
          <w:sz w:val="22"/>
          <w:szCs w:val="22"/>
        </w:rPr>
        <w:t xml:space="preserve">correspondiente a </w:t>
      </w:r>
      <w:r>
        <w:rPr>
          <w:rFonts w:eastAsia="Batang"/>
          <w:sz w:val="22"/>
          <w:szCs w:val="22"/>
        </w:rPr>
        <w:t>Lago Lanalhue</w:t>
      </w:r>
      <w:r w:rsidRPr="00067442">
        <w:rPr>
          <w:rFonts w:eastAsia="Batang"/>
          <w:sz w:val="22"/>
          <w:szCs w:val="22"/>
        </w:rPr>
        <w:t xml:space="preserve"> SpA es el siguiente:</w:t>
      </w:r>
    </w:p>
    <w:tbl>
      <w:tblPr>
        <w:tblStyle w:val="Tablaconcuadrcula"/>
        <w:tblW w:w="0" w:type="auto"/>
        <w:tblLook w:val="04A0"/>
      </w:tblPr>
      <w:tblGrid>
        <w:gridCol w:w="1496"/>
        <w:gridCol w:w="1496"/>
        <w:gridCol w:w="1227"/>
        <w:gridCol w:w="1765"/>
        <w:gridCol w:w="1497"/>
        <w:gridCol w:w="1497"/>
      </w:tblGrid>
      <w:tr w:rsidR="00DA56F7" w:rsidRPr="009147D3" w:rsidTr="008E7C14">
        <w:tc>
          <w:tcPr>
            <w:tcW w:w="1496"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Producto</w:t>
            </w:r>
          </w:p>
        </w:tc>
        <w:tc>
          <w:tcPr>
            <w:tcW w:w="1496"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Pino (m</w:t>
            </w:r>
            <w:r w:rsidRPr="009147D3">
              <w:rPr>
                <w:rFonts w:eastAsia="Batang"/>
                <w:vertAlign w:val="superscript"/>
              </w:rPr>
              <w:t>3</w:t>
            </w:r>
            <w:r w:rsidRPr="009147D3">
              <w:rPr>
                <w:rFonts w:eastAsia="Batang"/>
              </w:rPr>
              <w:t>)</w:t>
            </w:r>
          </w:p>
        </w:tc>
        <w:tc>
          <w:tcPr>
            <w:tcW w:w="1227"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w:t>
            </w:r>
          </w:p>
        </w:tc>
        <w:tc>
          <w:tcPr>
            <w:tcW w:w="1765"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Eucalipto (m</w:t>
            </w:r>
            <w:r w:rsidRPr="009147D3">
              <w:rPr>
                <w:rFonts w:eastAsia="Batang"/>
                <w:vertAlign w:val="superscript"/>
              </w:rPr>
              <w:t>3</w:t>
            </w:r>
            <w:r w:rsidRPr="009147D3">
              <w:rPr>
                <w:rFonts w:eastAsia="Batang"/>
              </w:rPr>
              <w:t>)</w:t>
            </w:r>
          </w:p>
        </w:tc>
        <w:tc>
          <w:tcPr>
            <w:tcW w:w="1497"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Nativo (m</w:t>
            </w:r>
            <w:r w:rsidRPr="009147D3">
              <w:rPr>
                <w:rFonts w:eastAsia="Batang"/>
                <w:vertAlign w:val="superscript"/>
              </w:rPr>
              <w:t>3</w:t>
            </w:r>
            <w:r w:rsidRPr="009147D3">
              <w:rPr>
                <w:rFonts w:eastAsia="Batang"/>
              </w:rPr>
              <w:t>)</w:t>
            </w:r>
          </w:p>
        </w:tc>
        <w:tc>
          <w:tcPr>
            <w:tcW w:w="1497" w:type="dxa"/>
            <w:shd w:val="clear" w:color="auto" w:fill="D9D9D9" w:themeFill="background1" w:themeFillShade="D9"/>
          </w:tcPr>
          <w:p w:rsidR="00DA56F7" w:rsidRPr="009147D3" w:rsidRDefault="00DA56F7" w:rsidP="008E7C14">
            <w:pPr>
              <w:spacing w:line="276" w:lineRule="auto"/>
              <w:jc w:val="center"/>
              <w:rPr>
                <w:rFonts w:eastAsia="Batang"/>
              </w:rPr>
            </w:pPr>
            <w:r w:rsidRPr="009147D3">
              <w:rPr>
                <w:rFonts w:eastAsia="Batang"/>
              </w:rPr>
              <w:t>Otras (m</w:t>
            </w:r>
            <w:r w:rsidRPr="009147D3">
              <w:rPr>
                <w:rFonts w:eastAsia="Batang"/>
                <w:vertAlign w:val="superscript"/>
              </w:rPr>
              <w:t>3</w:t>
            </w:r>
            <w:r w:rsidRPr="009147D3">
              <w:rPr>
                <w:rFonts w:eastAsia="Batang"/>
              </w:rPr>
              <w:t>)</w:t>
            </w: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Podado</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Aserrable</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Pulpable</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r>
              <w:rPr>
                <w:rFonts w:eastAsia="Batang"/>
              </w:rPr>
              <w:t>17.337,8</w:t>
            </w: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Leña</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Postes</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Bosque en pie</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r>
              <w:rPr>
                <w:rFonts w:eastAsia="Batang"/>
              </w:rPr>
              <w:t>121.924,5</w:t>
            </w: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r w:rsidR="00DA56F7" w:rsidRPr="009147D3" w:rsidTr="008E7C14">
        <w:tc>
          <w:tcPr>
            <w:tcW w:w="1496" w:type="dxa"/>
          </w:tcPr>
          <w:p w:rsidR="00DA56F7" w:rsidRPr="009147D3" w:rsidRDefault="00DA56F7" w:rsidP="008E7C14">
            <w:pPr>
              <w:spacing w:line="276" w:lineRule="auto"/>
              <w:rPr>
                <w:rFonts w:eastAsia="Batang"/>
              </w:rPr>
            </w:pPr>
            <w:r w:rsidRPr="009147D3">
              <w:rPr>
                <w:rFonts w:eastAsia="Batang"/>
              </w:rPr>
              <w:t>Total</w:t>
            </w:r>
          </w:p>
        </w:tc>
        <w:tc>
          <w:tcPr>
            <w:tcW w:w="1496" w:type="dxa"/>
          </w:tcPr>
          <w:p w:rsidR="00DA56F7" w:rsidRPr="009147D3" w:rsidRDefault="00DA56F7" w:rsidP="008E7C14">
            <w:pPr>
              <w:spacing w:line="276" w:lineRule="auto"/>
              <w:jc w:val="right"/>
              <w:rPr>
                <w:rFonts w:eastAsia="Batang"/>
              </w:rPr>
            </w:pPr>
          </w:p>
        </w:tc>
        <w:tc>
          <w:tcPr>
            <w:tcW w:w="1227" w:type="dxa"/>
          </w:tcPr>
          <w:p w:rsidR="00DA56F7" w:rsidRPr="009147D3" w:rsidRDefault="00DA56F7" w:rsidP="008E7C14">
            <w:pPr>
              <w:spacing w:line="276" w:lineRule="auto"/>
              <w:jc w:val="right"/>
              <w:rPr>
                <w:rFonts w:eastAsia="Batang"/>
              </w:rPr>
            </w:pPr>
          </w:p>
        </w:tc>
        <w:tc>
          <w:tcPr>
            <w:tcW w:w="1765" w:type="dxa"/>
          </w:tcPr>
          <w:p w:rsidR="00DA56F7" w:rsidRPr="009147D3" w:rsidRDefault="00DA56F7" w:rsidP="008E7C14">
            <w:pPr>
              <w:spacing w:line="276" w:lineRule="auto"/>
              <w:jc w:val="right"/>
              <w:rPr>
                <w:rFonts w:eastAsia="Batang"/>
              </w:rPr>
            </w:pPr>
            <w:r>
              <w:rPr>
                <w:rFonts w:eastAsia="Batang"/>
              </w:rPr>
              <w:t>139.262,3</w:t>
            </w:r>
          </w:p>
        </w:tc>
        <w:tc>
          <w:tcPr>
            <w:tcW w:w="1497" w:type="dxa"/>
          </w:tcPr>
          <w:p w:rsidR="00DA56F7" w:rsidRPr="009147D3" w:rsidRDefault="00DA56F7" w:rsidP="008E7C14">
            <w:pPr>
              <w:spacing w:line="276" w:lineRule="auto"/>
              <w:jc w:val="right"/>
              <w:rPr>
                <w:rFonts w:eastAsia="Batang"/>
              </w:rPr>
            </w:pPr>
          </w:p>
        </w:tc>
        <w:tc>
          <w:tcPr>
            <w:tcW w:w="1497" w:type="dxa"/>
          </w:tcPr>
          <w:p w:rsidR="00DA56F7" w:rsidRPr="009147D3" w:rsidRDefault="00DA56F7" w:rsidP="008E7C14">
            <w:pPr>
              <w:spacing w:line="276" w:lineRule="auto"/>
              <w:jc w:val="right"/>
              <w:rPr>
                <w:rFonts w:eastAsia="Batang"/>
              </w:rPr>
            </w:pPr>
          </w:p>
        </w:tc>
      </w:tr>
    </w:tbl>
    <w:p w:rsidR="008B1B33" w:rsidRPr="00DC0A81" w:rsidRDefault="00AE43D3" w:rsidP="008E7C14">
      <w:pPr>
        <w:spacing w:line="276" w:lineRule="auto"/>
        <w:rPr>
          <w:rFonts w:eastAsia="Batang"/>
          <w:sz w:val="20"/>
          <w:szCs w:val="20"/>
        </w:rPr>
      </w:pPr>
      <w:r w:rsidRPr="00DC0A81">
        <w:rPr>
          <w:rFonts w:eastAsia="Batang"/>
          <w:sz w:val="20"/>
          <w:szCs w:val="20"/>
        </w:rPr>
        <w:t xml:space="preserve">Fuente: </w:t>
      </w:r>
      <w:r w:rsidR="00987B0F" w:rsidRPr="00DC0A81">
        <w:rPr>
          <w:rFonts w:eastAsia="Batang"/>
          <w:sz w:val="20"/>
          <w:szCs w:val="20"/>
        </w:rPr>
        <w:t>U</w:t>
      </w:r>
      <w:r w:rsidRPr="00DC0A81">
        <w:rPr>
          <w:rFonts w:eastAsia="Batang"/>
          <w:sz w:val="20"/>
          <w:szCs w:val="20"/>
        </w:rPr>
        <w:t>nidad control de la producción</w:t>
      </w:r>
      <w:r w:rsidR="00DA56F7">
        <w:rPr>
          <w:rFonts w:eastAsia="Batang"/>
          <w:sz w:val="20"/>
          <w:szCs w:val="20"/>
        </w:rPr>
        <w:t>.</w:t>
      </w:r>
    </w:p>
    <w:p w:rsidR="00AE43D3" w:rsidRDefault="00AE43D3"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4B147E" w:rsidRDefault="004B147E" w:rsidP="008E7C14">
      <w:pPr>
        <w:spacing w:line="276" w:lineRule="auto"/>
        <w:rPr>
          <w:rFonts w:eastAsia="Batang"/>
          <w:sz w:val="20"/>
          <w:szCs w:val="20"/>
        </w:rPr>
      </w:pPr>
    </w:p>
    <w:p w:rsidR="000B50C6" w:rsidRPr="00190D34" w:rsidRDefault="00C41A98" w:rsidP="008E7C14">
      <w:pPr>
        <w:pStyle w:val="Prrafodelista"/>
        <w:numPr>
          <w:ilvl w:val="0"/>
          <w:numId w:val="57"/>
        </w:numPr>
        <w:spacing w:line="276" w:lineRule="auto"/>
        <w:ind w:left="357" w:hanging="357"/>
        <w:rPr>
          <w:rFonts w:eastAsia="Batang"/>
          <w:sz w:val="22"/>
          <w:szCs w:val="22"/>
        </w:rPr>
      </w:pPr>
      <w:r w:rsidRPr="00190D34">
        <w:rPr>
          <w:rFonts w:eastAsia="Batang"/>
          <w:sz w:val="22"/>
          <w:szCs w:val="22"/>
        </w:rPr>
        <w:t>ACTIVIDADES SILVÍCOLAS</w:t>
      </w:r>
      <w:r w:rsidR="00EE0EA1" w:rsidRPr="00190D34">
        <w:rPr>
          <w:rFonts w:eastAsia="Batang"/>
          <w:sz w:val="22"/>
          <w:szCs w:val="22"/>
        </w:rPr>
        <w:t xml:space="preserve"> REALIZADAS </w:t>
      </w:r>
      <w:r w:rsidR="00027C6E">
        <w:rPr>
          <w:rFonts w:eastAsia="Batang"/>
          <w:sz w:val="22"/>
          <w:szCs w:val="22"/>
        </w:rPr>
        <w:t xml:space="preserve">DURANTE EL </w:t>
      </w:r>
      <w:r w:rsidR="00EE0EA1" w:rsidRPr="00190D34">
        <w:rPr>
          <w:rFonts w:eastAsia="Batang"/>
          <w:sz w:val="22"/>
          <w:szCs w:val="22"/>
        </w:rPr>
        <w:t>2018</w:t>
      </w:r>
      <w:r w:rsidR="00027C6E">
        <w:rPr>
          <w:rFonts w:eastAsia="Batang"/>
          <w:sz w:val="22"/>
          <w:szCs w:val="22"/>
        </w:rPr>
        <w:t xml:space="preserve"> POR EL GRUPO DE CERTIFICACIÓN MASISA</w:t>
      </w:r>
    </w:p>
    <w:p w:rsidR="00C41A98" w:rsidRPr="00C41A98" w:rsidRDefault="00C41A98" w:rsidP="008E7C14">
      <w:pPr>
        <w:spacing w:line="276" w:lineRule="auto"/>
        <w:jc w:val="both"/>
        <w:rPr>
          <w:rFonts w:eastAsia="Batang"/>
          <w:b/>
          <w:sz w:val="22"/>
          <w:szCs w:val="22"/>
        </w:rPr>
      </w:pPr>
    </w:p>
    <w:p w:rsidR="00C41A98" w:rsidRPr="00C41A98" w:rsidRDefault="008E7C14" w:rsidP="008E7C14">
      <w:pPr>
        <w:spacing w:line="276" w:lineRule="auto"/>
        <w:jc w:val="both"/>
        <w:rPr>
          <w:rFonts w:eastAsia="Batang"/>
          <w:b/>
          <w:sz w:val="22"/>
          <w:szCs w:val="22"/>
        </w:rPr>
      </w:pPr>
      <w:r>
        <w:rPr>
          <w:rFonts w:eastAsia="Batang"/>
          <w:sz w:val="22"/>
          <w:szCs w:val="22"/>
        </w:rPr>
        <w:t xml:space="preserve">Las actividades realizadas por </w:t>
      </w:r>
      <w:r w:rsidR="00EE0EA1">
        <w:rPr>
          <w:rFonts w:eastAsia="Batang"/>
          <w:sz w:val="22"/>
          <w:szCs w:val="22"/>
        </w:rPr>
        <w:t>Masisa Forestal SpA</w:t>
      </w:r>
      <w:r>
        <w:rPr>
          <w:rFonts w:eastAsia="Batang"/>
          <w:sz w:val="22"/>
          <w:szCs w:val="22"/>
        </w:rPr>
        <w:t xml:space="preserve"> se detallan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09"/>
      </w:tblGrid>
      <w:tr w:rsidR="00C41A98" w:rsidRPr="00BE767A" w:rsidTr="00EE7005">
        <w:tc>
          <w:tcPr>
            <w:tcW w:w="8613" w:type="dxa"/>
            <w:gridSpan w:val="3"/>
            <w:shd w:val="clear" w:color="auto" w:fill="D9D9D9"/>
          </w:tcPr>
          <w:p w:rsidR="00C41A98" w:rsidRPr="00BE767A" w:rsidRDefault="00C41A98" w:rsidP="008E7C14">
            <w:pPr>
              <w:spacing w:line="276" w:lineRule="auto"/>
              <w:jc w:val="both"/>
              <w:rPr>
                <w:rFonts w:eastAsia="Batang"/>
              </w:rPr>
            </w:pPr>
            <w:r w:rsidRPr="00BE767A">
              <w:rPr>
                <w:rFonts w:eastAsia="Batang"/>
                <w:sz w:val="22"/>
                <w:szCs w:val="22"/>
              </w:rPr>
              <w:t>Plantación</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Plantación (</w:t>
            </w:r>
            <w:r w:rsidRPr="00BE767A">
              <w:rPr>
                <w:rFonts w:eastAsia="Batang"/>
                <w:i/>
                <w:sz w:val="22"/>
                <w:szCs w:val="22"/>
              </w:rPr>
              <w:t>Pinus radiata</w:t>
            </w:r>
            <w:r w:rsidRPr="00BE767A">
              <w:rPr>
                <w:rFonts w:eastAsia="Batang"/>
                <w:sz w:val="22"/>
                <w:szCs w:val="22"/>
              </w:rPr>
              <w:t>)</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sidRPr="00BE767A">
              <w:rPr>
                <w:rFonts w:eastAsia="Batang"/>
                <w:sz w:val="22"/>
                <w:szCs w:val="22"/>
              </w:rPr>
              <w:t>2.438,5</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Plantación (</w:t>
            </w:r>
            <w:r w:rsidRPr="00BE767A">
              <w:rPr>
                <w:rFonts w:eastAsia="Batang"/>
                <w:i/>
                <w:sz w:val="22"/>
                <w:szCs w:val="22"/>
              </w:rPr>
              <w:t>Eucalyptus nitens</w:t>
            </w:r>
            <w:r w:rsidRPr="00BE767A">
              <w:rPr>
                <w:rFonts w:eastAsia="Batang"/>
                <w:sz w:val="22"/>
                <w:szCs w:val="22"/>
              </w:rPr>
              <w:t>)</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C41A98" w:rsidP="008E7C14">
            <w:pPr>
              <w:spacing w:line="276" w:lineRule="auto"/>
              <w:jc w:val="right"/>
              <w:rPr>
                <w:rFonts w:eastAsia="Batang"/>
              </w:rPr>
            </w:pP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Plantación (otras especies)</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24,6</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Replante (</w:t>
            </w:r>
            <w:r w:rsidRPr="00BE767A">
              <w:rPr>
                <w:rFonts w:eastAsia="Batang"/>
                <w:i/>
                <w:sz w:val="22"/>
                <w:szCs w:val="22"/>
              </w:rPr>
              <w:t>Pinus radiata</w:t>
            </w:r>
            <w:r w:rsidRPr="00BE767A">
              <w:rPr>
                <w:rFonts w:eastAsia="Batang"/>
                <w:sz w:val="22"/>
                <w:szCs w:val="22"/>
              </w:rPr>
              <w:t>)</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sidRPr="00BE767A">
              <w:rPr>
                <w:rFonts w:eastAsia="Batang"/>
                <w:sz w:val="22"/>
                <w:szCs w:val="22"/>
              </w:rPr>
              <w:t>161</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Control maleza manual/mecanizado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C41A98" w:rsidP="008E7C14">
            <w:pPr>
              <w:spacing w:line="276" w:lineRule="auto"/>
              <w:jc w:val="right"/>
              <w:rPr>
                <w:rFonts w:eastAsia="Batang"/>
              </w:rPr>
            </w:pP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Control malezas químicos (post plantación)</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2.390,8</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Control malezas químicos (pre plantación)</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sidRPr="00BE767A">
              <w:rPr>
                <w:rFonts w:eastAsia="Batang"/>
                <w:sz w:val="22"/>
                <w:szCs w:val="22"/>
              </w:rPr>
              <w:t>1.556,5</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Desbroce mecánico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290,9</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Desbroce químico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2.783,3</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Fertilización correctiva</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245,7</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Fertilización preventiva (año 0)</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sidRPr="00BE767A">
              <w:rPr>
                <w:rFonts w:eastAsia="Batang"/>
                <w:sz w:val="22"/>
                <w:szCs w:val="22"/>
              </w:rPr>
              <w:t>2.377,34</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Corrección daño viento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482,6</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 xml:space="preserve">Corrección fustal </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2.043</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Poda uno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3.083,2</w:t>
            </w:r>
          </w:p>
        </w:tc>
      </w:tr>
      <w:tr w:rsidR="00BE767A" w:rsidRPr="00BE767A" w:rsidTr="00EE7005">
        <w:tc>
          <w:tcPr>
            <w:tcW w:w="4786" w:type="dxa"/>
            <w:shd w:val="clear" w:color="auto" w:fill="auto"/>
          </w:tcPr>
          <w:p w:rsidR="00BE767A" w:rsidRPr="00BE767A" w:rsidRDefault="00BE767A" w:rsidP="008E7C14">
            <w:pPr>
              <w:spacing w:line="276" w:lineRule="auto"/>
              <w:jc w:val="both"/>
              <w:rPr>
                <w:rFonts w:eastAsia="Batang"/>
              </w:rPr>
            </w:pPr>
            <w:r>
              <w:rPr>
                <w:rFonts w:eastAsia="Batang"/>
                <w:sz w:val="22"/>
                <w:szCs w:val="22"/>
              </w:rPr>
              <w:t>Poda dos</w:t>
            </w:r>
          </w:p>
        </w:tc>
        <w:tc>
          <w:tcPr>
            <w:tcW w:w="1418" w:type="dxa"/>
            <w:shd w:val="clear" w:color="auto" w:fill="auto"/>
          </w:tcPr>
          <w:p w:rsidR="00BE767A" w:rsidRPr="00BE767A" w:rsidRDefault="00D013C5"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BE767A" w:rsidRDefault="00BE767A" w:rsidP="008E7C14">
            <w:pPr>
              <w:spacing w:line="276" w:lineRule="auto"/>
              <w:jc w:val="right"/>
              <w:rPr>
                <w:rFonts w:eastAsia="Batang"/>
              </w:rPr>
            </w:pPr>
            <w:r>
              <w:rPr>
                <w:rFonts w:eastAsia="Batang"/>
                <w:sz w:val="22"/>
                <w:szCs w:val="22"/>
              </w:rPr>
              <w:t>2.946</w:t>
            </w:r>
          </w:p>
        </w:tc>
      </w:tr>
      <w:tr w:rsidR="00BE767A" w:rsidRPr="00BE767A" w:rsidTr="00EE7005">
        <w:tc>
          <w:tcPr>
            <w:tcW w:w="4786" w:type="dxa"/>
            <w:shd w:val="clear" w:color="auto" w:fill="auto"/>
          </w:tcPr>
          <w:p w:rsidR="00BE767A" w:rsidRPr="00BE767A" w:rsidRDefault="00BE767A" w:rsidP="008E7C14">
            <w:pPr>
              <w:spacing w:line="276" w:lineRule="auto"/>
              <w:jc w:val="both"/>
              <w:rPr>
                <w:rFonts w:eastAsia="Batang"/>
              </w:rPr>
            </w:pPr>
            <w:r>
              <w:rPr>
                <w:rFonts w:eastAsia="Batang"/>
                <w:sz w:val="22"/>
                <w:szCs w:val="22"/>
              </w:rPr>
              <w:t>Poda tres</w:t>
            </w:r>
          </w:p>
        </w:tc>
        <w:tc>
          <w:tcPr>
            <w:tcW w:w="1418" w:type="dxa"/>
            <w:shd w:val="clear" w:color="auto" w:fill="auto"/>
          </w:tcPr>
          <w:p w:rsidR="00BE767A" w:rsidRPr="00BE767A" w:rsidRDefault="00D013C5"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BE767A" w:rsidRDefault="00BE767A" w:rsidP="008E7C14">
            <w:pPr>
              <w:spacing w:line="276" w:lineRule="auto"/>
              <w:jc w:val="right"/>
              <w:rPr>
                <w:rFonts w:eastAsia="Batang"/>
              </w:rPr>
            </w:pPr>
            <w:r>
              <w:rPr>
                <w:rFonts w:eastAsia="Batang"/>
                <w:sz w:val="22"/>
                <w:szCs w:val="22"/>
              </w:rPr>
              <w:t>3.081,2</w:t>
            </w:r>
          </w:p>
        </w:tc>
      </w:tr>
      <w:tr w:rsidR="00BE767A" w:rsidRPr="00BE767A" w:rsidTr="00EE7005">
        <w:tc>
          <w:tcPr>
            <w:tcW w:w="4786" w:type="dxa"/>
            <w:shd w:val="clear" w:color="auto" w:fill="auto"/>
          </w:tcPr>
          <w:p w:rsidR="00BE767A" w:rsidRPr="00BE767A" w:rsidRDefault="00BE767A" w:rsidP="008E7C14">
            <w:pPr>
              <w:spacing w:line="276" w:lineRule="auto"/>
              <w:jc w:val="both"/>
              <w:rPr>
                <w:rFonts w:eastAsia="Batang"/>
              </w:rPr>
            </w:pPr>
            <w:r>
              <w:rPr>
                <w:rFonts w:eastAsia="Batang"/>
                <w:sz w:val="22"/>
                <w:szCs w:val="22"/>
              </w:rPr>
              <w:t>Poda cuatro</w:t>
            </w:r>
          </w:p>
        </w:tc>
        <w:tc>
          <w:tcPr>
            <w:tcW w:w="1418" w:type="dxa"/>
            <w:shd w:val="clear" w:color="auto" w:fill="auto"/>
          </w:tcPr>
          <w:p w:rsidR="00BE767A" w:rsidRPr="00BE767A" w:rsidRDefault="00D013C5"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BE767A" w:rsidRDefault="00BE767A" w:rsidP="008E7C14">
            <w:pPr>
              <w:spacing w:line="276" w:lineRule="auto"/>
              <w:jc w:val="right"/>
              <w:rPr>
                <w:rFonts w:eastAsia="Batang"/>
              </w:rPr>
            </w:pPr>
            <w:r>
              <w:rPr>
                <w:rFonts w:eastAsia="Batang"/>
                <w:sz w:val="22"/>
                <w:szCs w:val="22"/>
              </w:rPr>
              <w:t>938,4</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Poda uno estructural</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1.632,9</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Raleo a desecho uno</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3.473,3</w:t>
            </w:r>
          </w:p>
        </w:tc>
      </w:tr>
      <w:tr w:rsidR="00C41A98" w:rsidRPr="00BE767A" w:rsidTr="00EE7005">
        <w:tc>
          <w:tcPr>
            <w:tcW w:w="4786"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Raleo a desecho dos</w:t>
            </w:r>
          </w:p>
        </w:tc>
        <w:tc>
          <w:tcPr>
            <w:tcW w:w="1418" w:type="dxa"/>
            <w:shd w:val="clear" w:color="auto" w:fill="auto"/>
          </w:tcPr>
          <w:p w:rsidR="00C41A98" w:rsidRPr="00BE767A" w:rsidRDefault="00C41A98" w:rsidP="008E7C14">
            <w:pPr>
              <w:spacing w:line="276" w:lineRule="auto"/>
              <w:jc w:val="both"/>
              <w:rPr>
                <w:rFonts w:eastAsia="Batang"/>
              </w:rPr>
            </w:pPr>
            <w:r w:rsidRPr="00BE767A">
              <w:rPr>
                <w:rFonts w:eastAsia="Batang"/>
                <w:sz w:val="22"/>
                <w:szCs w:val="22"/>
              </w:rPr>
              <w:t>hectárea</w:t>
            </w:r>
          </w:p>
        </w:tc>
        <w:tc>
          <w:tcPr>
            <w:tcW w:w="2409" w:type="dxa"/>
            <w:shd w:val="clear" w:color="auto" w:fill="auto"/>
          </w:tcPr>
          <w:p w:rsidR="00C41A98" w:rsidRPr="00BE767A" w:rsidRDefault="00BE767A" w:rsidP="008E7C14">
            <w:pPr>
              <w:spacing w:line="276" w:lineRule="auto"/>
              <w:jc w:val="right"/>
              <w:rPr>
                <w:rFonts w:eastAsia="Batang"/>
              </w:rPr>
            </w:pPr>
            <w:r>
              <w:rPr>
                <w:rFonts w:eastAsia="Batang"/>
                <w:sz w:val="22"/>
                <w:szCs w:val="22"/>
              </w:rPr>
              <w:t>2.248,1</w:t>
            </w:r>
          </w:p>
        </w:tc>
      </w:tr>
    </w:tbl>
    <w:p w:rsidR="008E7C14" w:rsidRDefault="008E7C14" w:rsidP="008E7C14">
      <w:pPr>
        <w:pStyle w:val="Prrafodelista"/>
        <w:spacing w:line="276" w:lineRule="auto"/>
        <w:ind w:left="720"/>
        <w:jc w:val="both"/>
        <w:rPr>
          <w:rFonts w:eastAsia="Batang"/>
          <w:b/>
          <w:sz w:val="22"/>
          <w:szCs w:val="22"/>
        </w:rPr>
      </w:pPr>
    </w:p>
    <w:p w:rsidR="008E7C14" w:rsidRPr="00C41A98" w:rsidRDefault="008E7C14" w:rsidP="008E7C14">
      <w:pPr>
        <w:spacing w:line="276" w:lineRule="auto"/>
        <w:rPr>
          <w:rFonts w:eastAsia="Batang"/>
          <w:b/>
          <w:sz w:val="22"/>
          <w:szCs w:val="22"/>
        </w:rPr>
      </w:pPr>
      <w:r>
        <w:rPr>
          <w:rFonts w:eastAsia="Batang"/>
          <w:sz w:val="22"/>
          <w:szCs w:val="22"/>
        </w:rPr>
        <w:t xml:space="preserve">Las actividades realizadas por </w:t>
      </w:r>
      <w:r w:rsidRPr="00EE0EA1">
        <w:rPr>
          <w:rFonts w:eastAsia="Batang"/>
          <w:sz w:val="22"/>
          <w:szCs w:val="22"/>
          <w:lang w:val="es-CL"/>
        </w:rPr>
        <w:t>Hancock Chilean Plantations SpA</w:t>
      </w:r>
      <w:r>
        <w:rPr>
          <w:rFonts w:eastAsia="Batang"/>
          <w:sz w:val="22"/>
          <w:szCs w:val="22"/>
          <w:lang w:val="es-CL"/>
        </w:rPr>
        <w:t xml:space="preserve"> </w:t>
      </w:r>
      <w:r>
        <w:rPr>
          <w:rFonts w:eastAsia="Batang"/>
          <w:sz w:val="22"/>
          <w:szCs w:val="22"/>
        </w:rPr>
        <w:t>se detallan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09"/>
      </w:tblGrid>
      <w:tr w:rsidR="00C41A98" w:rsidRPr="001D09D3" w:rsidTr="00EE7005">
        <w:tc>
          <w:tcPr>
            <w:tcW w:w="8613" w:type="dxa"/>
            <w:gridSpan w:val="3"/>
            <w:shd w:val="clear" w:color="auto" w:fill="D9D9D9"/>
          </w:tcPr>
          <w:p w:rsidR="00C41A98" w:rsidRPr="001D09D3" w:rsidRDefault="00C41A98" w:rsidP="008E7C14">
            <w:pPr>
              <w:spacing w:line="276" w:lineRule="auto"/>
              <w:jc w:val="both"/>
              <w:rPr>
                <w:rFonts w:eastAsia="Batang"/>
              </w:rPr>
            </w:pPr>
            <w:r w:rsidRPr="001D09D3">
              <w:rPr>
                <w:rFonts w:eastAsia="Batang"/>
                <w:sz w:val="22"/>
                <w:szCs w:val="22"/>
              </w:rPr>
              <w:t>Plantación</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Plantación (Pinus radiata)</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1.909,</w:t>
            </w:r>
            <w:r>
              <w:rPr>
                <w:color w:val="006100"/>
                <w:sz w:val="22"/>
                <w:szCs w:val="22"/>
                <w:lang w:val="es-CL" w:eastAsia="es-CL"/>
              </w:rPr>
              <w:t>5</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Plantación (Eucalyptus nitens)</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18,8</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Plantación (Otras especies)</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55,2</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Replante (Pinus radiata)</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258,4</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Control malezas químicos (post plantación)</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2.211,</w:t>
            </w:r>
            <w:r>
              <w:rPr>
                <w:color w:val="006100"/>
                <w:sz w:val="22"/>
                <w:szCs w:val="22"/>
                <w:lang w:val="es-CL" w:eastAsia="es-CL"/>
              </w:rPr>
              <w:t>6</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Control malezas químicos (pre plantación)</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842,</w:t>
            </w:r>
            <w:r>
              <w:rPr>
                <w:color w:val="006100"/>
                <w:sz w:val="22"/>
                <w:szCs w:val="22"/>
                <w:lang w:val="es-CL" w:eastAsia="es-CL"/>
              </w:rPr>
              <w:t>3</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Desbroce mecánico</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112,</w:t>
            </w:r>
            <w:r>
              <w:rPr>
                <w:color w:val="006100"/>
                <w:sz w:val="22"/>
                <w:szCs w:val="22"/>
                <w:lang w:val="es-CL" w:eastAsia="es-CL"/>
              </w:rPr>
              <w:t>3</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Desbroce químico</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2.163,4</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Fertilización preventiva (año 0)</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1.941,4</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Corrección daño viento</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20,0</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 xml:space="preserve">Corrección fustal </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1.065,3</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 xml:space="preserve">Primera poda </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1.110,1</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Raleo a desecho uno</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1.595,</w:t>
            </w:r>
            <w:r>
              <w:rPr>
                <w:color w:val="006100"/>
                <w:sz w:val="22"/>
                <w:szCs w:val="22"/>
                <w:lang w:val="es-CL" w:eastAsia="es-CL"/>
              </w:rPr>
              <w:t>8</w:t>
            </w:r>
          </w:p>
        </w:tc>
      </w:tr>
      <w:tr w:rsidR="00C41A98" w:rsidRPr="001D09D3" w:rsidTr="00EE7005">
        <w:tc>
          <w:tcPr>
            <w:tcW w:w="4786"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lastRenderedPageBreak/>
              <w:t>Raleo a desecho dos</w:t>
            </w:r>
          </w:p>
        </w:tc>
        <w:tc>
          <w:tcPr>
            <w:tcW w:w="1418" w:type="dxa"/>
            <w:shd w:val="clear" w:color="auto" w:fill="auto"/>
          </w:tcPr>
          <w:p w:rsidR="00C41A98" w:rsidRPr="001D09D3" w:rsidRDefault="00C41A98" w:rsidP="008E7C14">
            <w:pPr>
              <w:spacing w:line="276" w:lineRule="auto"/>
              <w:jc w:val="both"/>
              <w:rPr>
                <w:rFonts w:eastAsia="Batang"/>
              </w:rPr>
            </w:pPr>
            <w:r w:rsidRPr="001D09D3">
              <w:rPr>
                <w:rFonts w:eastAsia="Batang"/>
                <w:sz w:val="22"/>
                <w:szCs w:val="22"/>
              </w:rPr>
              <w:t>hectárea</w:t>
            </w:r>
          </w:p>
        </w:tc>
        <w:tc>
          <w:tcPr>
            <w:tcW w:w="2409" w:type="dxa"/>
            <w:shd w:val="clear" w:color="auto" w:fill="auto"/>
            <w:vAlign w:val="bottom"/>
          </w:tcPr>
          <w:p w:rsidR="00C41A98" w:rsidRPr="001D09D3" w:rsidRDefault="00041B11" w:rsidP="008E7C14">
            <w:pPr>
              <w:spacing w:line="276" w:lineRule="auto"/>
              <w:jc w:val="right"/>
              <w:rPr>
                <w:rFonts w:eastAsia="Batang"/>
              </w:rPr>
            </w:pPr>
            <w:r w:rsidRPr="00041B11">
              <w:rPr>
                <w:color w:val="006100"/>
                <w:sz w:val="22"/>
                <w:szCs w:val="22"/>
                <w:lang w:val="es-CL" w:eastAsia="es-CL"/>
              </w:rPr>
              <w:t>1.090,</w:t>
            </w:r>
            <w:r>
              <w:rPr>
                <w:color w:val="006100"/>
                <w:sz w:val="22"/>
                <w:szCs w:val="22"/>
                <w:lang w:val="es-CL" w:eastAsia="es-CL"/>
              </w:rPr>
              <w:t>5</w:t>
            </w:r>
          </w:p>
        </w:tc>
      </w:tr>
    </w:tbl>
    <w:p w:rsidR="008E7C14" w:rsidRDefault="008E7C14" w:rsidP="008E7C14">
      <w:pPr>
        <w:spacing w:line="276" w:lineRule="auto"/>
        <w:jc w:val="both"/>
        <w:rPr>
          <w:rFonts w:eastAsia="Batang"/>
          <w:sz w:val="22"/>
          <w:szCs w:val="22"/>
        </w:rPr>
      </w:pPr>
    </w:p>
    <w:p w:rsidR="008E7C14" w:rsidRPr="00C41A98" w:rsidRDefault="008E7C14" w:rsidP="008E7C14">
      <w:pPr>
        <w:spacing w:line="276" w:lineRule="auto"/>
        <w:rPr>
          <w:rFonts w:eastAsia="Batang"/>
          <w:b/>
          <w:sz w:val="22"/>
          <w:szCs w:val="22"/>
        </w:rPr>
      </w:pPr>
      <w:r>
        <w:rPr>
          <w:rFonts w:eastAsia="Batang"/>
          <w:sz w:val="22"/>
          <w:szCs w:val="22"/>
        </w:rPr>
        <w:t xml:space="preserve">Las actividades realizadas por </w:t>
      </w:r>
      <w:r>
        <w:rPr>
          <w:rFonts w:eastAsia="Batang"/>
          <w:sz w:val="22"/>
          <w:szCs w:val="22"/>
          <w:lang w:val="es-CL"/>
        </w:rPr>
        <w:t xml:space="preserve">Lago Lanalhue </w:t>
      </w:r>
      <w:r w:rsidRPr="00EE0EA1">
        <w:rPr>
          <w:rFonts w:eastAsia="Batang"/>
          <w:sz w:val="22"/>
          <w:szCs w:val="22"/>
          <w:lang w:val="es-CL"/>
        </w:rPr>
        <w:t>SpA</w:t>
      </w:r>
      <w:r>
        <w:rPr>
          <w:rFonts w:eastAsia="Batang"/>
          <w:sz w:val="22"/>
          <w:szCs w:val="22"/>
          <w:lang w:val="es-CL"/>
        </w:rPr>
        <w:t xml:space="preserve"> </w:t>
      </w:r>
      <w:r>
        <w:rPr>
          <w:rFonts w:eastAsia="Batang"/>
          <w:sz w:val="22"/>
          <w:szCs w:val="22"/>
        </w:rPr>
        <w:t>se detallan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418"/>
        <w:gridCol w:w="2409"/>
      </w:tblGrid>
      <w:tr w:rsidR="00C41A98" w:rsidRPr="005B4296" w:rsidTr="00EE7005">
        <w:tc>
          <w:tcPr>
            <w:tcW w:w="8613" w:type="dxa"/>
            <w:gridSpan w:val="3"/>
            <w:shd w:val="clear" w:color="auto" w:fill="D9D9D9"/>
          </w:tcPr>
          <w:p w:rsidR="00C41A98" w:rsidRPr="005B4296" w:rsidRDefault="00C41A98" w:rsidP="008E7C14">
            <w:pPr>
              <w:spacing w:line="276" w:lineRule="auto"/>
              <w:jc w:val="both"/>
              <w:rPr>
                <w:rFonts w:eastAsia="Batang"/>
              </w:rPr>
            </w:pPr>
            <w:r w:rsidRPr="005B4296">
              <w:rPr>
                <w:rFonts w:eastAsia="Batang"/>
                <w:sz w:val="22"/>
                <w:szCs w:val="22"/>
              </w:rPr>
              <w:t>Plantación</w:t>
            </w:r>
          </w:p>
        </w:tc>
      </w:tr>
      <w:tr w:rsidR="008C13E1" w:rsidRPr="005B4296" w:rsidTr="004B147E">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Plantación (</w:t>
            </w:r>
            <w:r w:rsidRPr="005B4296">
              <w:rPr>
                <w:rFonts w:eastAsia="Batang"/>
                <w:i/>
                <w:sz w:val="22"/>
                <w:szCs w:val="22"/>
              </w:rPr>
              <w:t>Pinus radiata</w:t>
            </w:r>
            <w:r w:rsidRPr="005B4296">
              <w:rPr>
                <w:rFonts w:eastAsia="Batang"/>
                <w:sz w:val="22"/>
                <w:szCs w:val="22"/>
              </w:rPr>
              <w:t>)</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vAlign w:val="center"/>
          </w:tcPr>
          <w:p w:rsidR="008C13E1" w:rsidRPr="008C13E1" w:rsidRDefault="008C13E1" w:rsidP="004B147E">
            <w:pPr>
              <w:jc w:val="right"/>
              <w:rPr>
                <w:color w:val="006100"/>
                <w:lang w:val="es-CL" w:eastAsia="es-CL"/>
              </w:rPr>
            </w:pPr>
            <w:r w:rsidRPr="008C13E1">
              <w:rPr>
                <w:color w:val="006100"/>
                <w:sz w:val="22"/>
                <w:szCs w:val="22"/>
                <w:lang w:val="es-CL" w:eastAsia="es-CL"/>
              </w:rPr>
              <w:t>199,3</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Plantación (</w:t>
            </w:r>
            <w:r w:rsidRPr="005B4296">
              <w:rPr>
                <w:rFonts w:eastAsia="Batang"/>
                <w:i/>
                <w:sz w:val="22"/>
                <w:szCs w:val="22"/>
              </w:rPr>
              <w:t>Eucalyptus globulus</w:t>
            </w:r>
            <w:r w:rsidRPr="005B4296">
              <w:rPr>
                <w:rFonts w:eastAsia="Batang"/>
                <w:sz w:val="22"/>
                <w:szCs w:val="22"/>
              </w:rPr>
              <w:t>)</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102,3</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Plantación (Otras especies)</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Replante (</w:t>
            </w:r>
            <w:r w:rsidRPr="005B4296">
              <w:rPr>
                <w:rFonts w:eastAsia="Batang"/>
                <w:i/>
                <w:sz w:val="22"/>
                <w:szCs w:val="22"/>
              </w:rPr>
              <w:t>Pinus radiata</w:t>
            </w:r>
            <w:r w:rsidRPr="005B4296">
              <w:rPr>
                <w:rFonts w:eastAsia="Batang"/>
                <w:sz w:val="22"/>
                <w:szCs w:val="22"/>
              </w:rPr>
              <w:t>)</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Control de especies invasoras</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Km</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Control maleza manual/mecanizado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Control malezas químicos (post plantación)</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449,2</w:t>
            </w:r>
            <w:r w:rsidR="005B4296" w:rsidRPr="005B4296">
              <w:rPr>
                <w:color w:val="006100"/>
                <w:sz w:val="22"/>
                <w:szCs w:val="22"/>
                <w:lang w:val="es-CL" w:eastAsia="es-CL"/>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Control malezas químicos (pre plantación)</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294,</w:t>
            </w:r>
            <w:r w:rsidRPr="005B4296">
              <w:rPr>
                <w:color w:val="006100"/>
                <w:sz w:val="22"/>
                <w:szCs w:val="22"/>
                <w:lang w:val="es-CL" w:eastAsia="es-CL"/>
              </w:rPr>
              <w:t>8</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Desbroce mecánico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202,0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Desbroce químico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381,9</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Fertilización correctiva</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196,7</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Fertilización preventiva (año 0)</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8C13E1" w:rsidP="008E7C14">
            <w:pPr>
              <w:spacing w:line="276" w:lineRule="auto"/>
              <w:jc w:val="right"/>
              <w:rPr>
                <w:rFonts w:eastAsia="Batang"/>
              </w:rPr>
            </w:pPr>
            <w:r w:rsidRPr="008C13E1">
              <w:rPr>
                <w:color w:val="006100"/>
                <w:sz w:val="22"/>
                <w:szCs w:val="22"/>
                <w:lang w:val="es-CL" w:eastAsia="es-CL"/>
              </w:rPr>
              <w:t>376,3</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Corrección daño viento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 xml:space="preserve">Corrección fustal </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Poda uno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Poda uno estructural</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Raleo a desecho uno</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r w:rsidR="008C13E1" w:rsidRPr="005B4296" w:rsidTr="00EE7005">
        <w:tc>
          <w:tcPr>
            <w:tcW w:w="4786"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Raleo a desecho dos</w:t>
            </w:r>
          </w:p>
        </w:tc>
        <w:tc>
          <w:tcPr>
            <w:tcW w:w="1418" w:type="dxa"/>
            <w:shd w:val="clear" w:color="auto" w:fill="auto"/>
          </w:tcPr>
          <w:p w:rsidR="008C13E1" w:rsidRPr="005B4296" w:rsidRDefault="008C13E1" w:rsidP="008E7C14">
            <w:pPr>
              <w:spacing w:line="276" w:lineRule="auto"/>
              <w:jc w:val="both"/>
              <w:rPr>
                <w:rFonts w:eastAsia="Batang"/>
              </w:rPr>
            </w:pPr>
            <w:r w:rsidRPr="005B4296">
              <w:rPr>
                <w:rFonts w:eastAsia="Batang"/>
                <w:sz w:val="22"/>
                <w:szCs w:val="22"/>
              </w:rPr>
              <w:t>hectárea</w:t>
            </w:r>
          </w:p>
        </w:tc>
        <w:tc>
          <w:tcPr>
            <w:tcW w:w="2409" w:type="dxa"/>
            <w:shd w:val="clear" w:color="auto" w:fill="auto"/>
          </w:tcPr>
          <w:p w:rsidR="008C13E1" w:rsidRPr="005B4296" w:rsidRDefault="005B4296" w:rsidP="008E7C14">
            <w:pPr>
              <w:spacing w:line="276" w:lineRule="auto"/>
              <w:jc w:val="right"/>
              <w:rPr>
                <w:rFonts w:eastAsia="Batang"/>
              </w:rPr>
            </w:pPr>
            <w:r w:rsidRPr="005B4296">
              <w:rPr>
                <w:rFonts w:eastAsia="Batang"/>
                <w:sz w:val="22"/>
                <w:szCs w:val="22"/>
              </w:rPr>
              <w:t>0</w:t>
            </w:r>
          </w:p>
        </w:tc>
      </w:tr>
    </w:tbl>
    <w:p w:rsidR="008C13E1" w:rsidRDefault="008C13E1" w:rsidP="00173EC8">
      <w:pPr>
        <w:spacing w:line="276" w:lineRule="auto"/>
        <w:rPr>
          <w:rFonts w:eastAsia="Batang"/>
          <w:sz w:val="22"/>
          <w:szCs w:val="22"/>
        </w:rPr>
      </w:pPr>
    </w:p>
    <w:p w:rsidR="000B50C6" w:rsidRPr="004B2570" w:rsidRDefault="00027C6E" w:rsidP="00173EC8">
      <w:pPr>
        <w:spacing w:line="276" w:lineRule="auto"/>
        <w:rPr>
          <w:rFonts w:eastAsia="Batang"/>
          <w:sz w:val="22"/>
          <w:szCs w:val="22"/>
        </w:rPr>
      </w:pPr>
      <w:r>
        <w:rPr>
          <w:rFonts w:eastAsia="Batang"/>
          <w:sz w:val="22"/>
          <w:szCs w:val="22"/>
        </w:rPr>
        <w:t>3</w:t>
      </w:r>
      <w:r w:rsidR="00C41A98" w:rsidRPr="004B2570">
        <w:rPr>
          <w:rFonts w:eastAsia="Batang"/>
          <w:sz w:val="22"/>
          <w:szCs w:val="22"/>
        </w:rPr>
        <w:t>.</w:t>
      </w:r>
      <w:r w:rsidR="002710A0" w:rsidRPr="004B2570">
        <w:rPr>
          <w:rFonts w:eastAsia="Batang"/>
          <w:sz w:val="22"/>
          <w:szCs w:val="22"/>
        </w:rPr>
        <w:t xml:space="preserve"> </w:t>
      </w:r>
      <w:r w:rsidR="00C41A98" w:rsidRPr="004B2570">
        <w:rPr>
          <w:rFonts w:eastAsia="Batang"/>
          <w:sz w:val="22"/>
          <w:szCs w:val="22"/>
        </w:rPr>
        <w:t>MONITOREOS FORESTALES</w:t>
      </w:r>
    </w:p>
    <w:p w:rsidR="002710A0" w:rsidRPr="004B2570" w:rsidRDefault="002710A0" w:rsidP="00173EC8">
      <w:pPr>
        <w:spacing w:line="276" w:lineRule="auto"/>
        <w:rPr>
          <w:rFonts w:eastAsia="Batang"/>
          <w:sz w:val="22"/>
          <w:szCs w:val="22"/>
        </w:rPr>
      </w:pPr>
    </w:p>
    <w:p w:rsidR="000B50C6" w:rsidRPr="004B2570" w:rsidRDefault="002710A0" w:rsidP="00173EC8">
      <w:pPr>
        <w:spacing w:line="276" w:lineRule="auto"/>
        <w:jc w:val="both"/>
        <w:rPr>
          <w:rFonts w:eastAsia="Batang"/>
          <w:sz w:val="22"/>
          <w:szCs w:val="22"/>
        </w:rPr>
      </w:pPr>
      <w:r w:rsidRPr="004B2570">
        <w:rPr>
          <w:rFonts w:eastAsia="Batang"/>
          <w:sz w:val="22"/>
          <w:szCs w:val="22"/>
        </w:rPr>
        <w:t>El Grupo de Certificación Masisa elaboró un procedimiento para establecer la metodología e instrumentos a utilizar en el seguimiento y control de las operaciones asociadas al rubro forestal, para verificar el cumplimiento de los estándares de seguridad y salud ocupacional, ambiental, social y legal requeridos por el Grupo de Certificación. El detalle se encuentra en “Procedimiento de Monitoreos Forestales” CL01-PRO.0005-FOR-MCL.</w:t>
      </w:r>
    </w:p>
    <w:p w:rsidR="002710A0" w:rsidRPr="004B2570" w:rsidRDefault="002710A0" w:rsidP="00173EC8">
      <w:pPr>
        <w:spacing w:line="276" w:lineRule="auto"/>
        <w:rPr>
          <w:rFonts w:eastAsia="Batang"/>
          <w:sz w:val="22"/>
          <w:szCs w:val="22"/>
        </w:rPr>
      </w:pPr>
    </w:p>
    <w:p w:rsidR="000B50C6" w:rsidRPr="004B2570" w:rsidRDefault="002710A0" w:rsidP="00173EC8">
      <w:pPr>
        <w:spacing w:line="276" w:lineRule="auto"/>
        <w:rPr>
          <w:rFonts w:eastAsia="Batang"/>
          <w:sz w:val="22"/>
          <w:szCs w:val="22"/>
        </w:rPr>
      </w:pPr>
      <w:r w:rsidRPr="004B2570">
        <w:rPr>
          <w:rFonts w:eastAsia="Batang"/>
          <w:sz w:val="22"/>
          <w:szCs w:val="22"/>
        </w:rPr>
        <w:t>3.1 MONITOREO AMBIENTAL</w:t>
      </w:r>
    </w:p>
    <w:p w:rsidR="00EE7005" w:rsidRPr="004B2570" w:rsidRDefault="00EE7005" w:rsidP="00173EC8">
      <w:pPr>
        <w:spacing w:line="276" w:lineRule="auto"/>
        <w:rPr>
          <w:rFonts w:eastAsia="Batang"/>
          <w:sz w:val="22"/>
          <w:szCs w:val="22"/>
        </w:rPr>
      </w:pPr>
    </w:p>
    <w:p w:rsidR="00EE7005" w:rsidRPr="004B2570" w:rsidRDefault="00EE7005" w:rsidP="00173EC8">
      <w:pPr>
        <w:spacing w:line="276" w:lineRule="auto"/>
        <w:jc w:val="both"/>
        <w:rPr>
          <w:rFonts w:eastAsia="Batang"/>
          <w:sz w:val="22"/>
          <w:szCs w:val="22"/>
        </w:rPr>
      </w:pPr>
      <w:r w:rsidRPr="004B2570">
        <w:rPr>
          <w:rFonts w:eastAsia="Batang"/>
          <w:sz w:val="22"/>
          <w:szCs w:val="22"/>
        </w:rPr>
        <w:t>3.1.1 PRODUCCIÓN DE AGUA EN CUENCAS SOMETIDAS A OPERACIONES FORESTALES</w:t>
      </w:r>
    </w:p>
    <w:p w:rsidR="00EE7005" w:rsidRPr="004B2570" w:rsidRDefault="00EE7005" w:rsidP="00173EC8">
      <w:pPr>
        <w:spacing w:line="276" w:lineRule="auto"/>
        <w:rPr>
          <w:rFonts w:eastAsia="Batang"/>
          <w:sz w:val="22"/>
          <w:szCs w:val="22"/>
        </w:rPr>
      </w:pPr>
    </w:p>
    <w:p w:rsidR="00A76B37" w:rsidRPr="004B2570" w:rsidRDefault="00EE7005" w:rsidP="00173EC8">
      <w:pPr>
        <w:spacing w:line="276" w:lineRule="auto"/>
        <w:jc w:val="both"/>
        <w:rPr>
          <w:rFonts w:eastAsia="Batang"/>
          <w:sz w:val="22"/>
          <w:szCs w:val="22"/>
        </w:rPr>
      </w:pPr>
      <w:r w:rsidRPr="004B2570">
        <w:rPr>
          <w:rFonts w:eastAsia="Batang"/>
          <w:sz w:val="22"/>
          <w:szCs w:val="22"/>
        </w:rPr>
        <w:t xml:space="preserve">El monitoreo de la calidad del agua se desarrolla en cuencas ubicadas en </w:t>
      </w:r>
      <w:r w:rsidR="00A76B37" w:rsidRPr="004B2570">
        <w:rPr>
          <w:rFonts w:eastAsia="Batang"/>
          <w:sz w:val="22"/>
          <w:szCs w:val="22"/>
        </w:rPr>
        <w:t>predios del Grupo de Certificación Masisa. La selección de los predios es en atención al tamaño e importancia de las operaciones forestales que en ellos se desarrollan. En cada predio se establecen puntos de control utilizando vertederos para la medición de la producción de agua a través de la medición de caudales, registro de precipitaciones y balance hídrico, y la calidad de agua a través de muestreo de sedimentos de los sólidos en suspensión.</w:t>
      </w:r>
    </w:p>
    <w:p w:rsidR="00EE7005" w:rsidRDefault="00EE7005" w:rsidP="00173EC8">
      <w:pPr>
        <w:spacing w:line="276" w:lineRule="auto"/>
        <w:jc w:val="both"/>
        <w:rPr>
          <w:rFonts w:eastAsia="Batang"/>
          <w:sz w:val="22"/>
          <w:szCs w:val="22"/>
        </w:rPr>
      </w:pPr>
    </w:p>
    <w:p w:rsidR="004B147E" w:rsidRDefault="004B147E" w:rsidP="00173EC8">
      <w:pPr>
        <w:spacing w:line="276" w:lineRule="auto"/>
        <w:jc w:val="both"/>
        <w:rPr>
          <w:rFonts w:eastAsia="Batang"/>
          <w:sz w:val="22"/>
          <w:szCs w:val="22"/>
        </w:rPr>
      </w:pPr>
    </w:p>
    <w:p w:rsidR="004B147E" w:rsidRDefault="004B147E" w:rsidP="00173EC8">
      <w:pPr>
        <w:spacing w:line="276" w:lineRule="auto"/>
        <w:jc w:val="both"/>
        <w:rPr>
          <w:rFonts w:eastAsia="Batang"/>
          <w:sz w:val="22"/>
          <w:szCs w:val="22"/>
        </w:rPr>
      </w:pPr>
    </w:p>
    <w:p w:rsidR="004B147E" w:rsidRPr="004B2570" w:rsidRDefault="004B147E" w:rsidP="00173EC8">
      <w:pPr>
        <w:spacing w:line="276" w:lineRule="auto"/>
        <w:jc w:val="both"/>
        <w:rPr>
          <w:rFonts w:eastAsia="Batang"/>
          <w:sz w:val="22"/>
          <w:szCs w:val="22"/>
        </w:rPr>
      </w:pPr>
    </w:p>
    <w:p w:rsidR="00EE0EA1" w:rsidRPr="004B2570" w:rsidRDefault="005B4D58" w:rsidP="00173EC8">
      <w:pPr>
        <w:spacing w:line="276" w:lineRule="auto"/>
        <w:contextualSpacing/>
        <w:jc w:val="both"/>
        <w:rPr>
          <w:sz w:val="22"/>
          <w:szCs w:val="22"/>
        </w:rPr>
      </w:pPr>
      <w:r>
        <w:rPr>
          <w:rFonts w:eastAsia="Batang"/>
          <w:sz w:val="22"/>
          <w:szCs w:val="22"/>
          <w:lang w:val="es-CL"/>
        </w:rPr>
        <w:t>PROYECTO</w:t>
      </w:r>
      <w:r w:rsidR="004B2570">
        <w:rPr>
          <w:rFonts w:eastAsia="Batang"/>
          <w:sz w:val="22"/>
          <w:szCs w:val="22"/>
          <w:lang w:val="es-CL"/>
        </w:rPr>
        <w:t xml:space="preserve"> PLAN DE MANEJO INTEGRAL DE CUENCAS</w:t>
      </w:r>
    </w:p>
    <w:p w:rsidR="00EE0EA1" w:rsidRPr="004B2570" w:rsidRDefault="00EE0EA1" w:rsidP="00173EC8">
      <w:pPr>
        <w:spacing w:line="276" w:lineRule="auto"/>
        <w:contextualSpacing/>
        <w:jc w:val="both"/>
        <w:rPr>
          <w:sz w:val="22"/>
          <w:szCs w:val="22"/>
        </w:rPr>
      </w:pPr>
    </w:p>
    <w:p w:rsidR="00EE0EA1" w:rsidRPr="004B2570" w:rsidRDefault="00EE0EA1" w:rsidP="00173EC8">
      <w:pPr>
        <w:spacing w:line="276" w:lineRule="auto"/>
        <w:jc w:val="both"/>
        <w:rPr>
          <w:sz w:val="22"/>
          <w:szCs w:val="22"/>
        </w:rPr>
      </w:pPr>
      <w:r w:rsidRPr="004B2570">
        <w:rPr>
          <w:sz w:val="22"/>
          <w:szCs w:val="22"/>
        </w:rPr>
        <w:t>El Grupo de Certificación Masisa en conjunto con Centro Tecnológico de Hidrología Ambiental (CTHA) de la Universidad de Talca identificaron 6 predios para implementar el programa: El Durazno, El Guanaco y El Tollo en la zona norte, y Huamaqui, Nueva Etruria y Parcela el Monte en la zona sur. Actualmente, en algunos de estos predios se está midiendo y evaluando el caudal, la precipitación y la producción de sedimentos, con el objetivo de estimar el comportamiento hidrológico de las cuencas aportantes relacionadas con los predios de la empresa; mientras que, otros han sido descontinuados.</w:t>
      </w:r>
    </w:p>
    <w:p w:rsidR="00EE0EA1" w:rsidRPr="004B2570" w:rsidRDefault="00EE0EA1" w:rsidP="00173EC8">
      <w:pPr>
        <w:spacing w:line="276" w:lineRule="auto"/>
        <w:jc w:val="both"/>
        <w:rPr>
          <w:sz w:val="22"/>
          <w:szCs w:val="22"/>
        </w:rPr>
      </w:pPr>
    </w:p>
    <w:p w:rsidR="00EE0EA1" w:rsidRPr="004B2570" w:rsidRDefault="00EE0EA1" w:rsidP="00173EC8">
      <w:pPr>
        <w:spacing w:line="276" w:lineRule="auto"/>
        <w:jc w:val="both"/>
        <w:rPr>
          <w:rFonts w:eastAsia="Batang"/>
          <w:bCs/>
          <w:color w:val="000000"/>
          <w:sz w:val="22"/>
          <w:szCs w:val="22"/>
          <w:lang w:eastAsia="en-US"/>
        </w:rPr>
      </w:pPr>
      <w:r w:rsidRPr="004B2570">
        <w:rPr>
          <w:b/>
          <w:sz w:val="22"/>
          <w:szCs w:val="22"/>
        </w:rPr>
        <w:t>Actividades desarrolladas el 2015</w:t>
      </w:r>
    </w:p>
    <w:p w:rsidR="00EE0EA1" w:rsidRPr="004B2570" w:rsidRDefault="00EE0EA1" w:rsidP="00173EC8">
      <w:pPr>
        <w:pStyle w:val="Prrafodelista"/>
        <w:numPr>
          <w:ilvl w:val="0"/>
          <w:numId w:val="18"/>
        </w:numPr>
        <w:autoSpaceDE w:val="0"/>
        <w:autoSpaceDN w:val="0"/>
        <w:adjustRightInd w:val="0"/>
        <w:spacing w:line="276" w:lineRule="auto"/>
        <w:ind w:left="357" w:hanging="357"/>
        <w:contextualSpacing/>
        <w:jc w:val="both"/>
        <w:rPr>
          <w:rFonts w:eastAsia="Batang"/>
          <w:b/>
          <w:bCs/>
          <w:color w:val="000000"/>
          <w:sz w:val="22"/>
          <w:szCs w:val="22"/>
          <w:lang w:eastAsia="en-US"/>
        </w:rPr>
      </w:pPr>
      <w:r w:rsidRPr="004B2570">
        <w:rPr>
          <w:rFonts w:eastAsia="Batang"/>
          <w:b/>
          <w:bCs/>
          <w:color w:val="000000"/>
          <w:sz w:val="22"/>
          <w:szCs w:val="22"/>
          <w:lang w:eastAsia="en-US"/>
        </w:rPr>
        <w:t>Ingeniería hidrológica</w:t>
      </w:r>
    </w:p>
    <w:p w:rsidR="00EE0EA1" w:rsidRPr="001D09D3" w:rsidRDefault="00EE0EA1" w:rsidP="00173EC8">
      <w:pPr>
        <w:numPr>
          <w:ilvl w:val="2"/>
          <w:numId w:val="4"/>
        </w:numPr>
        <w:autoSpaceDE w:val="0"/>
        <w:autoSpaceDN w:val="0"/>
        <w:adjustRightInd w:val="0"/>
        <w:spacing w:line="276" w:lineRule="auto"/>
        <w:ind w:left="709" w:hanging="142"/>
        <w:jc w:val="both"/>
        <w:rPr>
          <w:rFonts w:eastAsia="Batang"/>
          <w:bCs/>
          <w:color w:val="000000"/>
          <w:sz w:val="22"/>
          <w:szCs w:val="22"/>
          <w:lang w:eastAsia="en-US"/>
        </w:rPr>
      </w:pPr>
      <w:r w:rsidRPr="001D09D3">
        <w:rPr>
          <w:rFonts w:eastAsia="Batang"/>
          <w:bCs/>
          <w:color w:val="000000"/>
          <w:sz w:val="22"/>
          <w:szCs w:val="22"/>
          <w:lang w:eastAsia="en-US"/>
        </w:rPr>
        <w:t>Visitas a terreno, captura de datos y mantención de equipos;</w:t>
      </w:r>
    </w:p>
    <w:p w:rsidR="00EE0EA1" w:rsidRPr="001D09D3" w:rsidRDefault="00EE0EA1" w:rsidP="00173EC8">
      <w:pPr>
        <w:numPr>
          <w:ilvl w:val="2"/>
          <w:numId w:val="4"/>
        </w:numPr>
        <w:autoSpaceDE w:val="0"/>
        <w:autoSpaceDN w:val="0"/>
        <w:adjustRightInd w:val="0"/>
        <w:spacing w:line="276" w:lineRule="auto"/>
        <w:ind w:left="709" w:hanging="142"/>
        <w:jc w:val="both"/>
        <w:rPr>
          <w:rFonts w:eastAsia="Batang"/>
          <w:bCs/>
          <w:color w:val="000000"/>
          <w:sz w:val="22"/>
          <w:szCs w:val="22"/>
          <w:lang w:eastAsia="en-US"/>
        </w:rPr>
      </w:pPr>
      <w:r w:rsidRPr="001D09D3">
        <w:rPr>
          <w:rFonts w:eastAsia="Batang"/>
          <w:bCs/>
          <w:color w:val="000000"/>
          <w:sz w:val="22"/>
          <w:szCs w:val="22"/>
          <w:lang w:eastAsia="en-US"/>
        </w:rPr>
        <w:t>Análisis de datos hidrometeorológicos;</w:t>
      </w:r>
    </w:p>
    <w:p w:rsidR="00EE0EA1" w:rsidRPr="001D09D3" w:rsidRDefault="00EE0EA1" w:rsidP="00173EC8">
      <w:pPr>
        <w:numPr>
          <w:ilvl w:val="2"/>
          <w:numId w:val="4"/>
        </w:numPr>
        <w:autoSpaceDE w:val="0"/>
        <w:autoSpaceDN w:val="0"/>
        <w:adjustRightInd w:val="0"/>
        <w:spacing w:line="276" w:lineRule="auto"/>
        <w:ind w:left="709" w:hanging="142"/>
        <w:jc w:val="both"/>
        <w:rPr>
          <w:rFonts w:eastAsia="Batang"/>
          <w:bCs/>
          <w:color w:val="000000"/>
          <w:sz w:val="22"/>
          <w:szCs w:val="22"/>
          <w:lang w:eastAsia="en-US"/>
        </w:rPr>
      </w:pPr>
      <w:r w:rsidRPr="001D09D3">
        <w:rPr>
          <w:rFonts w:eastAsia="Batang"/>
          <w:bCs/>
          <w:color w:val="000000"/>
          <w:sz w:val="22"/>
          <w:szCs w:val="22"/>
          <w:lang w:eastAsia="en-US"/>
        </w:rPr>
        <w:t>Instalación de nuevas trampas de sedimentación;</w:t>
      </w:r>
    </w:p>
    <w:p w:rsidR="00EE0EA1" w:rsidRPr="001D09D3" w:rsidRDefault="00EE0EA1" w:rsidP="00173EC8">
      <w:pPr>
        <w:numPr>
          <w:ilvl w:val="2"/>
          <w:numId w:val="4"/>
        </w:numPr>
        <w:autoSpaceDE w:val="0"/>
        <w:autoSpaceDN w:val="0"/>
        <w:adjustRightInd w:val="0"/>
        <w:spacing w:line="276" w:lineRule="auto"/>
        <w:ind w:left="709" w:hanging="142"/>
        <w:jc w:val="both"/>
        <w:rPr>
          <w:rFonts w:eastAsia="Batang"/>
          <w:bCs/>
          <w:color w:val="000000"/>
          <w:sz w:val="22"/>
          <w:szCs w:val="22"/>
          <w:lang w:eastAsia="en-US"/>
        </w:rPr>
      </w:pPr>
      <w:r w:rsidRPr="001D09D3">
        <w:rPr>
          <w:rFonts w:eastAsia="Batang"/>
          <w:bCs/>
          <w:color w:val="000000"/>
          <w:sz w:val="22"/>
          <w:szCs w:val="22"/>
          <w:lang w:eastAsia="en-US"/>
        </w:rPr>
        <w:t>Recomendaciones de actuación en faenas forestales frente a eventos extremos de precipitación (índice de restricción de faenas para madereos de skidder);</w:t>
      </w:r>
    </w:p>
    <w:p w:rsidR="00EE0EA1" w:rsidRPr="001D09D3" w:rsidRDefault="00EE0EA1" w:rsidP="00173EC8">
      <w:pPr>
        <w:numPr>
          <w:ilvl w:val="2"/>
          <w:numId w:val="4"/>
        </w:numPr>
        <w:autoSpaceDE w:val="0"/>
        <w:autoSpaceDN w:val="0"/>
        <w:adjustRightInd w:val="0"/>
        <w:spacing w:line="276" w:lineRule="auto"/>
        <w:ind w:left="709" w:hanging="142"/>
        <w:jc w:val="both"/>
        <w:rPr>
          <w:rFonts w:eastAsia="Batang"/>
          <w:bCs/>
          <w:color w:val="000000"/>
          <w:sz w:val="22"/>
          <w:szCs w:val="22"/>
          <w:lang w:eastAsia="en-US"/>
        </w:rPr>
      </w:pPr>
      <w:r w:rsidRPr="001D09D3">
        <w:rPr>
          <w:rFonts w:eastAsia="Batang"/>
          <w:bCs/>
          <w:color w:val="000000"/>
          <w:sz w:val="22"/>
          <w:szCs w:val="22"/>
          <w:lang w:eastAsia="en-US"/>
        </w:rPr>
        <w:t xml:space="preserve">Análisis y consideración de variables para el diseño de obras de arte en función de la precipitación y de las zonas aportantes relacionadas, con el fin de mejorar la conducción del agua en caminos, disminuir los efectos erosivos y optimizar el costo de instalación de las obras. </w:t>
      </w:r>
    </w:p>
    <w:p w:rsidR="00EE0EA1" w:rsidRDefault="00EE0EA1" w:rsidP="00173EC8">
      <w:pPr>
        <w:autoSpaceDE w:val="0"/>
        <w:autoSpaceDN w:val="0"/>
        <w:adjustRightInd w:val="0"/>
        <w:spacing w:line="276" w:lineRule="auto"/>
        <w:ind w:left="1416"/>
        <w:jc w:val="both"/>
        <w:rPr>
          <w:rFonts w:eastAsia="Batang"/>
          <w:bCs/>
          <w:color w:val="000000"/>
          <w:sz w:val="22"/>
          <w:szCs w:val="22"/>
          <w:lang w:eastAsia="en-US"/>
        </w:rPr>
      </w:pPr>
    </w:p>
    <w:p w:rsidR="00173EC8" w:rsidRPr="001D09D3" w:rsidRDefault="00173EC8" w:rsidP="00173EC8">
      <w:pPr>
        <w:autoSpaceDE w:val="0"/>
        <w:autoSpaceDN w:val="0"/>
        <w:adjustRightInd w:val="0"/>
        <w:spacing w:line="276" w:lineRule="auto"/>
        <w:ind w:left="1416"/>
        <w:jc w:val="both"/>
        <w:rPr>
          <w:rFonts w:eastAsia="Batang"/>
          <w:bCs/>
          <w:color w:val="000000"/>
          <w:sz w:val="22"/>
          <w:szCs w:val="22"/>
          <w:lang w:eastAsia="en-US"/>
        </w:rPr>
      </w:pPr>
    </w:p>
    <w:p w:rsidR="00EE0EA1" w:rsidRPr="001D09D3" w:rsidRDefault="00EE0EA1" w:rsidP="00173EC8">
      <w:pPr>
        <w:pStyle w:val="Prrafodelista"/>
        <w:numPr>
          <w:ilvl w:val="0"/>
          <w:numId w:val="18"/>
        </w:numPr>
        <w:autoSpaceDE w:val="0"/>
        <w:autoSpaceDN w:val="0"/>
        <w:adjustRightInd w:val="0"/>
        <w:spacing w:line="276" w:lineRule="auto"/>
        <w:ind w:left="357" w:hanging="357"/>
        <w:contextualSpacing/>
        <w:jc w:val="both"/>
        <w:rPr>
          <w:rFonts w:eastAsia="Batang"/>
          <w:b/>
          <w:bCs/>
          <w:color w:val="000000"/>
          <w:sz w:val="22"/>
          <w:szCs w:val="22"/>
          <w:lang w:eastAsia="en-US"/>
        </w:rPr>
      </w:pPr>
      <w:r w:rsidRPr="001D09D3">
        <w:rPr>
          <w:rFonts w:eastAsia="Batang"/>
          <w:b/>
          <w:bCs/>
          <w:color w:val="000000"/>
          <w:sz w:val="22"/>
          <w:szCs w:val="22"/>
          <w:lang w:eastAsia="en-US"/>
        </w:rPr>
        <w:t>Rol social ambiental del agua</w:t>
      </w:r>
    </w:p>
    <w:p w:rsidR="00EE0EA1" w:rsidRPr="001D09D3" w:rsidRDefault="00EE0EA1" w:rsidP="00173EC8">
      <w:pPr>
        <w:autoSpaceDE w:val="0"/>
        <w:autoSpaceDN w:val="0"/>
        <w:adjustRightInd w:val="0"/>
        <w:spacing w:line="276" w:lineRule="auto"/>
        <w:jc w:val="both"/>
        <w:rPr>
          <w:rFonts w:eastAsia="Batang"/>
          <w:bCs/>
          <w:color w:val="000000"/>
          <w:sz w:val="22"/>
          <w:szCs w:val="22"/>
          <w:lang w:eastAsia="en-US"/>
        </w:rPr>
      </w:pPr>
      <w:r w:rsidRPr="001D09D3">
        <w:rPr>
          <w:rFonts w:eastAsia="Batang"/>
          <w:bCs/>
          <w:color w:val="000000"/>
          <w:sz w:val="22"/>
          <w:szCs w:val="22"/>
          <w:lang w:eastAsia="en-US"/>
        </w:rPr>
        <w:t>Planificación de trabajo con comunidad “La Montaña” para conocer la percepción  respecto de la actividad forestal y determinar los temas de mayor interés.</w:t>
      </w:r>
    </w:p>
    <w:p w:rsidR="00EE0EA1" w:rsidRPr="001D09D3" w:rsidRDefault="00EE0EA1" w:rsidP="00173EC8">
      <w:pPr>
        <w:autoSpaceDE w:val="0"/>
        <w:autoSpaceDN w:val="0"/>
        <w:adjustRightInd w:val="0"/>
        <w:spacing w:line="276" w:lineRule="auto"/>
        <w:jc w:val="both"/>
        <w:rPr>
          <w:rFonts w:eastAsia="Batang"/>
          <w:bCs/>
          <w:color w:val="000000"/>
          <w:sz w:val="22"/>
          <w:szCs w:val="22"/>
          <w:lang w:eastAsia="en-US"/>
        </w:rPr>
      </w:pPr>
    </w:p>
    <w:p w:rsidR="00EE0EA1" w:rsidRPr="001D09D3" w:rsidRDefault="00EE0EA1" w:rsidP="00173EC8">
      <w:pPr>
        <w:pStyle w:val="Prrafodelista"/>
        <w:numPr>
          <w:ilvl w:val="0"/>
          <w:numId w:val="18"/>
        </w:numPr>
        <w:autoSpaceDE w:val="0"/>
        <w:autoSpaceDN w:val="0"/>
        <w:adjustRightInd w:val="0"/>
        <w:spacing w:line="276" w:lineRule="auto"/>
        <w:ind w:left="357" w:hanging="357"/>
        <w:contextualSpacing/>
        <w:jc w:val="both"/>
        <w:rPr>
          <w:rFonts w:eastAsia="Batang"/>
          <w:b/>
          <w:bCs/>
          <w:color w:val="000000"/>
          <w:sz w:val="22"/>
          <w:szCs w:val="22"/>
          <w:lang w:eastAsia="en-US"/>
        </w:rPr>
      </w:pPr>
      <w:r w:rsidRPr="001D09D3">
        <w:rPr>
          <w:rFonts w:eastAsia="Batang"/>
          <w:b/>
          <w:bCs/>
          <w:color w:val="000000"/>
          <w:sz w:val="22"/>
          <w:szCs w:val="22"/>
          <w:lang w:eastAsia="en-US"/>
        </w:rPr>
        <w:t>Capacitación y transferencia</w:t>
      </w:r>
    </w:p>
    <w:p w:rsidR="00EE0EA1" w:rsidRPr="001D09D3" w:rsidRDefault="00EE0EA1" w:rsidP="00173EC8">
      <w:pPr>
        <w:autoSpaceDE w:val="0"/>
        <w:autoSpaceDN w:val="0"/>
        <w:adjustRightInd w:val="0"/>
        <w:spacing w:line="276" w:lineRule="auto"/>
        <w:jc w:val="both"/>
        <w:rPr>
          <w:rFonts w:eastAsia="Batang"/>
          <w:bCs/>
          <w:color w:val="000000"/>
          <w:sz w:val="22"/>
          <w:szCs w:val="22"/>
          <w:lang w:eastAsia="en-US"/>
        </w:rPr>
      </w:pPr>
      <w:r w:rsidRPr="001D09D3">
        <w:rPr>
          <w:rFonts w:eastAsia="Batang"/>
          <w:bCs/>
          <w:color w:val="000000"/>
          <w:sz w:val="22"/>
          <w:szCs w:val="22"/>
          <w:lang w:eastAsia="en-US"/>
        </w:rPr>
        <w:t>Análisis de propuesta para instalación de scalls (sistema de captación de agua de lluvia), en predio El Guanaco, que pueda servir para riego de la Comunidad.</w:t>
      </w:r>
    </w:p>
    <w:p w:rsidR="00EE0EA1" w:rsidRPr="001D09D3" w:rsidRDefault="00EE0EA1" w:rsidP="00173EC8">
      <w:pPr>
        <w:spacing w:line="276" w:lineRule="auto"/>
        <w:jc w:val="both"/>
        <w:rPr>
          <w:rFonts w:eastAsia="Batang"/>
          <w:sz w:val="22"/>
          <w:szCs w:val="22"/>
          <w:lang w:eastAsia="en-US"/>
        </w:rPr>
      </w:pPr>
    </w:p>
    <w:p w:rsidR="00EE0EA1" w:rsidRPr="001D09D3" w:rsidRDefault="00EE0EA1" w:rsidP="00173EC8">
      <w:pPr>
        <w:spacing w:line="276" w:lineRule="auto"/>
        <w:jc w:val="both"/>
        <w:rPr>
          <w:rFonts w:eastAsia="Batang"/>
          <w:bCs/>
          <w:color w:val="000000"/>
          <w:sz w:val="22"/>
          <w:szCs w:val="22"/>
          <w:lang w:eastAsia="en-US"/>
        </w:rPr>
      </w:pPr>
      <w:r w:rsidRPr="001D09D3">
        <w:rPr>
          <w:rFonts w:eastAsia="Batang"/>
          <w:b/>
          <w:sz w:val="22"/>
          <w:szCs w:val="22"/>
          <w:lang w:eastAsia="en-US"/>
        </w:rPr>
        <w:t>Actividades desarrolladas el 2016</w:t>
      </w:r>
    </w:p>
    <w:p w:rsidR="00EE0EA1" w:rsidRPr="001D09D3" w:rsidRDefault="00EE0EA1" w:rsidP="00173EC8">
      <w:pPr>
        <w:pStyle w:val="Prrafodelista"/>
        <w:numPr>
          <w:ilvl w:val="0"/>
          <w:numId w:val="19"/>
        </w:numPr>
        <w:autoSpaceDE w:val="0"/>
        <w:autoSpaceDN w:val="0"/>
        <w:adjustRightInd w:val="0"/>
        <w:spacing w:line="276" w:lineRule="auto"/>
        <w:ind w:left="357" w:hanging="357"/>
        <w:contextualSpacing/>
        <w:jc w:val="both"/>
        <w:rPr>
          <w:sz w:val="22"/>
          <w:szCs w:val="22"/>
        </w:rPr>
      </w:pPr>
      <w:r w:rsidRPr="001D09D3">
        <w:rPr>
          <w:sz w:val="22"/>
          <w:szCs w:val="22"/>
        </w:rPr>
        <w:t>Reuniones de trabajo y/o informativas con contrapartes técnicas</w:t>
      </w:r>
    </w:p>
    <w:p w:rsidR="00EE0EA1" w:rsidRPr="001D09D3" w:rsidRDefault="00EE0EA1" w:rsidP="00173EC8">
      <w:pPr>
        <w:autoSpaceDE w:val="0"/>
        <w:autoSpaceDN w:val="0"/>
        <w:adjustRightInd w:val="0"/>
        <w:spacing w:line="276" w:lineRule="auto"/>
        <w:jc w:val="both"/>
        <w:rPr>
          <w:sz w:val="22"/>
          <w:szCs w:val="22"/>
        </w:rPr>
      </w:pPr>
    </w:p>
    <w:p w:rsidR="00EE0EA1" w:rsidRDefault="00EE0EA1" w:rsidP="00173EC8">
      <w:pPr>
        <w:pStyle w:val="Prrafodelista"/>
        <w:numPr>
          <w:ilvl w:val="0"/>
          <w:numId w:val="19"/>
        </w:numPr>
        <w:autoSpaceDE w:val="0"/>
        <w:autoSpaceDN w:val="0"/>
        <w:adjustRightInd w:val="0"/>
        <w:spacing w:line="276" w:lineRule="auto"/>
        <w:ind w:left="357" w:hanging="357"/>
        <w:contextualSpacing/>
        <w:jc w:val="both"/>
        <w:rPr>
          <w:sz w:val="22"/>
          <w:szCs w:val="22"/>
        </w:rPr>
      </w:pPr>
      <w:r w:rsidRPr="001D09D3">
        <w:rPr>
          <w:sz w:val="22"/>
          <w:szCs w:val="22"/>
        </w:rPr>
        <w:t>Descarga, análisis y corrección de datos de equipos fluvio y pluviométricos</w:t>
      </w:r>
    </w:p>
    <w:p w:rsidR="00173EC8" w:rsidRPr="00173EC8" w:rsidRDefault="00173EC8" w:rsidP="00173EC8">
      <w:pPr>
        <w:pStyle w:val="Prrafodelista"/>
        <w:rPr>
          <w:sz w:val="22"/>
          <w:szCs w:val="22"/>
        </w:rPr>
      </w:pPr>
    </w:p>
    <w:p w:rsidR="00EE0EA1" w:rsidRPr="001D09D3" w:rsidRDefault="00EE0EA1" w:rsidP="00173EC8">
      <w:pPr>
        <w:autoSpaceDE w:val="0"/>
        <w:autoSpaceDN w:val="0"/>
        <w:adjustRightInd w:val="0"/>
        <w:spacing w:line="276" w:lineRule="auto"/>
        <w:jc w:val="both"/>
        <w:rPr>
          <w:sz w:val="22"/>
          <w:szCs w:val="22"/>
        </w:rPr>
      </w:pPr>
      <w:r w:rsidRPr="001D09D3">
        <w:rPr>
          <w:sz w:val="22"/>
          <w:szCs w:val="22"/>
        </w:rPr>
        <w:t xml:space="preserve">Durante el transcurso del año 2016, se completaron 4 años de registro de las variables de precipitación y caudal de los equipos instalados en la mayor parte de los predios, permitiendo con ello profundizar los análisis ya realizados y generar nuevos análisis del comportamiento de las variables hidrológicas de precipitaciones y caudales para conocer su relación con la producción y aporte de agua en cada cuenca. </w:t>
      </w:r>
    </w:p>
    <w:p w:rsidR="00EE0EA1" w:rsidRDefault="00EE0EA1" w:rsidP="00173EC8">
      <w:pPr>
        <w:autoSpaceDE w:val="0"/>
        <w:autoSpaceDN w:val="0"/>
        <w:adjustRightInd w:val="0"/>
        <w:spacing w:line="276" w:lineRule="auto"/>
        <w:jc w:val="both"/>
        <w:rPr>
          <w:b/>
          <w:sz w:val="22"/>
          <w:szCs w:val="22"/>
        </w:rPr>
      </w:pPr>
    </w:p>
    <w:p w:rsidR="004B147E" w:rsidRPr="001D09D3" w:rsidRDefault="004B147E" w:rsidP="00173EC8">
      <w:pPr>
        <w:autoSpaceDE w:val="0"/>
        <w:autoSpaceDN w:val="0"/>
        <w:adjustRightInd w:val="0"/>
        <w:spacing w:line="276" w:lineRule="auto"/>
        <w:jc w:val="both"/>
        <w:rPr>
          <w:b/>
          <w:sz w:val="22"/>
          <w:szCs w:val="22"/>
        </w:rPr>
      </w:pPr>
    </w:p>
    <w:p w:rsidR="00EE0EA1" w:rsidRPr="001D09D3" w:rsidRDefault="00EE0EA1" w:rsidP="003163BF">
      <w:pPr>
        <w:pStyle w:val="Prrafodelista"/>
        <w:numPr>
          <w:ilvl w:val="0"/>
          <w:numId w:val="19"/>
        </w:numPr>
        <w:autoSpaceDE w:val="0"/>
        <w:autoSpaceDN w:val="0"/>
        <w:adjustRightInd w:val="0"/>
        <w:spacing w:line="276" w:lineRule="auto"/>
        <w:ind w:left="357" w:hanging="357"/>
        <w:contextualSpacing/>
        <w:jc w:val="both"/>
        <w:rPr>
          <w:sz w:val="22"/>
          <w:szCs w:val="22"/>
        </w:rPr>
      </w:pPr>
      <w:r w:rsidRPr="001D09D3">
        <w:rPr>
          <w:b/>
          <w:sz w:val="22"/>
          <w:szCs w:val="22"/>
        </w:rPr>
        <w:t>Análisis de sedimentos</w:t>
      </w:r>
    </w:p>
    <w:p w:rsidR="00EE0EA1" w:rsidRPr="001D09D3" w:rsidRDefault="00EE0EA1" w:rsidP="00173EC8">
      <w:pPr>
        <w:autoSpaceDE w:val="0"/>
        <w:autoSpaceDN w:val="0"/>
        <w:adjustRightInd w:val="0"/>
        <w:spacing w:line="276" w:lineRule="auto"/>
        <w:jc w:val="both"/>
        <w:rPr>
          <w:sz w:val="22"/>
          <w:szCs w:val="22"/>
        </w:rPr>
      </w:pPr>
      <w:r w:rsidRPr="001D09D3">
        <w:rPr>
          <w:sz w:val="22"/>
          <w:szCs w:val="22"/>
        </w:rPr>
        <w:t>Se instalaron 3 trampas de sedimentos, con la finalidad de estimar y cuantificar la producción de sedimentos en una determinada temporada producto de las escorrentías de las aguas lluvias y asociado a distintas labores forestales. Dichas trampas están en los predios El Guanaco, El Durazno y San Fernando (Nueva Etruria). En la primera trampa, la superficie aguas arriba está cubierta por plantación de Pino joven, de alrededor de 5 a 7 años dispuestos en una pendiente no tan pronunciada. En la segunda trampa, la superficie aguas arriba es una plantación muy joven en suelo de alta pendiente, mientras que en la última, la superficie aguas arriba consta de desechos forestales no ordenados donde hay una plantación reciente (1-2 años). Es importante señalar que al momento de llevar a cabo la obra, sólo la primera trampa tenía algún tipo de cobertura vegetal, mientras que las otras eran terrenos recién cosechados.</w:t>
      </w:r>
    </w:p>
    <w:p w:rsidR="00EE0EA1" w:rsidRPr="001D09D3" w:rsidRDefault="00EE0EA1" w:rsidP="00173EC8">
      <w:pPr>
        <w:autoSpaceDE w:val="0"/>
        <w:autoSpaceDN w:val="0"/>
        <w:adjustRightInd w:val="0"/>
        <w:spacing w:line="276" w:lineRule="auto"/>
        <w:jc w:val="both"/>
        <w:rPr>
          <w:sz w:val="22"/>
          <w:szCs w:val="22"/>
        </w:rPr>
      </w:pPr>
    </w:p>
    <w:p w:rsidR="00EE0EA1" w:rsidRPr="001D09D3" w:rsidRDefault="00EE0EA1" w:rsidP="003163BF">
      <w:pPr>
        <w:pStyle w:val="Prrafodelista"/>
        <w:numPr>
          <w:ilvl w:val="0"/>
          <w:numId w:val="19"/>
        </w:numPr>
        <w:autoSpaceDE w:val="0"/>
        <w:autoSpaceDN w:val="0"/>
        <w:adjustRightInd w:val="0"/>
        <w:spacing w:line="276" w:lineRule="auto"/>
        <w:ind w:left="357" w:hanging="357"/>
        <w:contextualSpacing/>
        <w:jc w:val="both"/>
        <w:rPr>
          <w:sz w:val="22"/>
          <w:szCs w:val="22"/>
        </w:rPr>
      </w:pPr>
      <w:r w:rsidRPr="001D09D3">
        <w:rPr>
          <w:b/>
          <w:sz w:val="22"/>
          <w:szCs w:val="22"/>
        </w:rPr>
        <w:t xml:space="preserve">Software de diseño de obras de arte </w:t>
      </w:r>
    </w:p>
    <w:p w:rsidR="00EE0EA1" w:rsidRPr="001D09D3" w:rsidRDefault="00EE0EA1" w:rsidP="00173EC8">
      <w:pPr>
        <w:autoSpaceDE w:val="0"/>
        <w:autoSpaceDN w:val="0"/>
        <w:adjustRightInd w:val="0"/>
        <w:spacing w:line="276" w:lineRule="auto"/>
        <w:jc w:val="both"/>
        <w:rPr>
          <w:sz w:val="22"/>
          <w:szCs w:val="22"/>
        </w:rPr>
      </w:pPr>
      <w:r w:rsidRPr="001D09D3">
        <w:rPr>
          <w:sz w:val="22"/>
          <w:szCs w:val="22"/>
        </w:rPr>
        <w:t xml:space="preserve">En el año 2015, se comenzó con un estudio para la ubicación y tamaño de obras de arte en caminos forestales de los predios Flor de Quihua A y B, donde se comparó la ubicación y tamaño de las obras de arte que estaban en terreno con respecto a la ubicación y tamaño obtenido a través de un software SIG. Los resultados fueron que lo obtenido en gabinete dista bastante de lo que ocurría en el terreno mismo. De esta experiencia, se desarrolló un software de diseño de obras de arte, cuyo objetivo es facilitar el cálculo de la altura la misma dependiendo del lugar y las características propias del predio. </w:t>
      </w:r>
    </w:p>
    <w:p w:rsidR="00EE0EA1" w:rsidRPr="001D09D3" w:rsidRDefault="00EE0EA1" w:rsidP="00173EC8">
      <w:pPr>
        <w:autoSpaceDE w:val="0"/>
        <w:autoSpaceDN w:val="0"/>
        <w:adjustRightInd w:val="0"/>
        <w:spacing w:line="276" w:lineRule="auto"/>
        <w:jc w:val="both"/>
        <w:rPr>
          <w:sz w:val="22"/>
          <w:szCs w:val="22"/>
        </w:rPr>
      </w:pPr>
    </w:p>
    <w:p w:rsidR="00EE0EA1" w:rsidRPr="001D09D3" w:rsidRDefault="00EE0EA1" w:rsidP="00173EC8">
      <w:pPr>
        <w:autoSpaceDE w:val="0"/>
        <w:autoSpaceDN w:val="0"/>
        <w:adjustRightInd w:val="0"/>
        <w:spacing w:line="276" w:lineRule="auto"/>
        <w:jc w:val="both"/>
        <w:rPr>
          <w:sz w:val="22"/>
          <w:szCs w:val="22"/>
        </w:rPr>
      </w:pPr>
      <w:r w:rsidRPr="001D09D3">
        <w:rPr>
          <w:sz w:val="22"/>
          <w:szCs w:val="22"/>
        </w:rPr>
        <w:t>Para ello, se diseñó el software de tal manera que el usuario pueda ingresar datos propios del terreno, o bien, seleccionar el valor de un dato desde una lista desplegable. Una vez ingresados los datos, el software estimará en base a fórmulas matemáticas la altura mínima que debiese tener la obra de arte en ese punto para evitar futuros colapsos.</w:t>
      </w:r>
    </w:p>
    <w:p w:rsidR="00EE0EA1" w:rsidRPr="001D09D3" w:rsidRDefault="00EE0EA1" w:rsidP="00173EC8">
      <w:pPr>
        <w:autoSpaceDE w:val="0"/>
        <w:autoSpaceDN w:val="0"/>
        <w:adjustRightInd w:val="0"/>
        <w:spacing w:line="276" w:lineRule="auto"/>
        <w:jc w:val="both"/>
        <w:rPr>
          <w:sz w:val="22"/>
          <w:szCs w:val="22"/>
        </w:rPr>
      </w:pPr>
      <w:r w:rsidRPr="001D09D3">
        <w:rPr>
          <w:sz w:val="22"/>
          <w:szCs w:val="22"/>
        </w:rPr>
        <w:t xml:space="preserve">El software cuenta con una versión que incluye el cálculo para las regiones del Maule y el Biobío. </w:t>
      </w:r>
    </w:p>
    <w:p w:rsidR="00EE0EA1" w:rsidRPr="001D09D3" w:rsidRDefault="00EE0EA1" w:rsidP="00173EC8">
      <w:pPr>
        <w:autoSpaceDE w:val="0"/>
        <w:autoSpaceDN w:val="0"/>
        <w:adjustRightInd w:val="0"/>
        <w:spacing w:line="276" w:lineRule="auto"/>
        <w:jc w:val="both"/>
        <w:rPr>
          <w:sz w:val="22"/>
          <w:szCs w:val="22"/>
        </w:rPr>
      </w:pPr>
    </w:p>
    <w:p w:rsidR="00EE0EA1" w:rsidRPr="001D09D3" w:rsidRDefault="00EE0EA1" w:rsidP="00997404">
      <w:pPr>
        <w:pStyle w:val="Prrafodelista"/>
        <w:numPr>
          <w:ilvl w:val="0"/>
          <w:numId w:val="19"/>
        </w:numPr>
        <w:spacing w:line="276" w:lineRule="auto"/>
        <w:ind w:left="357" w:hanging="357"/>
        <w:contextualSpacing/>
        <w:jc w:val="both"/>
        <w:rPr>
          <w:sz w:val="22"/>
          <w:szCs w:val="22"/>
        </w:rPr>
      </w:pPr>
      <w:r w:rsidRPr="001D09D3">
        <w:rPr>
          <w:b/>
          <w:sz w:val="22"/>
          <w:szCs w:val="22"/>
        </w:rPr>
        <w:t xml:space="preserve"> Índice de restricción de faenas (IRF)</w:t>
      </w:r>
    </w:p>
    <w:p w:rsidR="00EE0EA1" w:rsidRDefault="00EE0EA1" w:rsidP="00173EC8">
      <w:pPr>
        <w:spacing w:line="276" w:lineRule="auto"/>
        <w:contextualSpacing/>
        <w:jc w:val="both"/>
        <w:rPr>
          <w:sz w:val="22"/>
          <w:szCs w:val="22"/>
        </w:rPr>
      </w:pPr>
      <w:r w:rsidRPr="001D09D3">
        <w:rPr>
          <w:sz w:val="22"/>
          <w:szCs w:val="22"/>
        </w:rPr>
        <w:t>Durante al año 2016 se realizó una nueva modificación al IRF, donde los grandes cambios fueron que se removió la variable Intensidad de precipitación, se mantuvo la variable de precipitación acumulada y se agregó la variable pendiente. A su vez, se optó por una nueva división del índice, esta vez en base al monto de precipitación. Todo lo anterior, se contrastó con la realidad de 2 predios forestales, Hijuelas 2 y Chapales. En ambos predios se verificó en los años 2014 y 2015, respectivamente, la detención empírica de faenas producto de una gran aportación pluviométrica, que dificultó las operaciones de explotación forestal. Esto convierte a este elemento en determinante para poder cercarse a una propuesta de este indicador que posea una mayor congruencia con la realidad.</w:t>
      </w:r>
    </w:p>
    <w:p w:rsidR="004B2570" w:rsidRPr="001D09D3" w:rsidRDefault="004B2570" w:rsidP="00173EC8">
      <w:pPr>
        <w:spacing w:line="276" w:lineRule="auto"/>
        <w:contextualSpacing/>
        <w:jc w:val="both"/>
        <w:rPr>
          <w:rFonts w:eastAsia="Batang"/>
          <w:sz w:val="22"/>
          <w:szCs w:val="22"/>
        </w:rPr>
      </w:pPr>
    </w:p>
    <w:p w:rsidR="00EE0EA1" w:rsidRPr="001D09D3" w:rsidRDefault="00EE0EA1" w:rsidP="00997404">
      <w:pPr>
        <w:pStyle w:val="Prrafodelista"/>
        <w:numPr>
          <w:ilvl w:val="0"/>
          <w:numId w:val="19"/>
        </w:numPr>
        <w:spacing w:line="276" w:lineRule="auto"/>
        <w:ind w:left="357" w:hanging="357"/>
        <w:contextualSpacing/>
        <w:jc w:val="both"/>
        <w:rPr>
          <w:sz w:val="22"/>
          <w:szCs w:val="22"/>
        </w:rPr>
      </w:pPr>
      <w:r w:rsidRPr="001D09D3">
        <w:rPr>
          <w:b/>
          <w:sz w:val="22"/>
          <w:szCs w:val="22"/>
        </w:rPr>
        <w:t>Actividades complementarias al plan de trabajo</w:t>
      </w:r>
    </w:p>
    <w:p w:rsidR="00EE0EA1" w:rsidRPr="001D09D3" w:rsidRDefault="00EE0EA1" w:rsidP="00173EC8">
      <w:pPr>
        <w:pStyle w:val="Prrafodelista"/>
        <w:numPr>
          <w:ilvl w:val="0"/>
          <w:numId w:val="4"/>
        </w:numPr>
        <w:spacing w:line="276" w:lineRule="auto"/>
        <w:contextualSpacing/>
        <w:jc w:val="both"/>
        <w:rPr>
          <w:sz w:val="22"/>
          <w:szCs w:val="22"/>
        </w:rPr>
      </w:pPr>
      <w:r w:rsidRPr="001D09D3">
        <w:rPr>
          <w:b/>
          <w:sz w:val="22"/>
          <w:szCs w:val="22"/>
        </w:rPr>
        <w:t>Análisis de caudales por unidad de superficie</w:t>
      </w:r>
      <w:r w:rsidRPr="001D09D3">
        <w:rPr>
          <w:sz w:val="22"/>
          <w:szCs w:val="22"/>
        </w:rPr>
        <w:t xml:space="preserve"> </w:t>
      </w:r>
    </w:p>
    <w:p w:rsidR="00EE0EA1" w:rsidRPr="001D09D3" w:rsidRDefault="00EE0EA1" w:rsidP="00173EC8">
      <w:pPr>
        <w:spacing w:line="276" w:lineRule="auto"/>
        <w:contextualSpacing/>
        <w:jc w:val="both"/>
        <w:rPr>
          <w:sz w:val="22"/>
          <w:szCs w:val="22"/>
        </w:rPr>
      </w:pPr>
      <w:r w:rsidRPr="001D09D3">
        <w:rPr>
          <w:sz w:val="22"/>
          <w:szCs w:val="22"/>
        </w:rPr>
        <w:t xml:space="preserve">A partir de la continuidad de los datos de caudales de 3 puntos hasta el año 2015, a saber, Nueva Etruria – Bosque Nativo con Manejo, El Guanaco y El Durazno, se realizó un análisis comparativo </w:t>
      </w:r>
      <w:r w:rsidRPr="001D09D3">
        <w:rPr>
          <w:sz w:val="22"/>
          <w:szCs w:val="22"/>
        </w:rPr>
        <w:lastRenderedPageBreak/>
        <w:t>de la cantidad de agua que escurre superficialmente a nivel medio mensual. Sin embargo, estos valores no permiten un análisis comparativo propiamente tal, pues los 3 predios tienen diferente superficie, por lo que se procedió a estimar el caudal medio mensual por unidad de superficie (litros/hectárea)</w:t>
      </w:r>
    </w:p>
    <w:p w:rsidR="00EE0EA1" w:rsidRPr="001D09D3" w:rsidRDefault="00EE0EA1" w:rsidP="00173EC8">
      <w:pPr>
        <w:spacing w:line="276" w:lineRule="auto"/>
        <w:contextualSpacing/>
        <w:jc w:val="both"/>
        <w:rPr>
          <w:sz w:val="22"/>
          <w:szCs w:val="22"/>
        </w:rPr>
      </w:pPr>
    </w:p>
    <w:p w:rsidR="00EE0EA1" w:rsidRPr="001D09D3" w:rsidRDefault="00EE0EA1" w:rsidP="00173EC8">
      <w:pPr>
        <w:spacing w:line="276" w:lineRule="auto"/>
        <w:contextualSpacing/>
        <w:jc w:val="both"/>
        <w:rPr>
          <w:sz w:val="22"/>
          <w:szCs w:val="22"/>
        </w:rPr>
      </w:pPr>
      <w:r w:rsidRPr="001D09D3">
        <w:rPr>
          <w:sz w:val="22"/>
          <w:szCs w:val="22"/>
        </w:rPr>
        <w:t>Esta transformación permite observar que para los años 2013 y 2014, es el predio El Guanaco el que tiene la mayor producción media anual por unidad de superficie, mientras que para el año 2015, el liderazgo lo tiene el predio Nueva Etruria.</w:t>
      </w:r>
    </w:p>
    <w:p w:rsidR="00EE0EA1" w:rsidRPr="001D09D3" w:rsidRDefault="00EE0EA1" w:rsidP="00173EC8">
      <w:pPr>
        <w:spacing w:line="276" w:lineRule="auto"/>
        <w:contextualSpacing/>
        <w:jc w:val="both"/>
        <w:rPr>
          <w:sz w:val="22"/>
          <w:szCs w:val="22"/>
        </w:rPr>
      </w:pPr>
    </w:p>
    <w:p w:rsidR="00EE0EA1" w:rsidRPr="001D09D3" w:rsidRDefault="00EE0EA1" w:rsidP="00173EC8">
      <w:pPr>
        <w:pStyle w:val="Prrafodelista"/>
        <w:numPr>
          <w:ilvl w:val="0"/>
          <w:numId w:val="4"/>
        </w:numPr>
        <w:tabs>
          <w:tab w:val="left" w:pos="4975"/>
        </w:tabs>
        <w:spacing w:line="276" w:lineRule="auto"/>
        <w:contextualSpacing/>
        <w:jc w:val="both"/>
        <w:rPr>
          <w:sz w:val="22"/>
          <w:szCs w:val="22"/>
        </w:rPr>
      </w:pPr>
      <w:r w:rsidRPr="001D09D3">
        <w:rPr>
          <w:b/>
          <w:sz w:val="22"/>
          <w:szCs w:val="22"/>
        </w:rPr>
        <w:t>Análisis de reservas subterráneas</w:t>
      </w:r>
    </w:p>
    <w:p w:rsidR="00EE0EA1" w:rsidRPr="001D09D3" w:rsidRDefault="00EE0EA1" w:rsidP="00173EC8">
      <w:pPr>
        <w:spacing w:line="276" w:lineRule="auto"/>
        <w:contextualSpacing/>
        <w:jc w:val="both"/>
        <w:rPr>
          <w:sz w:val="22"/>
          <w:szCs w:val="22"/>
        </w:rPr>
      </w:pPr>
      <w:r w:rsidRPr="001D09D3">
        <w:rPr>
          <w:sz w:val="22"/>
          <w:szCs w:val="22"/>
        </w:rPr>
        <w:t>La continuidad de datos de escorrentía superficial ha permitido el comenzar a estimar la reserva subterránea mensual asociada a cada cuenca. Sólo se cuenta con el análisis 2014 de los predios Nueva Etruria – Bosque Nativo con Manejo, El Guanaco y El Durazno. Tanto el año 2015 como el año 2016 aún están bajo procesamiento y corrección.</w:t>
      </w:r>
    </w:p>
    <w:p w:rsidR="00EE0EA1" w:rsidRPr="001D09D3" w:rsidRDefault="00EE0EA1" w:rsidP="00173EC8">
      <w:pPr>
        <w:spacing w:line="276" w:lineRule="auto"/>
        <w:contextualSpacing/>
        <w:jc w:val="both"/>
        <w:rPr>
          <w:sz w:val="22"/>
          <w:szCs w:val="22"/>
        </w:rPr>
      </w:pPr>
    </w:p>
    <w:p w:rsidR="00EE0EA1" w:rsidRPr="001D09D3" w:rsidRDefault="00EE0EA1" w:rsidP="00173EC8">
      <w:pPr>
        <w:spacing w:line="276" w:lineRule="auto"/>
        <w:jc w:val="both"/>
        <w:rPr>
          <w:rFonts w:eastAsia="Batang"/>
          <w:b/>
          <w:sz w:val="22"/>
          <w:szCs w:val="22"/>
          <w:lang w:eastAsia="en-US"/>
        </w:rPr>
      </w:pPr>
      <w:r w:rsidRPr="001D09D3">
        <w:rPr>
          <w:rFonts w:eastAsia="Batang"/>
          <w:b/>
          <w:sz w:val="22"/>
          <w:szCs w:val="22"/>
          <w:lang w:eastAsia="en-US"/>
        </w:rPr>
        <w:t>Actividades desarrolladas el 2017</w:t>
      </w:r>
    </w:p>
    <w:p w:rsidR="00EE0EA1" w:rsidRPr="001D09D3" w:rsidRDefault="00EE0EA1" w:rsidP="00173EC8">
      <w:pPr>
        <w:spacing w:line="276" w:lineRule="auto"/>
        <w:jc w:val="both"/>
        <w:rPr>
          <w:sz w:val="22"/>
          <w:szCs w:val="22"/>
        </w:rPr>
      </w:pPr>
    </w:p>
    <w:p w:rsidR="00EE0EA1" w:rsidRPr="001D09D3" w:rsidRDefault="00EE0EA1" w:rsidP="00173EC8">
      <w:pPr>
        <w:spacing w:line="276" w:lineRule="auto"/>
        <w:contextualSpacing/>
        <w:jc w:val="both"/>
        <w:rPr>
          <w:b/>
          <w:sz w:val="22"/>
          <w:szCs w:val="22"/>
        </w:rPr>
      </w:pPr>
      <w:r w:rsidRPr="001D09D3">
        <w:rPr>
          <w:b/>
          <w:sz w:val="22"/>
          <w:szCs w:val="22"/>
        </w:rPr>
        <w:t>Medición de caudales y precipitaciones en cuencas pequeñas</w:t>
      </w:r>
    </w:p>
    <w:p w:rsidR="00EE0EA1" w:rsidRPr="001D09D3" w:rsidRDefault="00EE0EA1" w:rsidP="00173EC8">
      <w:pPr>
        <w:pStyle w:val="Prrafodelista"/>
        <w:numPr>
          <w:ilvl w:val="0"/>
          <w:numId w:val="4"/>
        </w:numPr>
        <w:spacing w:line="276" w:lineRule="auto"/>
        <w:contextualSpacing/>
        <w:jc w:val="both"/>
        <w:rPr>
          <w:sz w:val="22"/>
          <w:szCs w:val="22"/>
        </w:rPr>
      </w:pPr>
      <w:r w:rsidRPr="001D09D3">
        <w:rPr>
          <w:sz w:val="22"/>
          <w:szCs w:val="22"/>
        </w:rPr>
        <w:t xml:space="preserve">Limpieza de vertederos </w:t>
      </w:r>
    </w:p>
    <w:p w:rsidR="00EE0EA1" w:rsidRPr="001D09D3" w:rsidRDefault="00EE0EA1" w:rsidP="00173EC8">
      <w:pPr>
        <w:pStyle w:val="Prrafodelista"/>
        <w:numPr>
          <w:ilvl w:val="0"/>
          <w:numId w:val="4"/>
        </w:numPr>
        <w:spacing w:line="276" w:lineRule="auto"/>
        <w:contextualSpacing/>
        <w:jc w:val="both"/>
        <w:rPr>
          <w:sz w:val="22"/>
          <w:szCs w:val="22"/>
        </w:rPr>
      </w:pPr>
      <w:r w:rsidRPr="001D09D3">
        <w:rPr>
          <w:sz w:val="22"/>
          <w:szCs w:val="22"/>
        </w:rPr>
        <w:t xml:space="preserve">Descarga, análisis y corrección de datos de equipos fluviométricos y pluviométricos </w:t>
      </w:r>
    </w:p>
    <w:p w:rsidR="00EE0EA1" w:rsidRPr="001D09D3" w:rsidRDefault="00EE0EA1" w:rsidP="00173EC8">
      <w:pPr>
        <w:spacing w:line="276" w:lineRule="auto"/>
        <w:jc w:val="both"/>
        <w:rPr>
          <w:sz w:val="22"/>
          <w:szCs w:val="22"/>
        </w:rPr>
      </w:pPr>
    </w:p>
    <w:p w:rsidR="00EE0EA1" w:rsidRPr="001D09D3" w:rsidRDefault="00EE0EA1" w:rsidP="00173EC8">
      <w:pPr>
        <w:spacing w:line="276" w:lineRule="auto"/>
        <w:jc w:val="both"/>
        <w:rPr>
          <w:b/>
          <w:sz w:val="22"/>
          <w:szCs w:val="22"/>
        </w:rPr>
      </w:pPr>
      <w:r w:rsidRPr="001D09D3">
        <w:rPr>
          <w:b/>
          <w:sz w:val="22"/>
          <w:szCs w:val="22"/>
        </w:rPr>
        <w:t>Análisis de sedimentos</w:t>
      </w:r>
    </w:p>
    <w:p w:rsidR="00997404" w:rsidRPr="001D09D3" w:rsidRDefault="00997404" w:rsidP="00173EC8">
      <w:pPr>
        <w:spacing w:line="276" w:lineRule="auto"/>
        <w:jc w:val="both"/>
        <w:rPr>
          <w:b/>
          <w:sz w:val="22"/>
          <w:szCs w:val="22"/>
        </w:rPr>
      </w:pPr>
    </w:p>
    <w:p w:rsidR="00EE0EA1" w:rsidRPr="001D09D3" w:rsidRDefault="00EE0EA1" w:rsidP="00173EC8">
      <w:pPr>
        <w:spacing w:line="276" w:lineRule="auto"/>
        <w:jc w:val="both"/>
        <w:rPr>
          <w:b/>
          <w:sz w:val="22"/>
          <w:szCs w:val="22"/>
        </w:rPr>
      </w:pPr>
      <w:r w:rsidRPr="001D09D3">
        <w:rPr>
          <w:b/>
          <w:sz w:val="22"/>
          <w:szCs w:val="22"/>
        </w:rPr>
        <w:t>Índice de restricción de Faenas (IRF)</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Recopilación de antecedentes de detención de operaciones</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Reuniones de trabajo de contrapartes técnicas para calibración y/o modificación del IRF</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Incorporación de nuevas variables, modificación del IRF y calibración/validación del modelo</w:t>
      </w:r>
    </w:p>
    <w:p w:rsidR="00EE0EA1" w:rsidRPr="001D09D3" w:rsidRDefault="00EE0EA1" w:rsidP="00173EC8">
      <w:pPr>
        <w:spacing w:line="276" w:lineRule="auto"/>
        <w:jc w:val="both"/>
        <w:rPr>
          <w:b/>
          <w:sz w:val="22"/>
          <w:szCs w:val="22"/>
        </w:rPr>
      </w:pPr>
    </w:p>
    <w:p w:rsidR="00EE0EA1" w:rsidRPr="001D09D3" w:rsidRDefault="00EE0EA1" w:rsidP="00173EC8">
      <w:pPr>
        <w:spacing w:line="276" w:lineRule="auto"/>
        <w:jc w:val="both"/>
        <w:rPr>
          <w:b/>
          <w:sz w:val="22"/>
          <w:szCs w:val="22"/>
        </w:rPr>
      </w:pPr>
      <w:r w:rsidRPr="001D09D3">
        <w:rPr>
          <w:b/>
          <w:sz w:val="22"/>
          <w:szCs w:val="22"/>
        </w:rPr>
        <w:t>Diseño de Obras de Arte</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Aplicación de metodologías para el diseño de obras de arte en terreno</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Reuniones de trabajo de contrapartes técnicas</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Modificación del Software de diseño de obras de arte</w:t>
      </w:r>
    </w:p>
    <w:p w:rsidR="00EE0EA1" w:rsidRPr="001D09D3" w:rsidRDefault="00EE0EA1" w:rsidP="00173EC8">
      <w:pPr>
        <w:pStyle w:val="Prrafodelista"/>
        <w:numPr>
          <w:ilvl w:val="0"/>
          <w:numId w:val="4"/>
        </w:numPr>
        <w:spacing w:line="276" w:lineRule="auto"/>
        <w:contextualSpacing/>
        <w:jc w:val="both"/>
        <w:rPr>
          <w:b/>
          <w:sz w:val="22"/>
          <w:szCs w:val="22"/>
        </w:rPr>
      </w:pPr>
      <w:r w:rsidRPr="001D09D3">
        <w:rPr>
          <w:sz w:val="22"/>
          <w:szCs w:val="22"/>
        </w:rPr>
        <w:t>Modificación del manual de usuario</w:t>
      </w:r>
    </w:p>
    <w:p w:rsidR="00EE0EA1" w:rsidRPr="001D09D3" w:rsidRDefault="00EE0EA1" w:rsidP="00173EC8">
      <w:pPr>
        <w:spacing w:line="276" w:lineRule="auto"/>
        <w:jc w:val="both"/>
        <w:rPr>
          <w:b/>
          <w:sz w:val="22"/>
          <w:szCs w:val="22"/>
        </w:rPr>
      </w:pPr>
    </w:p>
    <w:p w:rsidR="00EE0EA1" w:rsidRPr="001D09D3" w:rsidRDefault="00EE0EA1" w:rsidP="00173EC8">
      <w:pPr>
        <w:spacing w:line="276" w:lineRule="auto"/>
        <w:jc w:val="both"/>
        <w:rPr>
          <w:b/>
          <w:sz w:val="22"/>
          <w:szCs w:val="22"/>
        </w:rPr>
      </w:pPr>
      <w:r w:rsidRPr="001D09D3">
        <w:rPr>
          <w:b/>
          <w:sz w:val="22"/>
          <w:szCs w:val="22"/>
        </w:rPr>
        <w:t>Actividades adicionales: Visita a Terreno Predio Lloimávida</w:t>
      </w:r>
    </w:p>
    <w:p w:rsidR="00EE0EA1" w:rsidRPr="001D09D3" w:rsidRDefault="00EE0EA1" w:rsidP="00173EC8">
      <w:pPr>
        <w:spacing w:line="276" w:lineRule="auto"/>
        <w:jc w:val="both"/>
        <w:rPr>
          <w:b/>
          <w:sz w:val="22"/>
          <w:szCs w:val="22"/>
        </w:rPr>
      </w:pPr>
    </w:p>
    <w:p w:rsidR="00EE0EA1" w:rsidRPr="001D09D3" w:rsidRDefault="00EE0EA1" w:rsidP="00173EC8">
      <w:pPr>
        <w:spacing w:line="276" w:lineRule="auto"/>
        <w:jc w:val="both"/>
        <w:rPr>
          <w:b/>
          <w:sz w:val="22"/>
          <w:szCs w:val="22"/>
        </w:rPr>
      </w:pPr>
      <w:r w:rsidRPr="001D09D3">
        <w:rPr>
          <w:b/>
          <w:sz w:val="22"/>
          <w:szCs w:val="22"/>
        </w:rPr>
        <w:t>Modificación del Índice de Restricción de Faenas (IRF)</w:t>
      </w:r>
    </w:p>
    <w:p w:rsidR="00EE0EA1" w:rsidRPr="001D09D3" w:rsidRDefault="00EE0EA1" w:rsidP="00173EC8">
      <w:pPr>
        <w:spacing w:line="276" w:lineRule="auto"/>
        <w:jc w:val="both"/>
        <w:rPr>
          <w:sz w:val="22"/>
          <w:szCs w:val="22"/>
        </w:rPr>
      </w:pPr>
    </w:p>
    <w:p w:rsidR="00EE0EA1" w:rsidRPr="001D09D3" w:rsidRDefault="00EE0EA1" w:rsidP="00173EC8">
      <w:pPr>
        <w:spacing w:line="276" w:lineRule="auto"/>
        <w:jc w:val="both"/>
        <w:rPr>
          <w:sz w:val="22"/>
          <w:szCs w:val="22"/>
        </w:rPr>
      </w:pPr>
      <w:r w:rsidRPr="001D09D3">
        <w:rPr>
          <w:sz w:val="22"/>
          <w:szCs w:val="22"/>
        </w:rPr>
        <w:t>El detalle de las actividades desarrolladas el 2017 se encuentran en el informe Plan de Manejo Integral de Cuencas – Masisa – Universidad de Talca.</w:t>
      </w:r>
    </w:p>
    <w:p w:rsidR="00EE0EA1" w:rsidRDefault="00EE0EA1" w:rsidP="00997404">
      <w:pPr>
        <w:spacing w:line="276" w:lineRule="auto"/>
        <w:rPr>
          <w:rFonts w:eastAsia="Batang"/>
          <w:sz w:val="20"/>
          <w:szCs w:val="20"/>
        </w:rPr>
      </w:pPr>
    </w:p>
    <w:p w:rsidR="004B147E" w:rsidRDefault="004B147E" w:rsidP="00997404">
      <w:pPr>
        <w:spacing w:line="276" w:lineRule="auto"/>
        <w:rPr>
          <w:rFonts w:eastAsia="Batang"/>
          <w:sz w:val="20"/>
          <w:szCs w:val="20"/>
        </w:rPr>
      </w:pPr>
    </w:p>
    <w:p w:rsidR="004B147E" w:rsidRDefault="004B147E" w:rsidP="00997404">
      <w:pPr>
        <w:spacing w:line="276" w:lineRule="auto"/>
        <w:rPr>
          <w:rFonts w:eastAsia="Batang"/>
          <w:sz w:val="20"/>
          <w:szCs w:val="20"/>
        </w:rPr>
      </w:pPr>
    </w:p>
    <w:p w:rsidR="00EE7005" w:rsidRPr="001005D6" w:rsidRDefault="00EE7005" w:rsidP="00997404">
      <w:pPr>
        <w:spacing w:line="276" w:lineRule="auto"/>
        <w:rPr>
          <w:rFonts w:eastAsia="Batang"/>
          <w:sz w:val="22"/>
          <w:szCs w:val="22"/>
        </w:rPr>
      </w:pPr>
      <w:r w:rsidRPr="001005D6">
        <w:rPr>
          <w:rFonts w:eastAsia="Batang"/>
          <w:sz w:val="22"/>
          <w:szCs w:val="22"/>
        </w:rPr>
        <w:t>3.1.2 CONDICIONES DE SITIO DERIVADAS DE FAENA DE COSECHA</w:t>
      </w:r>
    </w:p>
    <w:p w:rsidR="00EE7005" w:rsidRPr="001005D6" w:rsidRDefault="00EE7005" w:rsidP="00997404">
      <w:pPr>
        <w:spacing w:line="276" w:lineRule="auto"/>
        <w:jc w:val="both"/>
        <w:rPr>
          <w:rFonts w:eastAsia="Batang"/>
          <w:sz w:val="22"/>
          <w:szCs w:val="22"/>
        </w:rPr>
      </w:pPr>
    </w:p>
    <w:p w:rsidR="00D92EA6" w:rsidRDefault="001005D6" w:rsidP="00997404">
      <w:pPr>
        <w:spacing w:line="276" w:lineRule="auto"/>
        <w:jc w:val="both"/>
        <w:rPr>
          <w:rFonts w:eastAsia="Batang"/>
          <w:sz w:val="22"/>
          <w:szCs w:val="22"/>
        </w:rPr>
      </w:pPr>
      <w:r w:rsidRPr="001005D6">
        <w:rPr>
          <w:rFonts w:eastAsia="Batang"/>
          <w:sz w:val="22"/>
          <w:szCs w:val="22"/>
        </w:rPr>
        <w:t xml:space="preserve">El monitoreo de las condiciones en que </w:t>
      </w:r>
      <w:r>
        <w:rPr>
          <w:rFonts w:eastAsia="Batang"/>
          <w:sz w:val="22"/>
          <w:szCs w:val="22"/>
        </w:rPr>
        <w:t>queda el sitio con posterioridad a las faenas de cosecha se realizará durante o previas a, y una vez estas finalizadas, orientadas a evaluar los siguientes elementos del ambiente:</w:t>
      </w:r>
    </w:p>
    <w:p w:rsidR="001005D6" w:rsidRDefault="001005D6" w:rsidP="00997404">
      <w:pPr>
        <w:spacing w:line="276" w:lineRule="auto"/>
        <w:jc w:val="both"/>
        <w:rPr>
          <w:rFonts w:eastAsia="Batang"/>
          <w:sz w:val="22"/>
          <w:szCs w:val="22"/>
        </w:rPr>
      </w:pP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Suelo</w:t>
      </w: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Residuos de operaciones</w:t>
      </w: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Caminos</w:t>
      </w: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Cursos de agua</w:t>
      </w: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Zonas de protección</w:t>
      </w:r>
    </w:p>
    <w:p w:rsidR="00DD244F" w:rsidRP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Flora y fauna nativa</w:t>
      </w:r>
    </w:p>
    <w:p w:rsidR="00DD244F" w:rsidRDefault="00DD244F" w:rsidP="00997404">
      <w:pPr>
        <w:pStyle w:val="Prrafodelista"/>
        <w:numPr>
          <w:ilvl w:val="0"/>
          <w:numId w:val="69"/>
        </w:numPr>
        <w:spacing w:line="276" w:lineRule="auto"/>
        <w:jc w:val="both"/>
        <w:rPr>
          <w:rFonts w:eastAsia="Batang"/>
          <w:sz w:val="22"/>
          <w:szCs w:val="22"/>
        </w:rPr>
      </w:pPr>
      <w:r w:rsidRPr="00DD244F">
        <w:rPr>
          <w:rFonts w:eastAsia="Batang"/>
          <w:sz w:val="22"/>
          <w:szCs w:val="22"/>
        </w:rPr>
        <w:t>Vecinos</w:t>
      </w:r>
    </w:p>
    <w:p w:rsidR="00DD244F" w:rsidRDefault="00DD244F" w:rsidP="00997404">
      <w:pPr>
        <w:spacing w:line="276" w:lineRule="auto"/>
        <w:jc w:val="both"/>
        <w:rPr>
          <w:rFonts w:eastAsia="Batang"/>
          <w:sz w:val="22"/>
          <w:szCs w:val="22"/>
        </w:rPr>
      </w:pPr>
    </w:p>
    <w:p w:rsidR="00DD244F" w:rsidRDefault="007A3132" w:rsidP="00997404">
      <w:pPr>
        <w:pStyle w:val="Prrafodelista"/>
        <w:numPr>
          <w:ilvl w:val="0"/>
          <w:numId w:val="70"/>
        </w:numPr>
        <w:spacing w:line="276" w:lineRule="auto"/>
        <w:ind w:left="357" w:hanging="357"/>
        <w:jc w:val="both"/>
        <w:rPr>
          <w:rFonts w:eastAsia="Batang"/>
          <w:sz w:val="22"/>
          <w:szCs w:val="22"/>
        </w:rPr>
      </w:pPr>
      <w:r>
        <w:rPr>
          <w:rFonts w:eastAsia="Batang"/>
          <w:sz w:val="22"/>
          <w:szCs w:val="22"/>
        </w:rPr>
        <w:t>CONDICIONES ANTES DE FINALIZACIÓN</w:t>
      </w:r>
    </w:p>
    <w:p w:rsidR="007A3132" w:rsidRDefault="007A3132" w:rsidP="00997404">
      <w:pPr>
        <w:spacing w:line="276" w:lineRule="auto"/>
        <w:jc w:val="both"/>
        <w:rPr>
          <w:rFonts w:eastAsia="Batang"/>
          <w:sz w:val="22"/>
          <w:szCs w:val="22"/>
        </w:rPr>
      </w:pPr>
    </w:p>
    <w:p w:rsidR="00B816B2" w:rsidRDefault="00B816B2" w:rsidP="00997404">
      <w:pPr>
        <w:spacing w:line="276" w:lineRule="auto"/>
        <w:jc w:val="both"/>
        <w:rPr>
          <w:rFonts w:eastAsia="Batang"/>
          <w:sz w:val="22"/>
          <w:szCs w:val="22"/>
        </w:rPr>
      </w:pPr>
      <w:r>
        <w:rPr>
          <w:rFonts w:eastAsia="Batang"/>
          <w:sz w:val="22"/>
          <w:szCs w:val="22"/>
        </w:rPr>
        <w:t>La unidad de Mensura emite mensualmente informes con imágenes descriptivas referidas a los elementos indicados anteriormente. Los informes de control se encuentran disponibles en las áreas de operaciones respectivas.</w:t>
      </w:r>
    </w:p>
    <w:p w:rsidR="00997404" w:rsidRDefault="00997404" w:rsidP="00997404">
      <w:pPr>
        <w:spacing w:line="276" w:lineRule="auto"/>
        <w:jc w:val="both"/>
        <w:rPr>
          <w:rFonts w:eastAsia="Batang"/>
          <w:sz w:val="22"/>
          <w:szCs w:val="22"/>
        </w:rPr>
      </w:pPr>
    </w:p>
    <w:p w:rsidR="007A3132" w:rsidRPr="007A3132" w:rsidRDefault="007A3132" w:rsidP="00404918">
      <w:pPr>
        <w:pStyle w:val="Prrafodelista"/>
        <w:numPr>
          <w:ilvl w:val="0"/>
          <w:numId w:val="70"/>
        </w:numPr>
        <w:spacing w:line="276" w:lineRule="auto"/>
        <w:ind w:left="357" w:hanging="357"/>
        <w:jc w:val="both"/>
        <w:rPr>
          <w:rFonts w:eastAsia="Batang"/>
          <w:sz w:val="22"/>
          <w:szCs w:val="22"/>
        </w:rPr>
      </w:pPr>
      <w:r>
        <w:rPr>
          <w:rFonts w:eastAsia="Batang"/>
          <w:sz w:val="22"/>
          <w:szCs w:val="22"/>
        </w:rPr>
        <w:t>CONDICIONES POST COSECHA</w:t>
      </w:r>
    </w:p>
    <w:p w:rsidR="00D92EA6" w:rsidRPr="001005D6" w:rsidRDefault="00D92EA6" w:rsidP="00404918">
      <w:pPr>
        <w:spacing w:line="276" w:lineRule="auto"/>
        <w:rPr>
          <w:rFonts w:eastAsia="Batang"/>
          <w:sz w:val="22"/>
          <w:szCs w:val="22"/>
        </w:rPr>
      </w:pPr>
    </w:p>
    <w:p w:rsidR="00D92EA6" w:rsidRPr="001005D6" w:rsidRDefault="00B816B2" w:rsidP="00404918">
      <w:pPr>
        <w:spacing w:line="276" w:lineRule="auto"/>
        <w:jc w:val="both"/>
        <w:rPr>
          <w:rFonts w:eastAsia="Batang"/>
          <w:sz w:val="22"/>
          <w:szCs w:val="22"/>
        </w:rPr>
      </w:pPr>
      <w:r>
        <w:rPr>
          <w:rFonts w:eastAsia="Batang"/>
          <w:sz w:val="22"/>
          <w:szCs w:val="22"/>
        </w:rPr>
        <w:t>Es de responsabilidad de las áreas de operaciones efectuar la revisión que considerará la calificación del estado de cada elemento a evaluar en cuatro categorías convencionales cuya descripción conceptual se presenta en la siguiente tabla:</w:t>
      </w:r>
    </w:p>
    <w:p w:rsidR="00D92EA6" w:rsidRDefault="00D92EA6" w:rsidP="00404918">
      <w:pPr>
        <w:spacing w:line="276" w:lineRule="auto"/>
        <w:rPr>
          <w:rFonts w:eastAsia="Batang"/>
          <w:sz w:val="22"/>
          <w:szCs w:val="22"/>
        </w:rPr>
      </w:pPr>
    </w:p>
    <w:tbl>
      <w:tblPr>
        <w:tblStyle w:val="Tablaconcuadrcula"/>
        <w:tblW w:w="0" w:type="auto"/>
        <w:tblLook w:val="04A0"/>
      </w:tblPr>
      <w:tblGrid>
        <w:gridCol w:w="2093"/>
        <w:gridCol w:w="6885"/>
      </w:tblGrid>
      <w:tr w:rsidR="001A72D9" w:rsidTr="00404918">
        <w:tc>
          <w:tcPr>
            <w:tcW w:w="2093" w:type="dxa"/>
          </w:tcPr>
          <w:p w:rsidR="001A72D9" w:rsidRDefault="00404918" w:rsidP="00404918">
            <w:pPr>
              <w:spacing w:line="276" w:lineRule="auto"/>
              <w:rPr>
                <w:rFonts w:eastAsia="Batang"/>
              </w:rPr>
            </w:pPr>
            <w:r>
              <w:rPr>
                <w:rFonts w:eastAsia="Batang"/>
              </w:rPr>
              <w:t>Calificación</w:t>
            </w:r>
          </w:p>
        </w:tc>
        <w:tc>
          <w:tcPr>
            <w:tcW w:w="6885" w:type="dxa"/>
          </w:tcPr>
          <w:p w:rsidR="001A72D9" w:rsidRDefault="00404918" w:rsidP="00404918">
            <w:pPr>
              <w:spacing w:line="276" w:lineRule="auto"/>
              <w:rPr>
                <w:rFonts w:eastAsia="Batang"/>
              </w:rPr>
            </w:pPr>
            <w:r>
              <w:rPr>
                <w:rFonts w:eastAsia="Batang"/>
              </w:rPr>
              <w:t>Descripción</w:t>
            </w:r>
          </w:p>
        </w:tc>
      </w:tr>
      <w:tr w:rsidR="001A72D9" w:rsidTr="00404918">
        <w:tc>
          <w:tcPr>
            <w:tcW w:w="2093" w:type="dxa"/>
          </w:tcPr>
          <w:p w:rsidR="001A72D9" w:rsidRDefault="00404918" w:rsidP="00404918">
            <w:pPr>
              <w:spacing w:line="276" w:lineRule="auto"/>
              <w:rPr>
                <w:rFonts w:eastAsia="Batang"/>
              </w:rPr>
            </w:pPr>
            <w:r>
              <w:rPr>
                <w:rFonts w:eastAsia="Batang"/>
              </w:rPr>
              <w:t>Normal</w:t>
            </w:r>
          </w:p>
        </w:tc>
        <w:tc>
          <w:tcPr>
            <w:tcW w:w="6885" w:type="dxa"/>
          </w:tcPr>
          <w:p w:rsidR="001A72D9" w:rsidRDefault="00404918" w:rsidP="00404918">
            <w:pPr>
              <w:spacing w:line="276" w:lineRule="auto"/>
              <w:jc w:val="both"/>
              <w:rPr>
                <w:rFonts w:eastAsia="Batang"/>
              </w:rPr>
            </w:pPr>
            <w:r>
              <w:rPr>
                <w:rFonts w:eastAsia="Batang"/>
              </w:rPr>
              <w:t>No se aprecian alteraciones mayores producto de las intervenciones de cosecha.</w:t>
            </w:r>
          </w:p>
        </w:tc>
      </w:tr>
      <w:tr w:rsidR="001A72D9" w:rsidTr="00404918">
        <w:tc>
          <w:tcPr>
            <w:tcW w:w="2093" w:type="dxa"/>
          </w:tcPr>
          <w:p w:rsidR="001A72D9" w:rsidRDefault="00404918" w:rsidP="00404918">
            <w:pPr>
              <w:spacing w:line="276" w:lineRule="auto"/>
              <w:rPr>
                <w:rFonts w:eastAsia="Batang"/>
              </w:rPr>
            </w:pPr>
            <w:r>
              <w:rPr>
                <w:rFonts w:eastAsia="Batang"/>
              </w:rPr>
              <w:t>Anormal</w:t>
            </w:r>
          </w:p>
        </w:tc>
        <w:tc>
          <w:tcPr>
            <w:tcW w:w="6885" w:type="dxa"/>
          </w:tcPr>
          <w:p w:rsidR="001A72D9" w:rsidRDefault="00404918" w:rsidP="00404918">
            <w:pPr>
              <w:spacing w:line="276" w:lineRule="auto"/>
              <w:jc w:val="both"/>
              <w:rPr>
                <w:rFonts w:eastAsia="Batang"/>
              </w:rPr>
            </w:pPr>
            <w:r>
              <w:rPr>
                <w:rFonts w:eastAsia="Batang"/>
              </w:rPr>
              <w:t>Existen alteraciones originadas por las intervenciones de cosecha recuperables con acciones simples.</w:t>
            </w:r>
          </w:p>
        </w:tc>
      </w:tr>
      <w:tr w:rsidR="001A72D9" w:rsidTr="00404918">
        <w:tc>
          <w:tcPr>
            <w:tcW w:w="2093" w:type="dxa"/>
          </w:tcPr>
          <w:p w:rsidR="001A72D9" w:rsidRDefault="00404918" w:rsidP="00404918">
            <w:pPr>
              <w:spacing w:line="276" w:lineRule="auto"/>
              <w:rPr>
                <w:rFonts w:eastAsia="Batang"/>
              </w:rPr>
            </w:pPr>
            <w:r>
              <w:rPr>
                <w:rFonts w:eastAsia="Batang"/>
              </w:rPr>
              <w:t>Crítico</w:t>
            </w:r>
          </w:p>
        </w:tc>
        <w:tc>
          <w:tcPr>
            <w:tcW w:w="6885" w:type="dxa"/>
          </w:tcPr>
          <w:p w:rsidR="001A72D9" w:rsidRDefault="00404918" w:rsidP="00404918">
            <w:pPr>
              <w:spacing w:line="276" w:lineRule="auto"/>
              <w:rPr>
                <w:rFonts w:eastAsia="Batang"/>
              </w:rPr>
            </w:pPr>
            <w:r>
              <w:rPr>
                <w:rFonts w:eastAsia="Batang"/>
              </w:rPr>
              <w:t>La operación de cosecha provoca la realización de acciones de mitigación inmediatas.</w:t>
            </w:r>
          </w:p>
        </w:tc>
      </w:tr>
      <w:tr w:rsidR="001A72D9" w:rsidTr="00404918">
        <w:tc>
          <w:tcPr>
            <w:tcW w:w="2093" w:type="dxa"/>
          </w:tcPr>
          <w:p w:rsidR="001A72D9" w:rsidRDefault="00404918" w:rsidP="00404918">
            <w:pPr>
              <w:spacing w:line="276" w:lineRule="auto"/>
              <w:rPr>
                <w:rFonts w:eastAsia="Batang"/>
              </w:rPr>
            </w:pPr>
            <w:r>
              <w:rPr>
                <w:rFonts w:eastAsia="Batang"/>
              </w:rPr>
              <w:t>No aplica</w:t>
            </w:r>
          </w:p>
        </w:tc>
        <w:tc>
          <w:tcPr>
            <w:tcW w:w="6885" w:type="dxa"/>
          </w:tcPr>
          <w:p w:rsidR="001A72D9" w:rsidRDefault="00404918" w:rsidP="00404918">
            <w:pPr>
              <w:spacing w:line="276" w:lineRule="auto"/>
              <w:rPr>
                <w:rFonts w:eastAsia="Batang"/>
              </w:rPr>
            </w:pPr>
            <w:r>
              <w:rPr>
                <w:rFonts w:eastAsia="Batang"/>
              </w:rPr>
              <w:t>Las alteraciones encontradas no son producto de la faena.</w:t>
            </w:r>
          </w:p>
        </w:tc>
      </w:tr>
    </w:tbl>
    <w:p w:rsidR="001A72D9" w:rsidRPr="001005D6" w:rsidRDefault="001A72D9" w:rsidP="00404918">
      <w:pPr>
        <w:spacing w:line="276" w:lineRule="auto"/>
        <w:rPr>
          <w:rFonts w:eastAsia="Batang"/>
          <w:sz w:val="22"/>
          <w:szCs w:val="22"/>
        </w:rPr>
      </w:pPr>
    </w:p>
    <w:p w:rsidR="00D92EA6" w:rsidRDefault="00404918" w:rsidP="00404918">
      <w:pPr>
        <w:spacing w:line="276" w:lineRule="auto"/>
        <w:rPr>
          <w:rFonts w:eastAsia="Batang"/>
          <w:sz w:val="22"/>
          <w:szCs w:val="22"/>
        </w:rPr>
      </w:pPr>
      <w:r>
        <w:rPr>
          <w:rFonts w:eastAsia="Batang"/>
          <w:sz w:val="22"/>
          <w:szCs w:val="22"/>
        </w:rPr>
        <w:t>La revisión considera además una proposición de acciones reparadoras, en caso que sea necesario. La ejecución estas actividades son autorizadas por el área de operaciones respectiva.</w:t>
      </w:r>
    </w:p>
    <w:p w:rsidR="00404918" w:rsidRDefault="00404918" w:rsidP="00404918">
      <w:pPr>
        <w:spacing w:line="276" w:lineRule="auto"/>
        <w:rPr>
          <w:rFonts w:eastAsia="Batang"/>
          <w:sz w:val="22"/>
          <w:szCs w:val="22"/>
        </w:rPr>
      </w:pPr>
    </w:p>
    <w:p w:rsidR="00404918" w:rsidRDefault="00404918" w:rsidP="00B82EED">
      <w:pPr>
        <w:spacing w:line="276" w:lineRule="auto"/>
        <w:rPr>
          <w:rFonts w:eastAsia="Batang"/>
          <w:sz w:val="22"/>
          <w:szCs w:val="22"/>
        </w:rPr>
      </w:pPr>
      <w:r w:rsidRPr="00B82EED">
        <w:rPr>
          <w:rFonts w:eastAsia="Batang"/>
          <w:sz w:val="22"/>
          <w:szCs w:val="22"/>
        </w:rPr>
        <w:t>Los resultados de los monitoreos se registran en el anexo CL01-PRO.0005-FOR-MCL-R.04.</w:t>
      </w:r>
    </w:p>
    <w:p w:rsidR="00B82EED" w:rsidRDefault="00B82EED" w:rsidP="00B82EED">
      <w:pPr>
        <w:spacing w:line="276" w:lineRule="auto"/>
        <w:rPr>
          <w:rFonts w:eastAsia="Batang"/>
          <w:sz w:val="22"/>
          <w:szCs w:val="22"/>
        </w:rPr>
      </w:pPr>
    </w:p>
    <w:p w:rsidR="004B147E" w:rsidRDefault="004B147E" w:rsidP="00B82EED">
      <w:pPr>
        <w:spacing w:line="276" w:lineRule="auto"/>
        <w:rPr>
          <w:rFonts w:eastAsia="Batang"/>
          <w:sz w:val="22"/>
          <w:szCs w:val="22"/>
        </w:rPr>
      </w:pPr>
    </w:p>
    <w:p w:rsidR="004B147E" w:rsidRDefault="004B147E" w:rsidP="00B82EED">
      <w:pPr>
        <w:spacing w:line="276" w:lineRule="auto"/>
        <w:rPr>
          <w:rFonts w:eastAsia="Batang"/>
          <w:sz w:val="22"/>
          <w:szCs w:val="22"/>
        </w:rPr>
      </w:pPr>
    </w:p>
    <w:p w:rsidR="004B147E" w:rsidRPr="00B82EED" w:rsidRDefault="004B147E" w:rsidP="00B82EED">
      <w:pPr>
        <w:spacing w:line="276" w:lineRule="auto"/>
        <w:rPr>
          <w:rFonts w:eastAsia="Batang"/>
          <w:sz w:val="22"/>
          <w:szCs w:val="22"/>
        </w:rPr>
      </w:pPr>
    </w:p>
    <w:p w:rsidR="00B82EED" w:rsidRDefault="00B82EED" w:rsidP="00B82EED">
      <w:pPr>
        <w:rPr>
          <w:sz w:val="22"/>
          <w:szCs w:val="22"/>
        </w:rPr>
      </w:pPr>
      <w:r>
        <w:rPr>
          <w:sz w:val="22"/>
          <w:szCs w:val="22"/>
        </w:rPr>
        <w:t>Los monitoreos realizados en el patrimonio del Grupo de Certificación Masisa posterior a la cosecha son los siguientes:</w:t>
      </w:r>
    </w:p>
    <w:p w:rsidR="00B82EED" w:rsidRDefault="00B82EED" w:rsidP="00B82EED">
      <w:pPr>
        <w:rPr>
          <w:rFonts w:ascii="Arial" w:eastAsia="Batang" w:hAnsi="Arial" w:cs="Arial"/>
          <w:sz w:val="22"/>
          <w:szCs w:val="22"/>
        </w:rPr>
      </w:pPr>
    </w:p>
    <w:tbl>
      <w:tblPr>
        <w:tblStyle w:val="Tablaconcuadrcula"/>
        <w:tblW w:w="0" w:type="auto"/>
        <w:tblInd w:w="108" w:type="dxa"/>
        <w:tblLook w:val="04A0"/>
      </w:tblPr>
      <w:tblGrid>
        <w:gridCol w:w="993"/>
        <w:gridCol w:w="712"/>
        <w:gridCol w:w="898"/>
        <w:gridCol w:w="898"/>
        <w:gridCol w:w="898"/>
        <w:gridCol w:w="898"/>
        <w:gridCol w:w="898"/>
        <w:gridCol w:w="898"/>
        <w:gridCol w:w="898"/>
        <w:gridCol w:w="656"/>
      </w:tblGrid>
      <w:tr w:rsidR="00B82EED" w:rsidRPr="000D44D1" w:rsidTr="00B82EED">
        <w:tc>
          <w:tcPr>
            <w:tcW w:w="993" w:type="dxa"/>
            <w:shd w:val="clear" w:color="auto" w:fill="D9D9D9" w:themeFill="background1" w:themeFillShade="D9"/>
          </w:tcPr>
          <w:p w:rsidR="00B82EED" w:rsidRPr="000D44D1" w:rsidRDefault="00B82EED" w:rsidP="00F7387B">
            <w:pPr>
              <w:rPr>
                <w:rFonts w:eastAsia="Batang"/>
              </w:rPr>
            </w:pPr>
            <w:r w:rsidRPr="000D44D1">
              <w:rPr>
                <w:rFonts w:eastAsia="Batang"/>
              </w:rPr>
              <w:t>Empresa</w:t>
            </w:r>
          </w:p>
        </w:tc>
        <w:tc>
          <w:tcPr>
            <w:tcW w:w="712" w:type="dxa"/>
            <w:shd w:val="clear" w:color="auto" w:fill="D9D9D9" w:themeFill="background1" w:themeFillShade="D9"/>
          </w:tcPr>
          <w:p w:rsidR="00B82EED" w:rsidRPr="000D44D1" w:rsidRDefault="00B82EED" w:rsidP="00F7387B">
            <w:pPr>
              <w:rPr>
                <w:rFonts w:eastAsia="Batang"/>
              </w:rPr>
            </w:pPr>
            <w:r w:rsidRPr="000D44D1">
              <w:rPr>
                <w:rFonts w:eastAsia="Batang"/>
              </w:rPr>
              <w:t>2010</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2011</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2012</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2013</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2014</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2015</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2016</w:t>
            </w:r>
          </w:p>
        </w:tc>
        <w:tc>
          <w:tcPr>
            <w:tcW w:w="898" w:type="dxa"/>
            <w:shd w:val="clear" w:color="auto" w:fill="D9D9D9" w:themeFill="background1" w:themeFillShade="D9"/>
          </w:tcPr>
          <w:p w:rsidR="00B82EED" w:rsidRPr="000D44D1" w:rsidRDefault="00B82EED" w:rsidP="00F7387B">
            <w:pPr>
              <w:rPr>
                <w:rFonts w:eastAsia="Batang"/>
              </w:rPr>
            </w:pPr>
            <w:r w:rsidRPr="000D44D1">
              <w:rPr>
                <w:rFonts w:eastAsia="Batang"/>
              </w:rPr>
              <w:t>2017</w:t>
            </w:r>
          </w:p>
        </w:tc>
        <w:tc>
          <w:tcPr>
            <w:tcW w:w="656" w:type="dxa"/>
            <w:shd w:val="clear" w:color="auto" w:fill="D9D9D9" w:themeFill="background1" w:themeFillShade="D9"/>
          </w:tcPr>
          <w:p w:rsidR="00B82EED" w:rsidRPr="000D44D1" w:rsidRDefault="00B82EED" w:rsidP="00F7387B">
            <w:pPr>
              <w:rPr>
                <w:rFonts w:eastAsia="Batang"/>
              </w:rPr>
            </w:pPr>
            <w:r w:rsidRPr="000D44D1">
              <w:rPr>
                <w:rFonts w:eastAsia="Batang"/>
              </w:rPr>
              <w:t>2018</w:t>
            </w:r>
          </w:p>
        </w:tc>
      </w:tr>
      <w:tr w:rsidR="00B82EED" w:rsidRPr="000D44D1" w:rsidTr="00B82EED">
        <w:tc>
          <w:tcPr>
            <w:tcW w:w="993" w:type="dxa"/>
          </w:tcPr>
          <w:p w:rsidR="00B82EED" w:rsidRPr="000D44D1" w:rsidRDefault="00B82EED" w:rsidP="00F7387B">
            <w:pPr>
              <w:rPr>
                <w:rFonts w:eastAsia="Batang"/>
              </w:rPr>
            </w:pPr>
            <w:r w:rsidRPr="000D44D1">
              <w:rPr>
                <w:rFonts w:eastAsia="Batang"/>
              </w:rPr>
              <w:t>MaFo</w:t>
            </w:r>
          </w:p>
        </w:tc>
        <w:tc>
          <w:tcPr>
            <w:tcW w:w="712" w:type="dxa"/>
          </w:tcPr>
          <w:p w:rsidR="00B82EED" w:rsidRPr="000D44D1" w:rsidRDefault="00B82EED" w:rsidP="00F7387B">
            <w:pPr>
              <w:rPr>
                <w:rFonts w:eastAsia="Batang"/>
              </w:rPr>
            </w:pPr>
            <w:r w:rsidRPr="000D44D1">
              <w:rPr>
                <w:rFonts w:eastAsia="Batang"/>
              </w:rPr>
              <w:t>25</w:t>
            </w:r>
          </w:p>
        </w:tc>
        <w:tc>
          <w:tcPr>
            <w:tcW w:w="898" w:type="dxa"/>
          </w:tcPr>
          <w:p w:rsidR="00B82EED" w:rsidRPr="000D44D1" w:rsidRDefault="00B82EED" w:rsidP="00F7387B">
            <w:pPr>
              <w:rPr>
                <w:rFonts w:eastAsia="Batang"/>
              </w:rPr>
            </w:pPr>
            <w:r w:rsidRPr="000D44D1">
              <w:rPr>
                <w:rFonts w:eastAsia="Batang"/>
              </w:rPr>
              <w:t>66</w:t>
            </w:r>
          </w:p>
        </w:tc>
        <w:tc>
          <w:tcPr>
            <w:tcW w:w="898" w:type="dxa"/>
          </w:tcPr>
          <w:p w:rsidR="00B82EED" w:rsidRPr="000D44D1" w:rsidRDefault="00B82EED" w:rsidP="00F7387B">
            <w:pPr>
              <w:rPr>
                <w:rFonts w:eastAsia="Batang"/>
              </w:rPr>
            </w:pPr>
            <w:r w:rsidRPr="000D44D1">
              <w:rPr>
                <w:rFonts w:eastAsia="Batang"/>
              </w:rPr>
              <w:t>87</w:t>
            </w:r>
          </w:p>
        </w:tc>
        <w:tc>
          <w:tcPr>
            <w:tcW w:w="898" w:type="dxa"/>
          </w:tcPr>
          <w:p w:rsidR="00B82EED" w:rsidRPr="000D44D1" w:rsidRDefault="00B82EED" w:rsidP="00F7387B">
            <w:pPr>
              <w:rPr>
                <w:rFonts w:eastAsia="Batang"/>
              </w:rPr>
            </w:pPr>
            <w:r w:rsidRPr="000D44D1">
              <w:rPr>
                <w:rFonts w:eastAsia="Batang"/>
              </w:rPr>
              <w:t>80</w:t>
            </w:r>
          </w:p>
        </w:tc>
        <w:tc>
          <w:tcPr>
            <w:tcW w:w="898" w:type="dxa"/>
          </w:tcPr>
          <w:p w:rsidR="00B82EED" w:rsidRPr="000D44D1" w:rsidRDefault="00B82EED" w:rsidP="00F7387B">
            <w:pPr>
              <w:rPr>
                <w:rFonts w:eastAsia="Batang"/>
              </w:rPr>
            </w:pPr>
            <w:r w:rsidRPr="000D44D1">
              <w:rPr>
                <w:rFonts w:eastAsia="Batang"/>
              </w:rPr>
              <w:t>40</w:t>
            </w:r>
          </w:p>
        </w:tc>
        <w:tc>
          <w:tcPr>
            <w:tcW w:w="898" w:type="dxa"/>
          </w:tcPr>
          <w:p w:rsidR="00B82EED" w:rsidRPr="000D44D1" w:rsidRDefault="00B82EED" w:rsidP="00F7387B">
            <w:pPr>
              <w:rPr>
                <w:rFonts w:eastAsia="Batang"/>
              </w:rPr>
            </w:pPr>
            <w:r w:rsidRPr="000D44D1">
              <w:rPr>
                <w:rFonts w:eastAsia="Batang"/>
              </w:rPr>
              <w:t>53</w:t>
            </w:r>
          </w:p>
        </w:tc>
        <w:tc>
          <w:tcPr>
            <w:tcW w:w="898" w:type="dxa"/>
          </w:tcPr>
          <w:p w:rsidR="00B82EED" w:rsidRPr="000D44D1" w:rsidRDefault="00B82EED" w:rsidP="00F7387B">
            <w:pPr>
              <w:rPr>
                <w:rFonts w:eastAsia="Batang"/>
              </w:rPr>
            </w:pPr>
            <w:r w:rsidRPr="000D44D1">
              <w:rPr>
                <w:rFonts w:eastAsia="Batang"/>
              </w:rPr>
              <w:t>55</w:t>
            </w:r>
          </w:p>
        </w:tc>
        <w:tc>
          <w:tcPr>
            <w:tcW w:w="898" w:type="dxa"/>
          </w:tcPr>
          <w:p w:rsidR="00B82EED" w:rsidRPr="000D44D1" w:rsidRDefault="00B82EED" w:rsidP="00F7387B">
            <w:pPr>
              <w:rPr>
                <w:rFonts w:eastAsia="Batang"/>
              </w:rPr>
            </w:pPr>
            <w:r w:rsidRPr="000D44D1">
              <w:rPr>
                <w:rFonts w:eastAsia="Batang"/>
              </w:rPr>
              <w:t>39</w:t>
            </w:r>
          </w:p>
        </w:tc>
        <w:tc>
          <w:tcPr>
            <w:tcW w:w="656" w:type="dxa"/>
          </w:tcPr>
          <w:p w:rsidR="00B82EED" w:rsidRPr="000D44D1" w:rsidRDefault="00B82EED" w:rsidP="00F7387B">
            <w:pPr>
              <w:rPr>
                <w:rFonts w:eastAsia="Batang"/>
              </w:rPr>
            </w:pPr>
            <w:r w:rsidRPr="000D44D1">
              <w:rPr>
                <w:rFonts w:eastAsia="Batang"/>
              </w:rPr>
              <w:t>20</w:t>
            </w:r>
          </w:p>
        </w:tc>
      </w:tr>
      <w:tr w:rsidR="00B82EED" w:rsidRPr="000D44D1" w:rsidTr="00B82EED">
        <w:tc>
          <w:tcPr>
            <w:tcW w:w="993" w:type="dxa"/>
          </w:tcPr>
          <w:p w:rsidR="00B82EED" w:rsidRPr="000D44D1" w:rsidRDefault="00B82EED" w:rsidP="00F7387B">
            <w:pPr>
              <w:rPr>
                <w:rFonts w:eastAsia="Batang"/>
              </w:rPr>
            </w:pPr>
            <w:r w:rsidRPr="000D44D1">
              <w:rPr>
                <w:rFonts w:eastAsia="Batang"/>
              </w:rPr>
              <w:t>HCP</w:t>
            </w:r>
          </w:p>
        </w:tc>
        <w:tc>
          <w:tcPr>
            <w:tcW w:w="712" w:type="dxa"/>
          </w:tcPr>
          <w:p w:rsidR="00B82EED" w:rsidRPr="000D44D1" w:rsidRDefault="00B82EED" w:rsidP="00F7387B">
            <w:pPr>
              <w:rPr>
                <w:rFonts w:eastAsia="Batang"/>
              </w:rPr>
            </w:pPr>
            <w:r w:rsidRPr="000D44D1">
              <w:rPr>
                <w:rFonts w:eastAsia="Batang"/>
              </w:rPr>
              <w:t>25</w:t>
            </w:r>
          </w:p>
        </w:tc>
        <w:tc>
          <w:tcPr>
            <w:tcW w:w="898" w:type="dxa"/>
          </w:tcPr>
          <w:p w:rsidR="00B82EED" w:rsidRPr="000D44D1" w:rsidRDefault="00B82EED" w:rsidP="00F7387B">
            <w:pPr>
              <w:rPr>
                <w:rFonts w:eastAsia="Batang"/>
              </w:rPr>
            </w:pPr>
            <w:r w:rsidRPr="000D44D1">
              <w:rPr>
                <w:rFonts w:eastAsia="Batang"/>
              </w:rPr>
              <w:t>66</w:t>
            </w:r>
          </w:p>
        </w:tc>
        <w:tc>
          <w:tcPr>
            <w:tcW w:w="898" w:type="dxa"/>
          </w:tcPr>
          <w:p w:rsidR="00B82EED" w:rsidRPr="000D44D1" w:rsidRDefault="00B82EED" w:rsidP="00F7387B">
            <w:pPr>
              <w:rPr>
                <w:rFonts w:eastAsia="Batang"/>
              </w:rPr>
            </w:pPr>
            <w:r w:rsidRPr="000D44D1">
              <w:rPr>
                <w:rFonts w:eastAsia="Batang"/>
              </w:rPr>
              <w:t>87</w:t>
            </w:r>
          </w:p>
        </w:tc>
        <w:tc>
          <w:tcPr>
            <w:tcW w:w="898" w:type="dxa"/>
          </w:tcPr>
          <w:p w:rsidR="00B82EED" w:rsidRPr="000D44D1" w:rsidRDefault="00B82EED" w:rsidP="00F7387B">
            <w:pPr>
              <w:rPr>
                <w:rFonts w:eastAsia="Batang"/>
              </w:rPr>
            </w:pPr>
            <w:r w:rsidRPr="000D44D1">
              <w:rPr>
                <w:rFonts w:eastAsia="Batang"/>
              </w:rPr>
              <w:t>80</w:t>
            </w:r>
          </w:p>
        </w:tc>
        <w:tc>
          <w:tcPr>
            <w:tcW w:w="898" w:type="dxa"/>
          </w:tcPr>
          <w:p w:rsidR="00B82EED" w:rsidRPr="000D44D1" w:rsidRDefault="00B82EED" w:rsidP="00F7387B">
            <w:pPr>
              <w:rPr>
                <w:rFonts w:eastAsia="Batang"/>
              </w:rPr>
            </w:pPr>
            <w:r w:rsidRPr="000D44D1">
              <w:rPr>
                <w:rFonts w:eastAsia="Batang"/>
              </w:rPr>
              <w:t>40</w:t>
            </w:r>
          </w:p>
        </w:tc>
        <w:tc>
          <w:tcPr>
            <w:tcW w:w="898" w:type="dxa"/>
          </w:tcPr>
          <w:p w:rsidR="00B82EED" w:rsidRPr="000D44D1" w:rsidRDefault="00B82EED" w:rsidP="00F7387B">
            <w:pPr>
              <w:rPr>
                <w:rFonts w:eastAsia="Batang"/>
              </w:rPr>
            </w:pPr>
            <w:r w:rsidRPr="000D44D1">
              <w:rPr>
                <w:rFonts w:eastAsia="Batang"/>
              </w:rPr>
              <w:t>53</w:t>
            </w:r>
          </w:p>
        </w:tc>
        <w:tc>
          <w:tcPr>
            <w:tcW w:w="898" w:type="dxa"/>
          </w:tcPr>
          <w:p w:rsidR="00B82EED" w:rsidRPr="000D44D1" w:rsidRDefault="00B82EED" w:rsidP="00F7387B">
            <w:pPr>
              <w:rPr>
                <w:rFonts w:eastAsia="Batang"/>
              </w:rPr>
            </w:pPr>
            <w:r w:rsidRPr="000D44D1">
              <w:rPr>
                <w:rFonts w:eastAsia="Batang"/>
              </w:rPr>
              <w:t>55</w:t>
            </w:r>
          </w:p>
        </w:tc>
        <w:tc>
          <w:tcPr>
            <w:tcW w:w="898" w:type="dxa"/>
          </w:tcPr>
          <w:p w:rsidR="00B82EED" w:rsidRPr="000D44D1" w:rsidRDefault="00B82EED" w:rsidP="00F7387B">
            <w:pPr>
              <w:rPr>
                <w:rFonts w:eastAsia="Batang"/>
              </w:rPr>
            </w:pPr>
            <w:r w:rsidRPr="000D44D1">
              <w:rPr>
                <w:rFonts w:eastAsia="Batang"/>
              </w:rPr>
              <w:t>48</w:t>
            </w:r>
          </w:p>
        </w:tc>
        <w:tc>
          <w:tcPr>
            <w:tcW w:w="656" w:type="dxa"/>
          </w:tcPr>
          <w:p w:rsidR="00B82EED" w:rsidRPr="000D44D1" w:rsidRDefault="00B82EED" w:rsidP="00F7387B">
            <w:pPr>
              <w:rPr>
                <w:rFonts w:eastAsia="Batang"/>
              </w:rPr>
            </w:pPr>
            <w:r w:rsidRPr="000D44D1">
              <w:rPr>
                <w:rFonts w:eastAsia="Batang"/>
              </w:rPr>
              <w:t>29</w:t>
            </w:r>
          </w:p>
        </w:tc>
      </w:tr>
    </w:tbl>
    <w:p w:rsidR="00B82EED" w:rsidRDefault="00B82EED" w:rsidP="00B82EED">
      <w:pPr>
        <w:rPr>
          <w:rFonts w:eastAsia="Batang"/>
          <w:sz w:val="20"/>
          <w:szCs w:val="20"/>
          <w:lang w:val="en-US"/>
        </w:rPr>
      </w:pPr>
      <w:r w:rsidRPr="00BC5F13">
        <w:rPr>
          <w:rFonts w:eastAsia="Batang"/>
          <w:sz w:val="20"/>
          <w:szCs w:val="20"/>
          <w:lang w:val="en-US"/>
        </w:rPr>
        <w:t>MaFo: Masisa Forestal SpA</w:t>
      </w:r>
      <w:r w:rsidR="000D44D1" w:rsidRPr="00BC5F13">
        <w:rPr>
          <w:rFonts w:eastAsia="Batang"/>
          <w:sz w:val="20"/>
          <w:szCs w:val="20"/>
          <w:lang w:val="en-US"/>
        </w:rPr>
        <w:t>,</w:t>
      </w:r>
      <w:r w:rsidRPr="00B56952">
        <w:rPr>
          <w:rFonts w:eastAsia="Batang"/>
          <w:sz w:val="20"/>
          <w:szCs w:val="20"/>
          <w:lang w:val="en-US"/>
        </w:rPr>
        <w:t>HCP: Hancock Chilean Plantations SpA.</w:t>
      </w:r>
    </w:p>
    <w:p w:rsidR="00B82EED" w:rsidRPr="00B56952" w:rsidRDefault="00B82EED" w:rsidP="00B82EED">
      <w:pPr>
        <w:rPr>
          <w:rFonts w:eastAsia="Batang"/>
          <w:sz w:val="20"/>
          <w:szCs w:val="20"/>
          <w:lang w:val="en-US"/>
        </w:rPr>
      </w:pPr>
    </w:p>
    <w:p w:rsidR="00B82EED" w:rsidRDefault="00B82EED" w:rsidP="000D44D1">
      <w:pPr>
        <w:spacing w:line="276" w:lineRule="auto"/>
        <w:rPr>
          <w:rFonts w:eastAsia="Batang"/>
          <w:sz w:val="22"/>
          <w:szCs w:val="22"/>
        </w:rPr>
      </w:pPr>
      <w:r>
        <w:rPr>
          <w:rFonts w:eastAsia="Batang"/>
          <w:sz w:val="22"/>
          <w:szCs w:val="22"/>
        </w:rPr>
        <w:t>El detalle de los monitoreos realizados y de las medidas de mitigación se encuentra disponible en el área de operación respectiva.</w:t>
      </w:r>
    </w:p>
    <w:p w:rsidR="00B82EED" w:rsidRPr="000C5CD8" w:rsidRDefault="00B82EED" w:rsidP="000D44D1">
      <w:pPr>
        <w:spacing w:line="276" w:lineRule="auto"/>
        <w:rPr>
          <w:rFonts w:eastAsia="Batang"/>
          <w:sz w:val="22"/>
          <w:szCs w:val="22"/>
        </w:rPr>
      </w:pPr>
    </w:p>
    <w:p w:rsidR="00B82EED" w:rsidRDefault="00B82EED" w:rsidP="000D44D1">
      <w:pPr>
        <w:spacing w:line="276" w:lineRule="auto"/>
        <w:rPr>
          <w:sz w:val="22"/>
          <w:szCs w:val="22"/>
        </w:rPr>
      </w:pPr>
      <w:r>
        <w:rPr>
          <w:rFonts w:eastAsia="Batang"/>
          <w:sz w:val="22"/>
          <w:szCs w:val="22"/>
        </w:rPr>
        <w:t>El p</w:t>
      </w:r>
      <w:r w:rsidRPr="00B56952">
        <w:rPr>
          <w:rFonts w:eastAsia="Batang"/>
          <w:sz w:val="22"/>
          <w:szCs w:val="22"/>
        </w:rPr>
        <w:t xml:space="preserve">orcentaje </w:t>
      </w:r>
      <w:r>
        <w:rPr>
          <w:rFonts w:eastAsia="Batang"/>
          <w:sz w:val="22"/>
          <w:szCs w:val="22"/>
        </w:rPr>
        <w:t xml:space="preserve">de los </w:t>
      </w:r>
      <w:r w:rsidRPr="00B56952">
        <w:rPr>
          <w:rFonts w:eastAsia="Batang"/>
          <w:sz w:val="22"/>
          <w:szCs w:val="22"/>
        </w:rPr>
        <w:t>aspectos moni</w:t>
      </w:r>
      <w:r>
        <w:rPr>
          <w:rFonts w:eastAsia="Batang"/>
          <w:sz w:val="22"/>
          <w:szCs w:val="22"/>
        </w:rPr>
        <w:t xml:space="preserve">toreados en condición anormal evaluados por </w:t>
      </w:r>
      <w:r w:rsidRPr="00B56952">
        <w:rPr>
          <w:sz w:val="22"/>
          <w:szCs w:val="22"/>
        </w:rPr>
        <w:t>Masisa Forestal SpA</w:t>
      </w:r>
      <w:r>
        <w:rPr>
          <w:sz w:val="22"/>
          <w:szCs w:val="22"/>
        </w:rPr>
        <w:t xml:space="preserve"> se presentan a continuación:</w:t>
      </w:r>
    </w:p>
    <w:p w:rsidR="00B82EED" w:rsidRPr="00B56952" w:rsidRDefault="00B82EED" w:rsidP="000D44D1">
      <w:pPr>
        <w:spacing w:line="276" w:lineRule="auto"/>
        <w:rPr>
          <w:rFonts w:eastAsia="Batang"/>
          <w:sz w:val="22"/>
          <w:szCs w:val="22"/>
        </w:rPr>
      </w:pPr>
    </w:p>
    <w:tbl>
      <w:tblPr>
        <w:tblW w:w="8657" w:type="dxa"/>
        <w:tblInd w:w="59" w:type="dxa"/>
        <w:tblCellMar>
          <w:left w:w="70" w:type="dxa"/>
          <w:right w:w="70" w:type="dxa"/>
        </w:tblCellMar>
        <w:tblLook w:val="04A0"/>
      </w:tblPr>
      <w:tblGrid>
        <w:gridCol w:w="2421"/>
        <w:gridCol w:w="709"/>
        <w:gridCol w:w="709"/>
        <w:gridCol w:w="708"/>
        <w:gridCol w:w="709"/>
        <w:gridCol w:w="709"/>
        <w:gridCol w:w="580"/>
        <w:gridCol w:w="696"/>
        <w:gridCol w:w="708"/>
        <w:gridCol w:w="708"/>
      </w:tblGrid>
      <w:tr w:rsidR="00B82EED" w:rsidRPr="00B56952" w:rsidTr="00B82EED">
        <w:trPr>
          <w:trHeight w:val="300"/>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Aspecto Monitoreado</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2010</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2011</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2012</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2013</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2014</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2015</w:t>
            </w:r>
          </w:p>
        </w:tc>
        <w:tc>
          <w:tcPr>
            <w:tcW w:w="69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2016</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82EED" w:rsidRPr="00B56952" w:rsidRDefault="00B82EED" w:rsidP="000D44D1">
            <w:pPr>
              <w:spacing w:line="276" w:lineRule="auto"/>
              <w:jc w:val="center"/>
              <w:rPr>
                <w:color w:val="000000"/>
                <w:sz w:val="20"/>
                <w:szCs w:val="20"/>
                <w:lang w:val="es-CL" w:eastAsia="es-CL"/>
              </w:rPr>
            </w:pPr>
            <w:r w:rsidRPr="00B56952">
              <w:rPr>
                <w:color w:val="000000"/>
                <w:sz w:val="20"/>
                <w:szCs w:val="20"/>
                <w:lang w:val="es-CL" w:eastAsia="es-CL"/>
              </w:rPr>
              <w:t>2017</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2018</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Suelo</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17%</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28%</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12%</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Pr>
                <w:color w:val="000000"/>
                <w:sz w:val="20"/>
                <w:szCs w:val="20"/>
                <w:lang w:val="es-CL" w:eastAsia="es-CL"/>
              </w:rPr>
              <w:t>10%</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Residuos de operaciones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28%</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3%</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22%</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12%</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12%</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Pr>
                <w:color w:val="000000"/>
                <w:sz w:val="20"/>
                <w:szCs w:val="20"/>
                <w:lang w:val="es-CL" w:eastAsia="es-CL"/>
              </w:rPr>
              <w:t>12%</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Cursos de agua</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17%</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13%</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17%</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15%</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24%</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Pr>
                <w:color w:val="000000"/>
                <w:sz w:val="20"/>
                <w:szCs w:val="20"/>
                <w:lang w:val="es-CL" w:eastAsia="es-CL"/>
              </w:rPr>
              <w:t>12%</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Caminos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11%</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10%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Zonas de protección</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6%</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9%</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Flora y fauna nativa</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r>
      <w:tr w:rsidR="00B82EED" w:rsidRPr="00B56952"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rPr>
                <w:color w:val="000000"/>
                <w:sz w:val="20"/>
                <w:szCs w:val="20"/>
                <w:lang w:val="es-CL" w:eastAsia="es-CL"/>
              </w:rPr>
            </w:pPr>
            <w:r w:rsidRPr="00B56952">
              <w:rPr>
                <w:color w:val="000000"/>
                <w:sz w:val="20"/>
                <w:szCs w:val="20"/>
                <w:lang w:val="es-CL" w:eastAsia="es-CL"/>
              </w:rPr>
              <w:t>Vecinos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2%</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c>
          <w:tcPr>
            <w:tcW w:w="708" w:type="dxa"/>
            <w:tcBorders>
              <w:top w:val="nil"/>
              <w:left w:val="nil"/>
              <w:bottom w:val="single" w:sz="4" w:space="0" w:color="auto"/>
              <w:right w:val="single" w:sz="4" w:space="0" w:color="auto"/>
            </w:tcBorders>
            <w:vAlign w:val="bottom"/>
          </w:tcPr>
          <w:p w:rsidR="00B82EED" w:rsidRPr="00B56952" w:rsidRDefault="00B82EED" w:rsidP="000D44D1">
            <w:pPr>
              <w:spacing w:line="276" w:lineRule="auto"/>
              <w:jc w:val="right"/>
              <w:rPr>
                <w:color w:val="000000"/>
                <w:sz w:val="20"/>
                <w:szCs w:val="20"/>
                <w:lang w:val="es-CL" w:eastAsia="es-CL"/>
              </w:rPr>
            </w:pPr>
            <w:r w:rsidRPr="00B56952">
              <w:rPr>
                <w:color w:val="000000"/>
                <w:sz w:val="20"/>
                <w:szCs w:val="20"/>
                <w:lang w:val="es-CL" w:eastAsia="es-CL"/>
              </w:rPr>
              <w:t>0%</w:t>
            </w:r>
          </w:p>
        </w:tc>
      </w:tr>
    </w:tbl>
    <w:p w:rsidR="00B82EED" w:rsidRDefault="00B82EED" w:rsidP="00B82EED">
      <w:pPr>
        <w:rPr>
          <w:rFonts w:eastAsia="Batang"/>
          <w:sz w:val="22"/>
          <w:szCs w:val="22"/>
        </w:rPr>
      </w:pPr>
    </w:p>
    <w:p w:rsidR="00B82EED" w:rsidRDefault="000D44D1" w:rsidP="00BC5F13">
      <w:pPr>
        <w:spacing w:line="276" w:lineRule="auto"/>
        <w:rPr>
          <w:rFonts w:eastAsia="Batang"/>
          <w:color w:val="000000"/>
          <w:sz w:val="22"/>
          <w:szCs w:val="22"/>
          <w:lang w:val="es-CL"/>
        </w:rPr>
      </w:pPr>
      <w:r>
        <w:rPr>
          <w:rFonts w:eastAsia="Batang"/>
          <w:sz w:val="22"/>
          <w:szCs w:val="22"/>
        </w:rPr>
        <w:t>El p</w:t>
      </w:r>
      <w:r w:rsidR="00B82EED" w:rsidRPr="00B56952">
        <w:rPr>
          <w:rFonts w:eastAsia="Batang"/>
          <w:sz w:val="22"/>
          <w:szCs w:val="22"/>
        </w:rPr>
        <w:t xml:space="preserve">orcentaje </w:t>
      </w:r>
      <w:r>
        <w:rPr>
          <w:rFonts w:eastAsia="Batang"/>
          <w:sz w:val="22"/>
          <w:szCs w:val="22"/>
        </w:rPr>
        <w:t xml:space="preserve">de los </w:t>
      </w:r>
      <w:r w:rsidR="00B82EED" w:rsidRPr="00B56952">
        <w:rPr>
          <w:rFonts w:eastAsia="Batang"/>
          <w:sz w:val="22"/>
          <w:szCs w:val="22"/>
        </w:rPr>
        <w:t xml:space="preserve">aspectos monitoreados en condición anormal </w:t>
      </w:r>
      <w:r w:rsidR="00B82EED" w:rsidRPr="00B56952">
        <w:rPr>
          <w:rFonts w:eastAsia="Batang"/>
          <w:color w:val="000000"/>
          <w:sz w:val="22"/>
          <w:szCs w:val="22"/>
          <w:lang w:val="es-CL"/>
        </w:rPr>
        <w:t>Hancock Chilean Plantations SpA</w:t>
      </w:r>
      <w:r>
        <w:rPr>
          <w:rFonts w:eastAsia="Batang"/>
          <w:color w:val="000000"/>
          <w:sz w:val="22"/>
          <w:szCs w:val="22"/>
          <w:lang w:val="es-CL"/>
        </w:rPr>
        <w:t>:</w:t>
      </w:r>
    </w:p>
    <w:p w:rsidR="000D44D1" w:rsidRPr="00B56952" w:rsidRDefault="000D44D1" w:rsidP="00BC5F13">
      <w:pPr>
        <w:spacing w:line="276" w:lineRule="auto"/>
        <w:rPr>
          <w:rFonts w:eastAsia="Batang"/>
          <w:color w:val="000000"/>
          <w:sz w:val="22"/>
          <w:szCs w:val="22"/>
          <w:lang w:val="es-CL"/>
        </w:rPr>
      </w:pPr>
    </w:p>
    <w:tbl>
      <w:tblPr>
        <w:tblW w:w="8657" w:type="dxa"/>
        <w:tblInd w:w="59" w:type="dxa"/>
        <w:tblCellMar>
          <w:left w:w="70" w:type="dxa"/>
          <w:right w:w="70" w:type="dxa"/>
        </w:tblCellMar>
        <w:tblLook w:val="04A0"/>
      </w:tblPr>
      <w:tblGrid>
        <w:gridCol w:w="2421"/>
        <w:gridCol w:w="709"/>
        <w:gridCol w:w="709"/>
        <w:gridCol w:w="708"/>
        <w:gridCol w:w="709"/>
        <w:gridCol w:w="709"/>
        <w:gridCol w:w="580"/>
        <w:gridCol w:w="696"/>
        <w:gridCol w:w="708"/>
        <w:gridCol w:w="708"/>
      </w:tblGrid>
      <w:tr w:rsidR="00B82EED" w:rsidRPr="00BC5F13" w:rsidTr="00F7387B">
        <w:trPr>
          <w:trHeight w:val="300"/>
        </w:trPr>
        <w:tc>
          <w:tcPr>
            <w:tcW w:w="24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Aspecto Monitoreado</w:t>
            </w:r>
          </w:p>
        </w:tc>
        <w:tc>
          <w:tcPr>
            <w:tcW w:w="709" w:type="dxa"/>
            <w:tcBorders>
              <w:top w:val="single" w:sz="4" w:space="0" w:color="auto"/>
              <w:left w:val="nil"/>
              <w:bottom w:val="single" w:sz="4" w:space="0" w:color="auto"/>
              <w:right w:val="single" w:sz="4" w:space="0" w:color="auto"/>
            </w:tcBorders>
            <w:shd w:val="clear" w:color="000000" w:fill="D8D8D8"/>
            <w:noWrap/>
            <w:vAlign w:val="center"/>
            <w:hideMark/>
          </w:tcPr>
          <w:p w:rsidR="00B82EED" w:rsidRPr="00BC5F13" w:rsidRDefault="00B82EED" w:rsidP="00BC5F13">
            <w:pPr>
              <w:spacing w:line="276" w:lineRule="auto"/>
              <w:jc w:val="center"/>
              <w:rPr>
                <w:color w:val="000000"/>
                <w:lang w:val="es-CL" w:eastAsia="es-CL"/>
              </w:rPr>
            </w:pPr>
            <w:r w:rsidRPr="00BC5F13">
              <w:rPr>
                <w:color w:val="000000"/>
                <w:sz w:val="22"/>
                <w:szCs w:val="22"/>
                <w:lang w:val="es-CL" w:eastAsia="es-CL"/>
              </w:rPr>
              <w:t>2010</w:t>
            </w:r>
          </w:p>
        </w:tc>
        <w:tc>
          <w:tcPr>
            <w:tcW w:w="709"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2011</w:t>
            </w:r>
          </w:p>
        </w:tc>
        <w:tc>
          <w:tcPr>
            <w:tcW w:w="708"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2012</w:t>
            </w:r>
          </w:p>
        </w:tc>
        <w:tc>
          <w:tcPr>
            <w:tcW w:w="709"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2013</w:t>
            </w:r>
          </w:p>
        </w:tc>
        <w:tc>
          <w:tcPr>
            <w:tcW w:w="709"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2014</w:t>
            </w:r>
          </w:p>
        </w:tc>
        <w:tc>
          <w:tcPr>
            <w:tcW w:w="580"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2015</w:t>
            </w:r>
          </w:p>
        </w:tc>
        <w:tc>
          <w:tcPr>
            <w:tcW w:w="696"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2016</w:t>
            </w:r>
          </w:p>
        </w:tc>
        <w:tc>
          <w:tcPr>
            <w:tcW w:w="708" w:type="dxa"/>
            <w:tcBorders>
              <w:top w:val="single" w:sz="4" w:space="0" w:color="auto"/>
              <w:left w:val="nil"/>
              <w:bottom w:val="single" w:sz="4" w:space="0" w:color="auto"/>
              <w:right w:val="single" w:sz="4" w:space="0" w:color="auto"/>
            </w:tcBorders>
            <w:shd w:val="clear" w:color="000000" w:fill="D8D8D8"/>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2017</w:t>
            </w:r>
          </w:p>
        </w:tc>
        <w:tc>
          <w:tcPr>
            <w:tcW w:w="708" w:type="dxa"/>
            <w:tcBorders>
              <w:top w:val="single" w:sz="4" w:space="0" w:color="auto"/>
              <w:left w:val="nil"/>
              <w:bottom w:val="single" w:sz="4" w:space="0" w:color="auto"/>
              <w:right w:val="single" w:sz="4" w:space="0" w:color="auto"/>
            </w:tcBorders>
            <w:shd w:val="clear" w:color="000000" w:fill="D8D8D8"/>
            <w:vAlign w:val="bottom"/>
          </w:tcPr>
          <w:p w:rsidR="00B82EED" w:rsidRPr="00BC5F13" w:rsidRDefault="00B82EED" w:rsidP="00BC5F13">
            <w:pPr>
              <w:spacing w:line="276" w:lineRule="auto"/>
              <w:jc w:val="center"/>
              <w:rPr>
                <w:color w:val="000000"/>
                <w:lang w:val="es-CL" w:eastAsia="es-CL"/>
              </w:rPr>
            </w:pPr>
            <w:r w:rsidRPr="00BC5F13">
              <w:rPr>
                <w:color w:val="000000"/>
                <w:sz w:val="22"/>
                <w:szCs w:val="22"/>
                <w:lang w:val="es-CL" w:eastAsia="es-CL"/>
              </w:rPr>
              <w:t>2018</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Suelo</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29%</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12%</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10%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Residuos de operaciones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44%</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15%</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10%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Cursos de agua</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42%</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7%</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Caminos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Zonas de protección</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7%</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Flora y fauna nativa</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r w:rsidR="00B82EED" w:rsidRPr="00BC5F13" w:rsidTr="00F7387B">
        <w:trPr>
          <w:trHeight w:val="300"/>
        </w:trPr>
        <w:tc>
          <w:tcPr>
            <w:tcW w:w="2421" w:type="dxa"/>
            <w:tcBorders>
              <w:top w:val="nil"/>
              <w:left w:val="single" w:sz="4" w:space="0" w:color="auto"/>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rPr>
                <w:color w:val="000000"/>
                <w:lang w:val="es-CL" w:eastAsia="es-CL"/>
              </w:rPr>
            </w:pPr>
            <w:r w:rsidRPr="00BC5F13">
              <w:rPr>
                <w:color w:val="000000"/>
                <w:sz w:val="22"/>
                <w:szCs w:val="22"/>
                <w:lang w:val="es-CL" w:eastAsia="es-CL"/>
              </w:rPr>
              <w:t>Vecinos</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9"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580"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24%</w:t>
            </w:r>
          </w:p>
        </w:tc>
        <w:tc>
          <w:tcPr>
            <w:tcW w:w="696"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shd w:val="clear" w:color="auto" w:fill="auto"/>
            <w:noWrap/>
            <w:vAlign w:val="bottom"/>
            <w:hideMark/>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c>
          <w:tcPr>
            <w:tcW w:w="708" w:type="dxa"/>
            <w:tcBorders>
              <w:top w:val="nil"/>
              <w:left w:val="nil"/>
              <w:bottom w:val="single" w:sz="4" w:space="0" w:color="auto"/>
              <w:right w:val="single" w:sz="4" w:space="0" w:color="auto"/>
            </w:tcBorders>
            <w:vAlign w:val="bottom"/>
          </w:tcPr>
          <w:p w:rsidR="00B82EED" w:rsidRPr="00BC5F13" w:rsidRDefault="00B82EED" w:rsidP="00BC5F13">
            <w:pPr>
              <w:spacing w:line="276" w:lineRule="auto"/>
              <w:jc w:val="right"/>
              <w:rPr>
                <w:color w:val="000000"/>
                <w:lang w:val="es-CL" w:eastAsia="es-CL"/>
              </w:rPr>
            </w:pPr>
            <w:r w:rsidRPr="00BC5F13">
              <w:rPr>
                <w:color w:val="000000"/>
                <w:sz w:val="22"/>
                <w:szCs w:val="22"/>
                <w:lang w:val="es-CL" w:eastAsia="es-CL"/>
              </w:rPr>
              <w:t>0%</w:t>
            </w:r>
          </w:p>
        </w:tc>
      </w:tr>
    </w:tbl>
    <w:p w:rsidR="00B82EED" w:rsidRDefault="00B82EED" w:rsidP="00BC5F13">
      <w:pPr>
        <w:spacing w:line="276" w:lineRule="auto"/>
        <w:jc w:val="both"/>
        <w:rPr>
          <w:rFonts w:eastAsia="Batang"/>
          <w:b/>
          <w:sz w:val="22"/>
          <w:szCs w:val="22"/>
        </w:rPr>
      </w:pPr>
    </w:p>
    <w:p w:rsidR="00F7387B" w:rsidRPr="00411C8B" w:rsidRDefault="00F7387B" w:rsidP="00BC5F13">
      <w:pPr>
        <w:spacing w:line="276" w:lineRule="auto"/>
        <w:jc w:val="both"/>
        <w:rPr>
          <w:rFonts w:eastAsia="Batang"/>
          <w:sz w:val="22"/>
          <w:szCs w:val="22"/>
        </w:rPr>
      </w:pPr>
      <w:r w:rsidRPr="00411C8B">
        <w:rPr>
          <w:rFonts w:eastAsia="Batang"/>
          <w:sz w:val="22"/>
          <w:szCs w:val="22"/>
        </w:rPr>
        <w:t>El detalle de los monitoreos post cosechas realizados por los integrantes del Grupo de Ce</w:t>
      </w:r>
      <w:r w:rsidR="00411C8B">
        <w:rPr>
          <w:rFonts w:eastAsia="Batang"/>
          <w:sz w:val="22"/>
          <w:szCs w:val="22"/>
        </w:rPr>
        <w:t>rtificación Masisa se encuentra</w:t>
      </w:r>
      <w:r w:rsidR="00411C8B" w:rsidRPr="00411C8B">
        <w:rPr>
          <w:rFonts w:eastAsia="Batang"/>
          <w:sz w:val="22"/>
          <w:szCs w:val="22"/>
        </w:rPr>
        <w:t xml:space="preserve"> disponible en las áreas de operaciones respectivas.</w:t>
      </w:r>
    </w:p>
    <w:p w:rsidR="00411C8B" w:rsidRPr="00BC5F13" w:rsidRDefault="00411C8B" w:rsidP="00BC5F13">
      <w:pPr>
        <w:spacing w:line="276" w:lineRule="auto"/>
        <w:jc w:val="both"/>
        <w:rPr>
          <w:rFonts w:eastAsia="Batang"/>
          <w:b/>
          <w:sz w:val="22"/>
          <w:szCs w:val="22"/>
        </w:rPr>
      </w:pPr>
    </w:p>
    <w:p w:rsidR="00EE7005" w:rsidRPr="00BC5F13" w:rsidRDefault="00EE7005" w:rsidP="00BC5F13">
      <w:pPr>
        <w:spacing w:line="276" w:lineRule="auto"/>
        <w:rPr>
          <w:rFonts w:eastAsia="Batang"/>
          <w:sz w:val="22"/>
          <w:szCs w:val="22"/>
        </w:rPr>
      </w:pPr>
      <w:r w:rsidRPr="00BC5F13">
        <w:rPr>
          <w:rFonts w:eastAsia="Batang"/>
          <w:sz w:val="22"/>
          <w:szCs w:val="22"/>
        </w:rPr>
        <w:t>3.1.3 REGENERACIÓN DE ESPECIES NO DESEADAS</w:t>
      </w:r>
    </w:p>
    <w:p w:rsidR="002710A0" w:rsidRDefault="002710A0" w:rsidP="00BC5F13">
      <w:pPr>
        <w:spacing w:line="276" w:lineRule="auto"/>
        <w:rPr>
          <w:rFonts w:eastAsia="Batang"/>
          <w:sz w:val="22"/>
          <w:szCs w:val="22"/>
        </w:rPr>
      </w:pPr>
    </w:p>
    <w:p w:rsidR="0002287D" w:rsidRDefault="0002287D" w:rsidP="0095483E">
      <w:pPr>
        <w:spacing w:line="276" w:lineRule="auto"/>
        <w:jc w:val="both"/>
        <w:rPr>
          <w:rFonts w:eastAsia="Batang"/>
          <w:sz w:val="22"/>
          <w:szCs w:val="22"/>
        </w:rPr>
      </w:pPr>
      <w:r>
        <w:rPr>
          <w:rFonts w:eastAsia="Batang"/>
          <w:sz w:val="22"/>
          <w:szCs w:val="22"/>
        </w:rPr>
        <w:t xml:space="preserve">Las acciones que se adoptan para controlar la regeneración no deseada de especies exóticas arbóreas o arbustivas que se han naturalizado y son susceptibles de invadir las formaciones naturales </w:t>
      </w:r>
      <w:r>
        <w:rPr>
          <w:rFonts w:eastAsia="Batang"/>
          <w:sz w:val="22"/>
          <w:szCs w:val="22"/>
        </w:rPr>
        <w:lastRenderedPageBreak/>
        <w:t>aledañas a las plantaciones del Grupo de Certificación. Se cuenta con un instructivo “Control de regeneración no deseada en</w:t>
      </w:r>
      <w:r w:rsidR="004B147E">
        <w:rPr>
          <w:rFonts w:eastAsia="Batang"/>
          <w:sz w:val="22"/>
          <w:szCs w:val="22"/>
        </w:rPr>
        <w:t xml:space="preserve"> áreas aledañas a plantaciones”.</w:t>
      </w:r>
    </w:p>
    <w:p w:rsidR="0002287D" w:rsidRDefault="0002287D" w:rsidP="0095483E">
      <w:pPr>
        <w:spacing w:line="276" w:lineRule="auto"/>
        <w:jc w:val="both"/>
        <w:rPr>
          <w:rFonts w:eastAsia="Batang"/>
          <w:sz w:val="22"/>
          <w:szCs w:val="22"/>
        </w:rPr>
      </w:pPr>
    </w:p>
    <w:p w:rsidR="0002287D" w:rsidRDefault="0002287D" w:rsidP="0095483E">
      <w:pPr>
        <w:spacing w:line="276" w:lineRule="auto"/>
        <w:jc w:val="both"/>
        <w:rPr>
          <w:rFonts w:eastAsia="Batang"/>
          <w:sz w:val="22"/>
          <w:szCs w:val="22"/>
        </w:rPr>
      </w:pPr>
      <w:r>
        <w:rPr>
          <w:rFonts w:eastAsia="Batang"/>
          <w:sz w:val="22"/>
          <w:szCs w:val="22"/>
        </w:rPr>
        <w:t>Las áreas de operaciones cuentan con el control de esta actividad y los registros de las operaciones de terreno.</w:t>
      </w:r>
    </w:p>
    <w:p w:rsidR="0002287D" w:rsidRPr="00BC5F13" w:rsidRDefault="0002287D" w:rsidP="0095483E">
      <w:pPr>
        <w:spacing w:line="276" w:lineRule="auto"/>
        <w:jc w:val="both"/>
        <w:rPr>
          <w:rFonts w:eastAsia="Batang"/>
          <w:sz w:val="22"/>
          <w:szCs w:val="22"/>
        </w:rPr>
      </w:pPr>
    </w:p>
    <w:p w:rsidR="002710A0" w:rsidRDefault="002710A0" w:rsidP="0095483E">
      <w:pPr>
        <w:spacing w:line="276" w:lineRule="auto"/>
        <w:rPr>
          <w:rFonts w:eastAsia="Batang"/>
          <w:sz w:val="22"/>
          <w:szCs w:val="22"/>
        </w:rPr>
      </w:pPr>
      <w:r w:rsidRPr="00BC5F13">
        <w:rPr>
          <w:rFonts w:eastAsia="Batang"/>
          <w:sz w:val="22"/>
          <w:szCs w:val="22"/>
        </w:rPr>
        <w:t>3.2 MONITOREO LEGAL ESPECÍFICO</w:t>
      </w:r>
    </w:p>
    <w:p w:rsidR="0095483E" w:rsidRDefault="0095483E" w:rsidP="0095483E">
      <w:pPr>
        <w:spacing w:line="276" w:lineRule="auto"/>
        <w:rPr>
          <w:rFonts w:eastAsia="Batang"/>
          <w:sz w:val="22"/>
          <w:szCs w:val="22"/>
        </w:rPr>
      </w:pPr>
    </w:p>
    <w:p w:rsidR="0095483E" w:rsidRDefault="0095483E" w:rsidP="0095483E">
      <w:pPr>
        <w:spacing w:line="276" w:lineRule="auto"/>
        <w:rPr>
          <w:rFonts w:eastAsia="Batang"/>
          <w:sz w:val="22"/>
          <w:szCs w:val="22"/>
        </w:rPr>
      </w:pPr>
      <w:r>
        <w:rPr>
          <w:rFonts w:eastAsia="Batang"/>
          <w:sz w:val="22"/>
          <w:szCs w:val="22"/>
        </w:rPr>
        <w:t>3.2.1</w:t>
      </w:r>
      <w:r w:rsidR="003E53EA">
        <w:rPr>
          <w:rFonts w:eastAsia="Batang"/>
          <w:sz w:val="22"/>
          <w:szCs w:val="22"/>
        </w:rPr>
        <w:t xml:space="preserve"> VIGENCIA DE APROBACIÓN DE PLANES DE MANEJO</w:t>
      </w:r>
    </w:p>
    <w:p w:rsidR="003E53EA" w:rsidRDefault="003E53EA" w:rsidP="0095483E">
      <w:pPr>
        <w:spacing w:line="276" w:lineRule="auto"/>
        <w:rPr>
          <w:rFonts w:eastAsia="Batang"/>
          <w:sz w:val="22"/>
          <w:szCs w:val="22"/>
        </w:rPr>
      </w:pPr>
    </w:p>
    <w:p w:rsidR="003E53EA" w:rsidRPr="003E53EA" w:rsidRDefault="003E53EA" w:rsidP="003E53EA">
      <w:pPr>
        <w:adjustRightInd w:val="0"/>
        <w:spacing w:line="276" w:lineRule="auto"/>
        <w:ind w:right="144"/>
        <w:jc w:val="both"/>
        <w:rPr>
          <w:color w:val="000000"/>
          <w:sz w:val="22"/>
          <w:szCs w:val="22"/>
        </w:rPr>
      </w:pPr>
      <w:r w:rsidRPr="003E53EA">
        <w:rPr>
          <w:color w:val="000000"/>
          <w:sz w:val="22"/>
          <w:szCs w:val="22"/>
        </w:rPr>
        <w:t xml:space="preserve">Dentro de los 10 primeros días cada mes las centrales de radiocomunicación de cada sede patrimonial enviarán al Jefe de </w:t>
      </w:r>
      <w:r>
        <w:rPr>
          <w:color w:val="000000"/>
          <w:sz w:val="22"/>
          <w:szCs w:val="22"/>
        </w:rPr>
        <w:t xml:space="preserve">gestión patrimonial un listado </w:t>
      </w:r>
      <w:r w:rsidRPr="003E53EA">
        <w:rPr>
          <w:color w:val="000000"/>
          <w:sz w:val="22"/>
          <w:szCs w:val="22"/>
        </w:rPr>
        <w:t>con las faenas de corta o explotación en desarrollo, quie</w:t>
      </w:r>
      <w:r>
        <w:rPr>
          <w:color w:val="000000"/>
          <w:sz w:val="22"/>
          <w:szCs w:val="22"/>
        </w:rPr>
        <w:t>n las consolidará y enviará al s</w:t>
      </w:r>
      <w:r w:rsidRPr="003E53EA">
        <w:rPr>
          <w:color w:val="000000"/>
          <w:sz w:val="22"/>
          <w:szCs w:val="22"/>
        </w:rPr>
        <w:t>upervisor de mensura para que esta unidad verifique si las actividades pertinentes cuentan con plan de manejo aprobado o del tipo registral (D</w:t>
      </w:r>
      <w:r>
        <w:rPr>
          <w:color w:val="000000"/>
          <w:sz w:val="22"/>
          <w:szCs w:val="22"/>
        </w:rPr>
        <w:t xml:space="preserve">ecreto </w:t>
      </w:r>
      <w:r w:rsidRPr="003E53EA">
        <w:rPr>
          <w:color w:val="000000"/>
          <w:sz w:val="22"/>
          <w:szCs w:val="22"/>
        </w:rPr>
        <w:t>L</w:t>
      </w:r>
      <w:r>
        <w:rPr>
          <w:color w:val="000000"/>
          <w:sz w:val="22"/>
          <w:szCs w:val="22"/>
        </w:rPr>
        <w:t>ey</w:t>
      </w:r>
      <w:r w:rsidRPr="003E53EA">
        <w:rPr>
          <w:color w:val="000000"/>
          <w:sz w:val="22"/>
          <w:szCs w:val="22"/>
        </w:rPr>
        <w:t xml:space="preserve"> 701). </w:t>
      </w:r>
    </w:p>
    <w:p w:rsidR="003E53EA" w:rsidRPr="003E53EA" w:rsidRDefault="003E53EA" w:rsidP="003E53EA">
      <w:pPr>
        <w:adjustRightInd w:val="0"/>
        <w:spacing w:line="276" w:lineRule="auto"/>
        <w:ind w:right="144"/>
        <w:jc w:val="both"/>
        <w:rPr>
          <w:color w:val="000000"/>
          <w:sz w:val="22"/>
          <w:szCs w:val="22"/>
        </w:rPr>
      </w:pPr>
    </w:p>
    <w:p w:rsidR="003E53EA" w:rsidRPr="003E53EA" w:rsidRDefault="003E53EA" w:rsidP="003E53EA">
      <w:pPr>
        <w:adjustRightInd w:val="0"/>
        <w:spacing w:line="276" w:lineRule="auto"/>
        <w:ind w:right="144"/>
        <w:jc w:val="both"/>
        <w:rPr>
          <w:color w:val="000000"/>
          <w:sz w:val="22"/>
          <w:szCs w:val="22"/>
        </w:rPr>
      </w:pPr>
      <w:r w:rsidRPr="003E53EA">
        <w:rPr>
          <w:color w:val="000000"/>
          <w:sz w:val="22"/>
          <w:szCs w:val="22"/>
        </w:rPr>
        <w:t>El listado contiene la siguiente información: nombre del predio, faena tipo, sección rodal en intervención, nombre de la empresa de servicios forestales y columna “verificación” para indicar resultado de la revisión.</w:t>
      </w:r>
    </w:p>
    <w:p w:rsidR="003E53EA" w:rsidRDefault="003E53EA" w:rsidP="0095483E">
      <w:pPr>
        <w:spacing w:line="276" w:lineRule="auto"/>
        <w:rPr>
          <w:rFonts w:eastAsia="Batang"/>
          <w:sz w:val="22"/>
          <w:szCs w:val="22"/>
        </w:rPr>
      </w:pPr>
    </w:p>
    <w:p w:rsidR="003E53EA" w:rsidRDefault="003E53EA" w:rsidP="0095483E">
      <w:pPr>
        <w:spacing w:line="276" w:lineRule="auto"/>
        <w:rPr>
          <w:rFonts w:eastAsia="Batang"/>
          <w:sz w:val="22"/>
          <w:szCs w:val="22"/>
        </w:rPr>
      </w:pPr>
      <w:r>
        <w:rPr>
          <w:rFonts w:eastAsia="Batang"/>
          <w:sz w:val="22"/>
          <w:szCs w:val="22"/>
        </w:rPr>
        <w:t>El detalle de esta información se encuentra disponible en las áreas de  operaciones respectivas y en la unidad de mensura.</w:t>
      </w:r>
    </w:p>
    <w:p w:rsidR="0076359E" w:rsidRDefault="0076359E" w:rsidP="0095483E">
      <w:pPr>
        <w:spacing w:line="276" w:lineRule="auto"/>
        <w:rPr>
          <w:rFonts w:eastAsia="Batang"/>
          <w:sz w:val="22"/>
          <w:szCs w:val="22"/>
        </w:rPr>
      </w:pPr>
    </w:p>
    <w:p w:rsidR="0095483E" w:rsidRDefault="0095483E" w:rsidP="0095483E">
      <w:pPr>
        <w:spacing w:line="276" w:lineRule="auto"/>
        <w:rPr>
          <w:rFonts w:eastAsia="Batang"/>
          <w:sz w:val="22"/>
          <w:szCs w:val="22"/>
        </w:rPr>
      </w:pPr>
      <w:r>
        <w:rPr>
          <w:rFonts w:eastAsia="Batang"/>
          <w:sz w:val="22"/>
          <w:szCs w:val="22"/>
        </w:rPr>
        <w:t>3.2.2</w:t>
      </w:r>
      <w:r w:rsidR="003E53EA">
        <w:rPr>
          <w:rFonts w:eastAsia="Batang"/>
          <w:sz w:val="22"/>
          <w:szCs w:val="22"/>
        </w:rPr>
        <w:t xml:space="preserve"> CUMPLIMIENTO DE OBLIGACIONES EN TRANSPORTE</w:t>
      </w:r>
    </w:p>
    <w:p w:rsidR="0076359E" w:rsidRPr="0076359E" w:rsidRDefault="0076359E" w:rsidP="0076359E">
      <w:pPr>
        <w:spacing w:line="276" w:lineRule="auto"/>
        <w:rPr>
          <w:rFonts w:eastAsia="Batang"/>
          <w:sz w:val="22"/>
          <w:szCs w:val="22"/>
        </w:rPr>
      </w:pPr>
    </w:p>
    <w:p w:rsidR="0076359E" w:rsidRPr="0076359E" w:rsidRDefault="0076359E" w:rsidP="0076359E">
      <w:pPr>
        <w:adjustRightInd w:val="0"/>
        <w:spacing w:line="276" w:lineRule="auto"/>
        <w:ind w:right="144"/>
        <w:jc w:val="both"/>
        <w:rPr>
          <w:color w:val="000000"/>
          <w:sz w:val="22"/>
          <w:szCs w:val="22"/>
        </w:rPr>
      </w:pPr>
      <w:r w:rsidRPr="0076359E">
        <w:rPr>
          <w:color w:val="000000"/>
          <w:sz w:val="22"/>
          <w:szCs w:val="22"/>
        </w:rPr>
        <w:t xml:space="preserve">Respecto a transporte de trozos y carga máxima, mensualmente serán objeto de pesaje una muestra de camiones cargados con trozos en clientes de interés y que disponga de romana. Con estos resultados los supervisores de operaciones a cargo del transporte elaborarán un listado con los camiones sometidos a pesaje, comparando los eventuales desvíos entre la carga máxima para el equipo, la distribución del peso y las tolerancias por eje y total. </w:t>
      </w:r>
    </w:p>
    <w:p w:rsidR="0076359E" w:rsidRPr="0076359E" w:rsidRDefault="0076359E" w:rsidP="0076359E">
      <w:pPr>
        <w:spacing w:line="276" w:lineRule="auto"/>
        <w:rPr>
          <w:rFonts w:eastAsia="Batang"/>
          <w:sz w:val="22"/>
          <w:szCs w:val="22"/>
        </w:rPr>
      </w:pPr>
    </w:p>
    <w:p w:rsidR="0076359E" w:rsidRPr="0076359E" w:rsidRDefault="0076359E" w:rsidP="0076359E">
      <w:pPr>
        <w:adjustRightInd w:val="0"/>
        <w:spacing w:line="276" w:lineRule="auto"/>
        <w:ind w:right="144"/>
        <w:jc w:val="both"/>
        <w:rPr>
          <w:color w:val="000000"/>
          <w:sz w:val="22"/>
          <w:szCs w:val="22"/>
        </w:rPr>
      </w:pPr>
      <w:r w:rsidRPr="0076359E">
        <w:rPr>
          <w:color w:val="000000"/>
          <w:sz w:val="22"/>
          <w:szCs w:val="22"/>
        </w:rPr>
        <w:t>La información proveniente de las fuentes de recepción, se llevará en la central de operaciones de transporte.</w:t>
      </w:r>
      <w:r>
        <w:rPr>
          <w:color w:val="000000"/>
          <w:sz w:val="22"/>
          <w:szCs w:val="22"/>
        </w:rPr>
        <w:t xml:space="preserve"> La información se encuentra disponible en la unidad de transporte.</w:t>
      </w:r>
    </w:p>
    <w:p w:rsidR="0076359E" w:rsidRPr="0076359E" w:rsidRDefault="0076359E" w:rsidP="0076359E">
      <w:pPr>
        <w:spacing w:line="276" w:lineRule="auto"/>
        <w:rPr>
          <w:rFonts w:eastAsia="Batang"/>
          <w:sz w:val="22"/>
          <w:szCs w:val="22"/>
        </w:rPr>
      </w:pPr>
    </w:p>
    <w:p w:rsidR="0095483E" w:rsidRPr="00BC5F13" w:rsidRDefault="0095483E" w:rsidP="0095483E">
      <w:pPr>
        <w:spacing w:line="276" w:lineRule="auto"/>
        <w:rPr>
          <w:rFonts w:eastAsia="Batang"/>
          <w:sz w:val="22"/>
          <w:szCs w:val="22"/>
        </w:rPr>
      </w:pPr>
      <w:r>
        <w:rPr>
          <w:rFonts w:eastAsia="Batang"/>
          <w:sz w:val="22"/>
          <w:szCs w:val="22"/>
        </w:rPr>
        <w:t>3.2.3</w:t>
      </w:r>
      <w:r w:rsidR="003E53EA">
        <w:rPr>
          <w:rFonts w:eastAsia="Batang"/>
          <w:sz w:val="22"/>
          <w:szCs w:val="22"/>
        </w:rPr>
        <w:t xml:space="preserve"> CUMPLIMIENTO DE OBLIGACIONES POR EXTRACCIÓN DE ÁRIDOS</w:t>
      </w:r>
    </w:p>
    <w:p w:rsidR="002710A0" w:rsidRDefault="002710A0" w:rsidP="0095483E">
      <w:pPr>
        <w:spacing w:line="276" w:lineRule="auto"/>
        <w:rPr>
          <w:rFonts w:eastAsia="Batang"/>
          <w:sz w:val="22"/>
          <w:szCs w:val="22"/>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 xml:space="preserve">Para las autorizaciones de extracción de áridos en aquellos sectores ubicados al interior de los fundos donde se presente la necesidad de extracción que por Ley amerita la autorización de organismos gubernamentales, el Jefe de Planificación de Caminos gestionará la realización de los estudios técnicos para lograr la aprobación de extracción que deberá estar disponible antes del inicio de la extracción y/o producción del material. </w:t>
      </w:r>
    </w:p>
    <w:p w:rsidR="006A5E32" w:rsidRPr="006A5E32" w:rsidRDefault="006A5E32" w:rsidP="006A5E32">
      <w:pPr>
        <w:adjustRightInd w:val="0"/>
        <w:spacing w:line="276" w:lineRule="auto"/>
        <w:ind w:right="144"/>
        <w:jc w:val="both"/>
        <w:rPr>
          <w:color w:val="000000"/>
          <w:sz w:val="22"/>
          <w:szCs w:val="22"/>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 xml:space="preserve">Los documentos respectivos, que dependiendo de la condición y volúmenes requeridos pudieran abordar desde un estudio hidráulico hasta un Estudio de Impacto Ambiental, deberán almacenarse </w:t>
      </w:r>
      <w:r w:rsidRPr="006A5E32">
        <w:rPr>
          <w:color w:val="000000"/>
          <w:sz w:val="22"/>
          <w:szCs w:val="22"/>
        </w:rPr>
        <w:lastRenderedPageBreak/>
        <w:t>junto con la respectiva autorización de extracción del organismo fiscalizador, documento que constituirá el regi</w:t>
      </w:r>
      <w:r w:rsidR="004B147E">
        <w:rPr>
          <w:color w:val="000000"/>
          <w:sz w:val="22"/>
          <w:szCs w:val="22"/>
        </w:rPr>
        <w:t>stro.</w:t>
      </w:r>
    </w:p>
    <w:p w:rsidR="002855B6" w:rsidRDefault="002855B6" w:rsidP="0095483E">
      <w:pPr>
        <w:spacing w:line="276" w:lineRule="auto"/>
        <w:rPr>
          <w:rFonts w:eastAsia="Batang"/>
          <w:sz w:val="22"/>
          <w:szCs w:val="22"/>
        </w:rPr>
      </w:pPr>
    </w:p>
    <w:p w:rsidR="002710A0" w:rsidRPr="00BC5F13" w:rsidRDefault="002710A0" w:rsidP="0095483E">
      <w:pPr>
        <w:spacing w:line="276" w:lineRule="auto"/>
        <w:rPr>
          <w:rFonts w:eastAsia="Batang"/>
          <w:sz w:val="22"/>
          <w:szCs w:val="22"/>
        </w:rPr>
      </w:pPr>
      <w:r w:rsidRPr="00BC5F13">
        <w:rPr>
          <w:rFonts w:eastAsia="Batang"/>
          <w:sz w:val="22"/>
          <w:szCs w:val="22"/>
        </w:rPr>
        <w:t>3.3 PREVENCIÓN Y CONTROL DE ENFERMEDADES PROFESIONALES</w:t>
      </w:r>
    </w:p>
    <w:p w:rsidR="002710A0" w:rsidRDefault="002710A0" w:rsidP="006A5E32">
      <w:pPr>
        <w:spacing w:line="276" w:lineRule="auto"/>
        <w:rPr>
          <w:rFonts w:eastAsia="Batang"/>
          <w:sz w:val="22"/>
          <w:szCs w:val="22"/>
        </w:rPr>
      </w:pPr>
    </w:p>
    <w:p w:rsidR="006A5E32" w:rsidRPr="006A5E32" w:rsidRDefault="006A5E32" w:rsidP="006A5E32">
      <w:pPr>
        <w:spacing w:line="276" w:lineRule="auto"/>
        <w:rPr>
          <w:rFonts w:eastAsia="Batang"/>
          <w:sz w:val="22"/>
          <w:szCs w:val="22"/>
        </w:rPr>
      </w:pPr>
      <w:r>
        <w:rPr>
          <w:rFonts w:eastAsia="Batang"/>
          <w:sz w:val="22"/>
          <w:szCs w:val="22"/>
        </w:rPr>
        <w:t>3.3.1 TRABAJADORES EXPUESTOS A RUIDO O PLAGUICIDAS</w:t>
      </w:r>
    </w:p>
    <w:p w:rsidR="006A5E32" w:rsidRPr="006A5E32" w:rsidRDefault="006A5E32" w:rsidP="006A5E32">
      <w:pPr>
        <w:adjustRightInd w:val="0"/>
        <w:spacing w:line="276" w:lineRule="auto"/>
        <w:ind w:right="144"/>
        <w:jc w:val="both"/>
        <w:rPr>
          <w:color w:val="000000"/>
          <w:sz w:val="22"/>
          <w:szCs w:val="22"/>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 xml:space="preserve">La </w:t>
      </w:r>
      <w:r w:rsidR="00590373">
        <w:rPr>
          <w:color w:val="000000"/>
          <w:sz w:val="22"/>
          <w:szCs w:val="22"/>
        </w:rPr>
        <w:t>empresa de servicios forestales</w:t>
      </w:r>
      <w:r w:rsidRPr="006A5E32">
        <w:rPr>
          <w:color w:val="000000"/>
          <w:sz w:val="22"/>
          <w:szCs w:val="22"/>
        </w:rPr>
        <w:t xml:space="preserve"> tendrá un listado de trabajadores por función para identificar aquellos que estén expuestos a ruido o a plaguicidas. Estos trabajadores deberán disponer de los exámenes médicos correspondientes y encontrarse bajo los programas de vigilancia médica de los organismos administradores de la Ley N°16.744, una copia de los cuales deberá estar en faena.</w:t>
      </w:r>
    </w:p>
    <w:p w:rsidR="006A5E32" w:rsidRPr="006A5E32" w:rsidRDefault="006A5E32" w:rsidP="006A5E32">
      <w:pPr>
        <w:adjustRightInd w:val="0"/>
        <w:spacing w:line="276" w:lineRule="auto"/>
        <w:ind w:right="144"/>
        <w:jc w:val="both"/>
        <w:rPr>
          <w:color w:val="000000"/>
          <w:sz w:val="22"/>
          <w:szCs w:val="22"/>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 xml:space="preserve">Este listado deberá ser periódicamente actualizado por la emsefor, en la medida que nuevos trabajadores expuestos ingresen a la faena. </w:t>
      </w:r>
    </w:p>
    <w:p w:rsidR="006A5E32" w:rsidRDefault="006A5E32" w:rsidP="006A5E32">
      <w:pPr>
        <w:adjustRightInd w:val="0"/>
        <w:spacing w:line="276" w:lineRule="auto"/>
        <w:ind w:right="144"/>
        <w:jc w:val="both"/>
        <w:rPr>
          <w:color w:val="000000"/>
          <w:sz w:val="22"/>
          <w:szCs w:val="22"/>
        </w:rPr>
      </w:pPr>
    </w:p>
    <w:p w:rsidR="006A5E32" w:rsidRPr="006A5E32" w:rsidRDefault="006A5E32" w:rsidP="006A5E32">
      <w:pPr>
        <w:adjustRightInd w:val="0"/>
        <w:spacing w:line="276" w:lineRule="auto"/>
        <w:ind w:right="144"/>
        <w:jc w:val="both"/>
        <w:rPr>
          <w:color w:val="000000"/>
          <w:sz w:val="22"/>
          <w:szCs w:val="22"/>
        </w:rPr>
      </w:pPr>
      <w:r>
        <w:rPr>
          <w:color w:val="000000"/>
          <w:sz w:val="22"/>
          <w:szCs w:val="22"/>
        </w:rPr>
        <w:t>3.3.2 MONITOREO DE AGUA DE CONSUMO</w:t>
      </w:r>
    </w:p>
    <w:p w:rsidR="006A5E32" w:rsidRPr="006A5E32" w:rsidRDefault="006A5E32" w:rsidP="006A5E32">
      <w:pPr>
        <w:adjustRightInd w:val="0"/>
        <w:spacing w:line="276" w:lineRule="auto"/>
        <w:ind w:right="144"/>
        <w:jc w:val="both"/>
        <w:rPr>
          <w:color w:val="000000"/>
          <w:sz w:val="22"/>
          <w:szCs w:val="22"/>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Respecto del agua para consumo humano, los jefes de gestión patrimonial deberán gestionar la ejecución de los análisis físico, químico y bacteriológico del agua potable en un punto de consumo. Estos análisis serán realizados por laboratorios externos calificados que cuenten con certificados de calibración de instrumentos para el análisis de aguas de consumo.</w:t>
      </w:r>
    </w:p>
    <w:p w:rsidR="006A5E32" w:rsidRDefault="006A5E32" w:rsidP="006A5E32">
      <w:pPr>
        <w:adjustRightInd w:val="0"/>
        <w:spacing w:line="240" w:lineRule="atLeast"/>
        <w:ind w:right="144"/>
        <w:jc w:val="both"/>
        <w:rPr>
          <w:rFonts w:ascii="Arial" w:hAnsi="Arial" w:cs="Arial"/>
          <w:color w:val="000000"/>
        </w:rPr>
      </w:pPr>
    </w:p>
    <w:p w:rsidR="006A5E32" w:rsidRPr="006A5E32" w:rsidRDefault="006A5E32" w:rsidP="006A5E32">
      <w:pPr>
        <w:adjustRightInd w:val="0"/>
        <w:spacing w:line="276" w:lineRule="auto"/>
        <w:ind w:right="144"/>
        <w:jc w:val="both"/>
        <w:rPr>
          <w:color w:val="000000"/>
          <w:sz w:val="22"/>
          <w:szCs w:val="22"/>
        </w:rPr>
      </w:pPr>
      <w:r w:rsidRPr="006A5E32">
        <w:rPr>
          <w:color w:val="000000"/>
          <w:sz w:val="22"/>
          <w:szCs w:val="22"/>
        </w:rPr>
        <w:t>Los parámetros de referencia para los requisitos físicos, químicos, bacteriológicos y pesticidas se encuentran definidos en la  NCh409/1.Of84.</w:t>
      </w:r>
    </w:p>
    <w:p w:rsidR="006A5E32" w:rsidRPr="006A5E32" w:rsidRDefault="006A5E32" w:rsidP="006A5E32">
      <w:pPr>
        <w:adjustRightInd w:val="0"/>
        <w:spacing w:line="276" w:lineRule="auto"/>
        <w:ind w:right="144"/>
        <w:jc w:val="both"/>
        <w:rPr>
          <w:color w:val="000000"/>
          <w:sz w:val="22"/>
          <w:szCs w:val="22"/>
        </w:rPr>
      </w:pPr>
    </w:p>
    <w:p w:rsidR="006A5E32" w:rsidRPr="006A5E32" w:rsidRDefault="006A5E32" w:rsidP="00905826">
      <w:pPr>
        <w:adjustRightInd w:val="0"/>
        <w:spacing w:line="276" w:lineRule="auto"/>
        <w:ind w:right="144"/>
        <w:jc w:val="both"/>
        <w:rPr>
          <w:color w:val="000000"/>
          <w:sz w:val="22"/>
          <w:szCs w:val="22"/>
        </w:rPr>
      </w:pPr>
      <w:r w:rsidRPr="006A5E32">
        <w:rPr>
          <w:color w:val="000000"/>
          <w:sz w:val="22"/>
          <w:szCs w:val="22"/>
        </w:rPr>
        <w:t>Los informes de los  análisis de agua potable CL01-PRO.0005-FOR-MCL-R.03, serán revisados por los  jefes de gestión patrimonial, quienes determinarán su viabilidad, de lo contrario, la necesidad de emitir una no conformidad.</w:t>
      </w:r>
    </w:p>
    <w:p w:rsidR="006A5E32" w:rsidRPr="001476E1" w:rsidRDefault="006A5E32" w:rsidP="00905826">
      <w:pPr>
        <w:adjustRightInd w:val="0"/>
        <w:spacing w:line="276" w:lineRule="auto"/>
        <w:ind w:right="144"/>
        <w:jc w:val="both"/>
        <w:rPr>
          <w:color w:val="000000"/>
          <w:sz w:val="22"/>
          <w:szCs w:val="22"/>
        </w:rPr>
      </w:pPr>
    </w:p>
    <w:p w:rsidR="006A5E32" w:rsidRPr="001476E1" w:rsidRDefault="006A5E32" w:rsidP="00905826">
      <w:pPr>
        <w:spacing w:line="276" w:lineRule="auto"/>
        <w:jc w:val="both"/>
        <w:rPr>
          <w:rFonts w:eastAsia="Batang"/>
          <w:sz w:val="22"/>
          <w:szCs w:val="22"/>
        </w:rPr>
      </w:pPr>
      <w:r w:rsidRPr="001476E1">
        <w:rPr>
          <w:rFonts w:eastAsia="Batang"/>
          <w:sz w:val="22"/>
          <w:szCs w:val="22"/>
        </w:rPr>
        <w:t>Esta información se encuentra disponible en las áreas de operaciones respectivas.</w:t>
      </w:r>
    </w:p>
    <w:p w:rsidR="006A5E32" w:rsidRPr="001476E1" w:rsidRDefault="006A5E32" w:rsidP="00905826">
      <w:pPr>
        <w:spacing w:line="276" w:lineRule="auto"/>
        <w:jc w:val="both"/>
        <w:rPr>
          <w:rFonts w:eastAsia="Batang"/>
          <w:sz w:val="22"/>
          <w:szCs w:val="22"/>
        </w:rPr>
      </w:pPr>
    </w:p>
    <w:p w:rsidR="002710A0" w:rsidRPr="001476E1" w:rsidRDefault="002710A0" w:rsidP="00905826">
      <w:pPr>
        <w:spacing w:line="276" w:lineRule="auto"/>
        <w:jc w:val="both"/>
        <w:rPr>
          <w:rFonts w:eastAsia="Batang"/>
          <w:sz w:val="22"/>
          <w:szCs w:val="22"/>
        </w:rPr>
      </w:pPr>
      <w:r w:rsidRPr="001476E1">
        <w:rPr>
          <w:rFonts w:eastAsia="Batang"/>
          <w:sz w:val="22"/>
          <w:szCs w:val="22"/>
        </w:rPr>
        <w:t>3.4 MONITOREO OPERACIONAL, LEGAL Y SySO</w:t>
      </w:r>
    </w:p>
    <w:p w:rsidR="000B50C6" w:rsidRPr="001476E1" w:rsidRDefault="000B50C6" w:rsidP="00905826">
      <w:pPr>
        <w:spacing w:line="276" w:lineRule="auto"/>
        <w:jc w:val="both"/>
        <w:rPr>
          <w:rFonts w:eastAsia="Batang"/>
          <w:sz w:val="22"/>
          <w:szCs w:val="22"/>
        </w:rPr>
      </w:pPr>
    </w:p>
    <w:p w:rsidR="001476E1" w:rsidRPr="001476E1" w:rsidRDefault="001476E1" w:rsidP="00905826">
      <w:pPr>
        <w:adjustRightInd w:val="0"/>
        <w:spacing w:line="276" w:lineRule="auto"/>
        <w:ind w:right="144"/>
        <w:jc w:val="both"/>
        <w:rPr>
          <w:color w:val="000000"/>
          <w:sz w:val="22"/>
          <w:szCs w:val="22"/>
        </w:rPr>
      </w:pPr>
      <w:r w:rsidRPr="001476E1">
        <w:rPr>
          <w:color w:val="000000"/>
          <w:sz w:val="22"/>
          <w:szCs w:val="22"/>
        </w:rPr>
        <w:t xml:space="preserve">Para los monitoreos de operación, de cumplimiento legal y de SySO, se usarán listas de chequeo cuyas evaluaciones tendrán la frecuencia señalada en el cuadro correspondiente e incluirán aquellos transversales de campamentos, tratamiento de residuos, transporte y emergencias. </w:t>
      </w:r>
    </w:p>
    <w:p w:rsidR="000B50C6" w:rsidRPr="001476E1" w:rsidRDefault="000B50C6" w:rsidP="00905826">
      <w:pPr>
        <w:spacing w:line="276" w:lineRule="auto"/>
        <w:jc w:val="both"/>
        <w:rPr>
          <w:rFonts w:eastAsia="Batang"/>
          <w:sz w:val="22"/>
          <w:szCs w:val="22"/>
        </w:rPr>
      </w:pPr>
    </w:p>
    <w:p w:rsidR="001476E1" w:rsidRPr="001476E1" w:rsidRDefault="001476E1" w:rsidP="00905826">
      <w:pPr>
        <w:shd w:val="clear" w:color="auto" w:fill="FFFFFF" w:themeFill="background1"/>
        <w:adjustRightInd w:val="0"/>
        <w:spacing w:line="276" w:lineRule="auto"/>
        <w:ind w:right="144"/>
        <w:jc w:val="both"/>
        <w:rPr>
          <w:sz w:val="22"/>
          <w:szCs w:val="22"/>
        </w:rPr>
      </w:pPr>
      <w:r w:rsidRPr="001476E1">
        <w:rPr>
          <w:color w:val="000000"/>
          <w:sz w:val="22"/>
          <w:szCs w:val="22"/>
        </w:rPr>
        <w:t xml:space="preserve">Sin perjuicio de los responsables señalados de la ejecución los diferentes monitoreos, su ejecución podrá ser contratada por prestación de servicios externos. Este monitoreo constituye el registro  </w:t>
      </w:r>
      <w:r w:rsidRPr="001476E1">
        <w:rPr>
          <w:sz w:val="22"/>
          <w:szCs w:val="22"/>
        </w:rPr>
        <w:t>CL01-PRO.0005-FOR-MCL-R.02 “Informes de monitoreos (planillas)”.</w:t>
      </w:r>
    </w:p>
    <w:p w:rsidR="001476E1" w:rsidRPr="001476E1" w:rsidRDefault="001476E1" w:rsidP="00905826">
      <w:pPr>
        <w:adjustRightInd w:val="0"/>
        <w:spacing w:line="276" w:lineRule="auto"/>
        <w:ind w:right="144"/>
        <w:jc w:val="both"/>
        <w:rPr>
          <w:sz w:val="22"/>
          <w:szCs w:val="22"/>
        </w:rPr>
      </w:pPr>
    </w:p>
    <w:p w:rsidR="001476E1" w:rsidRPr="001476E1" w:rsidRDefault="001476E1" w:rsidP="00905826">
      <w:pPr>
        <w:adjustRightInd w:val="0"/>
        <w:spacing w:line="276" w:lineRule="auto"/>
        <w:ind w:right="144"/>
        <w:jc w:val="both"/>
        <w:rPr>
          <w:sz w:val="22"/>
          <w:szCs w:val="22"/>
        </w:rPr>
      </w:pPr>
      <w:r w:rsidRPr="001476E1">
        <w:rPr>
          <w:sz w:val="22"/>
          <w:szCs w:val="22"/>
        </w:rPr>
        <w:t xml:space="preserve">En caso de presentarse incumplimiento de los estándares considerados en el monitoreo operacional, legal y de SySO, se deberá definir un responsable y plazo para la regularización,  efectuando en forma posterior, un control de cumplimiento para verificar la implementación de las </w:t>
      </w:r>
      <w:r w:rsidRPr="001476E1">
        <w:rPr>
          <w:sz w:val="22"/>
          <w:szCs w:val="22"/>
        </w:rPr>
        <w:lastRenderedPageBreak/>
        <w:t>medidas, conforme a lo indicado en el instructivo CL01-INT.0006-SSO-FOR “Control de cumplimiento SSO Forestal”.</w:t>
      </w:r>
    </w:p>
    <w:p w:rsidR="001476E1" w:rsidRPr="00905826" w:rsidRDefault="001476E1" w:rsidP="00905826">
      <w:pPr>
        <w:adjustRightInd w:val="0"/>
        <w:spacing w:line="276" w:lineRule="auto"/>
        <w:ind w:right="144"/>
        <w:jc w:val="both"/>
        <w:rPr>
          <w:color w:val="000000"/>
          <w:sz w:val="22"/>
          <w:szCs w:val="22"/>
        </w:rPr>
      </w:pPr>
    </w:p>
    <w:p w:rsidR="001476E1" w:rsidRPr="00905826" w:rsidRDefault="001476E1" w:rsidP="00905826">
      <w:pPr>
        <w:adjustRightInd w:val="0"/>
        <w:spacing w:line="276" w:lineRule="auto"/>
        <w:ind w:right="144"/>
        <w:jc w:val="both"/>
        <w:rPr>
          <w:color w:val="000000"/>
          <w:sz w:val="22"/>
          <w:szCs w:val="22"/>
        </w:rPr>
      </w:pPr>
      <w:r w:rsidRPr="00905826">
        <w:rPr>
          <w:color w:val="000000"/>
          <w:sz w:val="22"/>
          <w:szCs w:val="22"/>
        </w:rPr>
        <w:t>Las planillas con sus resultados serán enviadas al Jefe de Seguridad y Desarrollo de Proveedores, al Jefe de Gestión Patrimonial correspondiente y a la Emsefor respectiva. Esta información permitirá efectuar la evaluación anual de proveedores establecida en el procedimiento CL01-PRO.0015-GEN-MCL (Selección y evaluación de Proveedores Críticos de Masisa Chile).</w:t>
      </w:r>
    </w:p>
    <w:p w:rsidR="001476E1" w:rsidRDefault="001476E1" w:rsidP="00905826">
      <w:pPr>
        <w:adjustRightInd w:val="0"/>
        <w:spacing w:line="276" w:lineRule="auto"/>
        <w:ind w:right="144"/>
        <w:jc w:val="both"/>
        <w:rPr>
          <w:bCs/>
          <w:color w:val="000000"/>
          <w:sz w:val="22"/>
          <w:szCs w:val="22"/>
        </w:rPr>
      </w:pPr>
    </w:p>
    <w:p w:rsidR="007F7033" w:rsidRPr="007F7033" w:rsidRDefault="007F7033" w:rsidP="007F7033">
      <w:pPr>
        <w:pStyle w:val="Estilo5"/>
      </w:pPr>
      <w:r w:rsidRPr="007F7033">
        <w:t xml:space="preserve">4. MONITOREO BOSQUE DE ALTO VALOR DE CONSERVACIÓN </w:t>
      </w:r>
    </w:p>
    <w:p w:rsidR="007F7033" w:rsidRDefault="007F7033" w:rsidP="007F7033">
      <w:pPr>
        <w:pStyle w:val="Textoindependiente"/>
        <w:spacing w:line="276" w:lineRule="auto"/>
        <w:rPr>
          <w:rFonts w:ascii="Times New Roman" w:hAnsi="Times New Roman"/>
          <w:b/>
          <w:bCs/>
          <w:sz w:val="22"/>
          <w:szCs w:val="22"/>
        </w:rPr>
      </w:pPr>
    </w:p>
    <w:p w:rsidR="007F7033" w:rsidRDefault="007F7033" w:rsidP="007F7033">
      <w:pPr>
        <w:pStyle w:val="Textoindependiente"/>
        <w:spacing w:line="276" w:lineRule="auto"/>
        <w:rPr>
          <w:rFonts w:ascii="Times New Roman" w:hAnsi="Times New Roman"/>
          <w:b/>
          <w:bCs/>
          <w:sz w:val="22"/>
          <w:szCs w:val="22"/>
        </w:rPr>
      </w:pPr>
      <w:r>
        <w:rPr>
          <w:rFonts w:ascii="Times New Roman" w:hAnsi="Times New Roman"/>
          <w:b/>
          <w:bCs/>
          <w:sz w:val="22"/>
          <w:szCs w:val="22"/>
        </w:rPr>
        <w:t>Los monitoreos realizados por el Grupo de Certificación Masisa se basan en el informe de Monitoreo BAVC Grupo de Certificación Masisa 2013-2018.</w:t>
      </w:r>
    </w:p>
    <w:p w:rsidR="007F7033" w:rsidRPr="007C25EB" w:rsidRDefault="007F7033" w:rsidP="007F7033">
      <w:pPr>
        <w:pStyle w:val="Textoindependiente"/>
        <w:spacing w:line="276" w:lineRule="auto"/>
        <w:rPr>
          <w:rFonts w:ascii="Times New Roman" w:hAnsi="Times New Roman"/>
          <w:b/>
          <w:bCs/>
          <w:sz w:val="22"/>
          <w:szCs w:val="22"/>
        </w:rPr>
      </w:pPr>
    </w:p>
    <w:p w:rsidR="007F7033" w:rsidRPr="007F7033" w:rsidRDefault="007F7033" w:rsidP="007F7033">
      <w:pPr>
        <w:pStyle w:val="Textoindependiente"/>
        <w:spacing w:line="276" w:lineRule="auto"/>
        <w:rPr>
          <w:rFonts w:ascii="Times New Roman" w:hAnsi="Times New Roman"/>
          <w:bCs/>
          <w:sz w:val="22"/>
          <w:szCs w:val="22"/>
        </w:rPr>
      </w:pPr>
      <w:r w:rsidRPr="007F7033">
        <w:rPr>
          <w:rFonts w:ascii="Times New Roman" w:hAnsi="Times New Roman"/>
          <w:bCs/>
          <w:sz w:val="22"/>
          <w:szCs w:val="22"/>
        </w:rPr>
        <w:t>4.1 MONITOREO BAVC BIOLÓGICOS/ AVC 1, 2 y 3</w:t>
      </w:r>
    </w:p>
    <w:p w:rsidR="007F7033" w:rsidRPr="007C25EB" w:rsidRDefault="007F7033" w:rsidP="007F7033">
      <w:pPr>
        <w:pStyle w:val="Textoindependiente"/>
        <w:spacing w:line="276" w:lineRule="auto"/>
        <w:rPr>
          <w:rFonts w:ascii="Times New Roman" w:hAnsi="Times New Roman"/>
          <w:b/>
          <w:bCs/>
          <w:sz w:val="22"/>
          <w:szCs w:val="22"/>
        </w:rPr>
      </w:pPr>
    </w:p>
    <w:p w:rsidR="007F7033" w:rsidRDefault="007F7033" w:rsidP="007F7033">
      <w:pPr>
        <w:pStyle w:val="Textoindependiente"/>
        <w:spacing w:line="276" w:lineRule="auto"/>
        <w:rPr>
          <w:rFonts w:ascii="Times New Roman" w:hAnsi="Times New Roman"/>
          <w:bCs/>
          <w:sz w:val="22"/>
          <w:szCs w:val="22"/>
        </w:rPr>
      </w:pPr>
      <w:r w:rsidRPr="00905826">
        <w:rPr>
          <w:rFonts w:ascii="Times New Roman" w:hAnsi="Times New Roman"/>
          <w:bCs/>
          <w:sz w:val="22"/>
          <w:szCs w:val="22"/>
        </w:rPr>
        <w:t>De acuerdo al informe “Identificación de atributos de alto valor de conservación en Grupo de Certificación Masisa”, fue posible determinar la presencia de los atributos AVC 1.1, 1.2 y 1.3 en el patrimonio de los integrantes del Grupo. En base a la información analizada fue posible identificar los siguientes BAVC:</w:t>
      </w:r>
    </w:p>
    <w:p w:rsidR="007F7033" w:rsidRPr="00905826" w:rsidRDefault="007F7033" w:rsidP="007F7033">
      <w:pPr>
        <w:pStyle w:val="Textoindependiente"/>
        <w:spacing w:line="276" w:lineRule="auto"/>
        <w:rPr>
          <w:rFonts w:ascii="Times New Roman" w:hAnsi="Times New Roman"/>
          <w:bCs/>
          <w:sz w:val="22"/>
          <w:szCs w:val="22"/>
        </w:rPr>
      </w:pPr>
    </w:p>
    <w:p w:rsidR="007F7033" w:rsidRPr="00905826" w:rsidRDefault="007F7033" w:rsidP="007F7033">
      <w:pPr>
        <w:pStyle w:val="Textoindependiente"/>
        <w:numPr>
          <w:ilvl w:val="0"/>
          <w:numId w:val="61"/>
        </w:numPr>
        <w:spacing w:line="276" w:lineRule="auto"/>
        <w:rPr>
          <w:rFonts w:ascii="Times New Roman" w:hAnsi="Times New Roman"/>
          <w:bCs/>
          <w:sz w:val="22"/>
          <w:szCs w:val="22"/>
        </w:rPr>
      </w:pPr>
      <w:r w:rsidRPr="00905826">
        <w:rPr>
          <w:rFonts w:ascii="Times New Roman" w:hAnsi="Times New Roman"/>
          <w:bCs/>
          <w:sz w:val="22"/>
          <w:szCs w:val="22"/>
        </w:rPr>
        <w:t xml:space="preserve">BAVC Trehualemu </w:t>
      </w:r>
    </w:p>
    <w:p w:rsidR="007F7033" w:rsidRPr="00905826" w:rsidRDefault="007F7033" w:rsidP="007F7033">
      <w:pPr>
        <w:pStyle w:val="Textoindependiente"/>
        <w:numPr>
          <w:ilvl w:val="0"/>
          <w:numId w:val="61"/>
        </w:numPr>
        <w:spacing w:line="276" w:lineRule="auto"/>
        <w:rPr>
          <w:rFonts w:ascii="Times New Roman" w:hAnsi="Times New Roman"/>
          <w:bCs/>
          <w:sz w:val="22"/>
          <w:szCs w:val="22"/>
        </w:rPr>
      </w:pPr>
      <w:r w:rsidRPr="00905826">
        <w:rPr>
          <w:rFonts w:ascii="Times New Roman" w:hAnsi="Times New Roman"/>
          <w:bCs/>
          <w:sz w:val="22"/>
          <w:szCs w:val="22"/>
        </w:rPr>
        <w:t>BAVC Los Boldos-San Fernando</w:t>
      </w:r>
    </w:p>
    <w:p w:rsidR="007F7033" w:rsidRPr="00905826" w:rsidRDefault="007F7033" w:rsidP="007F7033">
      <w:pPr>
        <w:pStyle w:val="Textoindependiente"/>
        <w:numPr>
          <w:ilvl w:val="0"/>
          <w:numId w:val="61"/>
        </w:numPr>
        <w:spacing w:line="360" w:lineRule="auto"/>
        <w:rPr>
          <w:rFonts w:ascii="Times New Roman" w:hAnsi="Times New Roman"/>
          <w:bCs/>
          <w:sz w:val="22"/>
          <w:szCs w:val="22"/>
        </w:rPr>
      </w:pPr>
      <w:r w:rsidRPr="00905826">
        <w:rPr>
          <w:rFonts w:ascii="Times New Roman" w:hAnsi="Times New Roman"/>
          <w:bCs/>
          <w:sz w:val="22"/>
          <w:szCs w:val="22"/>
        </w:rPr>
        <w:t>BAVC Santa Herminia</w:t>
      </w:r>
    </w:p>
    <w:p w:rsidR="007F7033" w:rsidRPr="00905826" w:rsidRDefault="007F7033" w:rsidP="007F7033">
      <w:pPr>
        <w:pStyle w:val="Textoindependiente"/>
        <w:numPr>
          <w:ilvl w:val="0"/>
          <w:numId w:val="61"/>
        </w:numPr>
        <w:spacing w:line="360" w:lineRule="auto"/>
        <w:rPr>
          <w:rFonts w:ascii="Times New Roman" w:hAnsi="Times New Roman"/>
          <w:bCs/>
          <w:sz w:val="22"/>
          <w:szCs w:val="22"/>
        </w:rPr>
      </w:pPr>
      <w:r w:rsidRPr="00905826">
        <w:rPr>
          <w:rFonts w:ascii="Times New Roman" w:hAnsi="Times New Roman"/>
          <w:bCs/>
          <w:sz w:val="22"/>
          <w:szCs w:val="22"/>
        </w:rPr>
        <w:t>BAVC El Mirador 3- Santa Cruz</w:t>
      </w:r>
    </w:p>
    <w:p w:rsidR="007F7033" w:rsidRDefault="007F7033" w:rsidP="007F7033">
      <w:pPr>
        <w:pStyle w:val="Textoindependiente"/>
        <w:numPr>
          <w:ilvl w:val="0"/>
          <w:numId w:val="61"/>
        </w:numPr>
        <w:spacing w:line="360" w:lineRule="auto"/>
        <w:rPr>
          <w:rFonts w:ascii="Times New Roman" w:hAnsi="Times New Roman"/>
          <w:bCs/>
          <w:sz w:val="22"/>
          <w:szCs w:val="22"/>
        </w:rPr>
      </w:pPr>
      <w:r w:rsidRPr="00905826">
        <w:rPr>
          <w:rFonts w:ascii="Times New Roman" w:hAnsi="Times New Roman"/>
          <w:bCs/>
          <w:sz w:val="22"/>
          <w:szCs w:val="22"/>
        </w:rPr>
        <w:t>BAVC Pino Huacho</w:t>
      </w:r>
    </w:p>
    <w:p w:rsidR="007F7033" w:rsidRPr="00905826" w:rsidRDefault="007F7033" w:rsidP="007F7033">
      <w:pPr>
        <w:pStyle w:val="Textoindependiente"/>
        <w:spacing w:line="360" w:lineRule="auto"/>
        <w:ind w:left="720"/>
        <w:rPr>
          <w:rFonts w:ascii="Times New Roman" w:hAnsi="Times New Roman"/>
          <w:bCs/>
          <w:sz w:val="22"/>
          <w:szCs w:val="22"/>
        </w:rPr>
      </w:pPr>
    </w:p>
    <w:p w:rsidR="007F7033" w:rsidRPr="00F75B77" w:rsidRDefault="007F7033" w:rsidP="007F7033">
      <w:pPr>
        <w:pStyle w:val="Textoindependiente"/>
        <w:spacing w:line="276" w:lineRule="auto"/>
        <w:rPr>
          <w:rFonts w:ascii="Times New Roman" w:hAnsi="Times New Roman"/>
          <w:bCs/>
          <w:sz w:val="22"/>
          <w:szCs w:val="22"/>
        </w:rPr>
      </w:pPr>
      <w:r w:rsidRPr="00F75B77">
        <w:rPr>
          <w:rFonts w:ascii="Times New Roman" w:hAnsi="Times New Roman"/>
          <w:bCs/>
          <w:sz w:val="22"/>
          <w:szCs w:val="22"/>
        </w:rPr>
        <w:t xml:space="preserve">Para los </w:t>
      </w:r>
      <w:r w:rsidRPr="00F75B77">
        <w:rPr>
          <w:rFonts w:ascii="Times New Roman" w:hAnsi="Times New Roman"/>
          <w:color w:val="000000" w:themeColor="text1"/>
          <w:sz w:val="22"/>
          <w:szCs w:val="22"/>
        </w:rPr>
        <w:t>AVC Biológicos se han definido dos tipos de monitoreo:</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pStyle w:val="Prrafodelista"/>
        <w:numPr>
          <w:ilvl w:val="0"/>
          <w:numId w:val="58"/>
        </w:numPr>
        <w:spacing w:line="276" w:lineRule="auto"/>
        <w:contextualSpacing/>
        <w:jc w:val="both"/>
        <w:rPr>
          <w:color w:val="000000" w:themeColor="text1"/>
          <w:sz w:val="22"/>
          <w:szCs w:val="22"/>
        </w:rPr>
      </w:pPr>
      <w:r w:rsidRPr="00F75B77">
        <w:rPr>
          <w:color w:val="000000" w:themeColor="text1"/>
          <w:sz w:val="22"/>
          <w:szCs w:val="22"/>
        </w:rPr>
        <w:t xml:space="preserve">MONITOREO DEL ATRIBUTO DE ALTO VALOR DE CONSERVACIÓN, el cual se realiza con expertos y científicos especialistas en los Altos Valores que poseen los propietarios del Grupo de Certificación, y cuya periodicidad es variable, y de acuerdo a las características del AVC. </w:t>
      </w:r>
    </w:p>
    <w:p w:rsidR="007F7033" w:rsidRPr="00F75B77" w:rsidRDefault="007F7033" w:rsidP="007F7033">
      <w:pPr>
        <w:pStyle w:val="Prrafodelista"/>
        <w:spacing w:line="276" w:lineRule="auto"/>
        <w:ind w:left="720"/>
        <w:contextualSpacing/>
        <w:jc w:val="both"/>
        <w:rPr>
          <w:color w:val="000000" w:themeColor="text1"/>
          <w:sz w:val="22"/>
          <w:szCs w:val="22"/>
        </w:rPr>
      </w:pPr>
    </w:p>
    <w:p w:rsidR="007F7033" w:rsidRPr="00F75B77" w:rsidRDefault="007F7033" w:rsidP="007F7033">
      <w:pPr>
        <w:pStyle w:val="Prrafodelista"/>
        <w:numPr>
          <w:ilvl w:val="0"/>
          <w:numId w:val="58"/>
        </w:numPr>
        <w:spacing w:line="276" w:lineRule="auto"/>
        <w:contextualSpacing/>
        <w:jc w:val="both"/>
        <w:rPr>
          <w:color w:val="000000" w:themeColor="text1"/>
          <w:sz w:val="22"/>
          <w:szCs w:val="22"/>
        </w:rPr>
      </w:pPr>
      <w:r w:rsidRPr="00F75B77">
        <w:rPr>
          <w:color w:val="000000" w:themeColor="text1"/>
          <w:sz w:val="22"/>
          <w:szCs w:val="22"/>
        </w:rPr>
        <w:t>MONITOREO DEL ESTADO DE CONSERVACIÓN DEL BAVC, el cual es un monitoreo anual con el fin de monitorear el estado de los BAVC, existencia de amenazas y daños y en base a la información identificada definir planes de acción si fuera necesario.</w:t>
      </w:r>
    </w:p>
    <w:p w:rsidR="007F7033" w:rsidRPr="00F75B77" w:rsidRDefault="007F7033" w:rsidP="007F7033">
      <w:pPr>
        <w:pStyle w:val="Prrafodelista"/>
        <w:spacing w:line="276" w:lineRule="auto"/>
        <w:rPr>
          <w:color w:val="000000" w:themeColor="text1"/>
          <w:sz w:val="22"/>
          <w:szCs w:val="22"/>
        </w:rPr>
      </w:pPr>
    </w:p>
    <w:p w:rsidR="007F7033" w:rsidRPr="007F7033" w:rsidRDefault="007F7033" w:rsidP="007F7033">
      <w:pPr>
        <w:pStyle w:val="Textoindependiente"/>
        <w:spacing w:line="276" w:lineRule="auto"/>
        <w:rPr>
          <w:rFonts w:ascii="Times New Roman" w:hAnsi="Times New Roman"/>
          <w:bCs/>
          <w:sz w:val="22"/>
          <w:szCs w:val="22"/>
        </w:rPr>
      </w:pPr>
      <w:r w:rsidRPr="007F7033">
        <w:rPr>
          <w:rFonts w:ascii="Times New Roman" w:hAnsi="Times New Roman"/>
          <w:bCs/>
          <w:sz w:val="22"/>
          <w:szCs w:val="22"/>
          <w:lang w:val="es-MX"/>
        </w:rPr>
        <w:t xml:space="preserve">4.1.1 </w:t>
      </w:r>
      <w:r w:rsidRPr="007F7033">
        <w:rPr>
          <w:rFonts w:ascii="Times New Roman" w:hAnsi="Times New Roman"/>
          <w:bCs/>
          <w:sz w:val="22"/>
          <w:szCs w:val="22"/>
        </w:rPr>
        <w:t xml:space="preserve">BAVC TREHUALEMU </w:t>
      </w:r>
    </w:p>
    <w:p w:rsidR="007F7033" w:rsidRPr="007F7033" w:rsidRDefault="007F7033" w:rsidP="007F7033">
      <w:pPr>
        <w:numPr>
          <w:ilvl w:val="2"/>
          <w:numId w:val="0"/>
        </w:numPr>
        <w:spacing w:line="276" w:lineRule="auto"/>
        <w:contextualSpacing/>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Este Bosque de Alto Valor de Conservación es de propiedad de Masisa Forestal SpA.</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lang w:val="es-ES"/>
        </w:rPr>
        <w:lastRenderedPageBreak/>
        <w:t xml:space="preserve">Desde la adquisición del predio se identificó la presencia de </w:t>
      </w:r>
      <w:r w:rsidRPr="00F75B77">
        <w:rPr>
          <w:i/>
          <w:iCs/>
          <w:color w:val="000000" w:themeColor="text1"/>
          <w:sz w:val="22"/>
          <w:szCs w:val="22"/>
        </w:rPr>
        <w:t xml:space="preserve">Gomortega keule, </w:t>
      </w:r>
      <w:r w:rsidRPr="00F75B77">
        <w:rPr>
          <w:color w:val="000000" w:themeColor="text1"/>
          <w:sz w:val="22"/>
          <w:szCs w:val="22"/>
        </w:rPr>
        <w:t>por lo que en el año 1995 se entregó en Comodato a CONAF una superficie de 147 hectáreas, donde CONAF con el objeto de resguardo y protección de la especie y otras especies crea la Reserva Forestal Queule.</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En los alrededores de la Reserva Forestal se realizó una plantación de pino (</w:t>
      </w:r>
      <w:r w:rsidRPr="00F75B77">
        <w:rPr>
          <w:i/>
          <w:color w:val="000000" w:themeColor="text1"/>
          <w:sz w:val="22"/>
          <w:szCs w:val="22"/>
        </w:rPr>
        <w:t>Pinus radiata</w:t>
      </w:r>
      <w:r w:rsidRPr="00F75B77">
        <w:rPr>
          <w:color w:val="000000" w:themeColor="text1"/>
          <w:sz w:val="22"/>
          <w:szCs w:val="22"/>
        </w:rPr>
        <w:t>). Con el tiempo el Queule (</w:t>
      </w:r>
      <w:r w:rsidRPr="00F75B77">
        <w:rPr>
          <w:i/>
          <w:iCs/>
          <w:color w:val="000000" w:themeColor="text1"/>
          <w:sz w:val="22"/>
          <w:szCs w:val="22"/>
        </w:rPr>
        <w:t>Gomortega keule</w:t>
      </w:r>
      <w:r w:rsidRPr="00F75B77">
        <w:rPr>
          <w:iCs/>
          <w:color w:val="000000" w:themeColor="text1"/>
          <w:sz w:val="22"/>
          <w:szCs w:val="22"/>
        </w:rPr>
        <w:t>) que regeneró de tocón presentó una dificultad para la cosecha</w:t>
      </w:r>
      <w:r w:rsidRPr="00F75B77">
        <w:rPr>
          <w:color w:val="000000" w:themeColor="text1"/>
          <w:sz w:val="22"/>
          <w:szCs w:val="22"/>
        </w:rPr>
        <w:t>, ya que se debía realizar la faena sin dañar a las especies nativas. Esta situación dio origen a diferentes modelos de cosecha y de protección para la zona.</w:t>
      </w:r>
    </w:p>
    <w:p w:rsidR="007F7033" w:rsidRDefault="007F7033" w:rsidP="007F7033">
      <w:pPr>
        <w:pStyle w:val="Textoindependiente"/>
        <w:spacing w:line="276" w:lineRule="auto"/>
        <w:rPr>
          <w:rFonts w:ascii="Times New Roman" w:hAnsi="Times New Roman"/>
          <w:bCs/>
          <w:sz w:val="22"/>
          <w:szCs w:val="22"/>
          <w:lang w:val="es-MX"/>
        </w:rPr>
      </w:pPr>
    </w:p>
    <w:p w:rsidR="007F7033" w:rsidRPr="00F75B77" w:rsidRDefault="007F7033" w:rsidP="007F7033">
      <w:pPr>
        <w:pStyle w:val="Textoindependiente"/>
        <w:spacing w:line="276" w:lineRule="auto"/>
        <w:rPr>
          <w:rFonts w:ascii="Times New Roman" w:hAnsi="Times New Roman"/>
          <w:bCs/>
          <w:sz w:val="22"/>
          <w:szCs w:val="22"/>
          <w:lang w:val="es-MX"/>
        </w:rPr>
      </w:pPr>
    </w:p>
    <w:p w:rsidR="007F7033" w:rsidRPr="00F75B77" w:rsidRDefault="007F7033" w:rsidP="007F7033">
      <w:pPr>
        <w:pStyle w:val="Textoindependiente"/>
        <w:spacing w:line="276" w:lineRule="auto"/>
        <w:rPr>
          <w:rFonts w:ascii="Times New Roman" w:hAnsi="Times New Roman"/>
          <w:b/>
          <w:bCs/>
          <w:sz w:val="22"/>
          <w:szCs w:val="22"/>
          <w:lang w:val="es-MX"/>
        </w:rPr>
      </w:pPr>
      <w:r w:rsidRPr="00F75B77">
        <w:rPr>
          <w:rFonts w:ascii="Times New Roman" w:hAnsi="Times New Roman"/>
          <w:b/>
          <w:bCs/>
          <w:sz w:val="22"/>
          <w:szCs w:val="22"/>
          <w:lang w:val="es-MX"/>
        </w:rPr>
        <w:t>MONITOREO DEL ATRIBUTO DE ALTO VALOR DE CONSERVACIÓN QUEULE</w:t>
      </w:r>
    </w:p>
    <w:p w:rsidR="007F7033" w:rsidRPr="00F75B77" w:rsidRDefault="007F7033" w:rsidP="007F7033">
      <w:pPr>
        <w:pStyle w:val="Textoindependiente"/>
        <w:spacing w:line="276" w:lineRule="auto"/>
        <w:rPr>
          <w:rFonts w:ascii="Times New Roman" w:hAnsi="Times New Roman"/>
          <w:bCs/>
          <w:sz w:val="22"/>
          <w:szCs w:val="22"/>
          <w:lang w:val="es-MX"/>
        </w:rPr>
      </w:pPr>
    </w:p>
    <w:p w:rsidR="007F7033" w:rsidRPr="00F75B77" w:rsidRDefault="007F7033" w:rsidP="007F7033">
      <w:pPr>
        <w:pStyle w:val="Textoindependiente"/>
        <w:spacing w:line="276" w:lineRule="auto"/>
        <w:rPr>
          <w:rFonts w:ascii="Times New Roman" w:hAnsi="Times New Roman"/>
          <w:bCs/>
          <w:sz w:val="22"/>
          <w:szCs w:val="22"/>
          <w:lang w:val="es-MX"/>
        </w:rPr>
      </w:pPr>
      <w:r w:rsidRPr="00F75B77">
        <w:rPr>
          <w:rFonts w:ascii="Times New Roman" w:hAnsi="Times New Roman"/>
          <w:bCs/>
          <w:sz w:val="22"/>
          <w:szCs w:val="22"/>
          <w:lang w:val="es-MX"/>
        </w:rPr>
        <w:t>MONITOREO EN SECTOR NORTE PREDIO TREHUALEMU (2012-2016)</w:t>
      </w:r>
    </w:p>
    <w:p w:rsidR="007F7033" w:rsidRPr="00F75B77" w:rsidRDefault="007F7033" w:rsidP="007F7033">
      <w:pPr>
        <w:pStyle w:val="Textoindependiente"/>
        <w:spacing w:line="276" w:lineRule="auto"/>
        <w:rPr>
          <w:rFonts w:ascii="Times New Roman" w:hAnsi="Times New Roman"/>
          <w:bCs/>
          <w:sz w:val="22"/>
          <w:szCs w:val="22"/>
          <w:lang w:val="es-MX"/>
        </w:rPr>
      </w:pP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rFonts w:eastAsia="MS Mincho"/>
          <w:color w:val="000000" w:themeColor="text1"/>
          <w:sz w:val="22"/>
          <w:szCs w:val="22"/>
        </w:rPr>
      </w:pPr>
      <w:r w:rsidRPr="00F75B77">
        <w:rPr>
          <w:color w:val="000000" w:themeColor="text1"/>
          <w:sz w:val="22"/>
          <w:szCs w:val="22"/>
        </w:rPr>
        <w:t xml:space="preserve">Hay variaciones en la riqueza de especies en los anillos, preferentemente entre los años 2012 y 2013, y 2016 que disminuyo en 6 especies. </w:t>
      </w:r>
      <w:r w:rsidRPr="00F75B77">
        <w:rPr>
          <w:rFonts w:eastAsia="MS Mincho" w:hAnsi="MS Mincho"/>
          <w:color w:val="000000" w:themeColor="text1"/>
          <w:sz w:val="22"/>
          <w:szCs w:val="22"/>
        </w:rPr>
        <w:t> </w:t>
      </w: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rFonts w:eastAsia="MS Mincho"/>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color w:val="000000" w:themeColor="text1"/>
          <w:sz w:val="22"/>
          <w:szCs w:val="22"/>
        </w:rPr>
      </w:pPr>
      <w:r w:rsidRPr="00F75B77">
        <w:rPr>
          <w:color w:val="000000" w:themeColor="text1"/>
          <w:sz w:val="22"/>
          <w:szCs w:val="22"/>
        </w:rPr>
        <w:t>La forma de vida herbácea muestra la mayor variación entre el 2012-2016, concentrándose principalmente en las hierbas adventicias de carácter anual. Esto indica una penetración de malezas o plantas invasoras a los anillos. Dos especies arbustivas adventicias consideradas como invasoras son retamilla (</w:t>
      </w:r>
      <w:r w:rsidRPr="00F75B77">
        <w:rPr>
          <w:i/>
          <w:color w:val="000000" w:themeColor="text1"/>
          <w:sz w:val="22"/>
          <w:szCs w:val="22"/>
        </w:rPr>
        <w:t>Teline monspessulana</w:t>
      </w:r>
      <w:r w:rsidRPr="00F75B77">
        <w:rPr>
          <w:color w:val="000000" w:themeColor="text1"/>
          <w:sz w:val="22"/>
          <w:szCs w:val="22"/>
        </w:rPr>
        <w:t>) y zarzamora (</w:t>
      </w:r>
      <w:r w:rsidRPr="00F75B77">
        <w:rPr>
          <w:i/>
          <w:color w:val="000000" w:themeColor="text1"/>
          <w:sz w:val="22"/>
          <w:szCs w:val="22"/>
        </w:rPr>
        <w:t>Rubus ulmifolius</w:t>
      </w:r>
      <w:r w:rsidRPr="00F75B77">
        <w:rPr>
          <w:color w:val="000000" w:themeColor="text1"/>
          <w:sz w:val="22"/>
          <w:szCs w:val="22"/>
        </w:rPr>
        <w:t>), las cuales son difíciles de erradicar.</w:t>
      </w: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rFonts w:eastAsia="MS Mincho"/>
          <w:color w:val="000000" w:themeColor="text1"/>
          <w:sz w:val="22"/>
          <w:szCs w:val="22"/>
        </w:rPr>
      </w:pPr>
      <w:r w:rsidRPr="00F75B77">
        <w:rPr>
          <w:rFonts w:eastAsia="MS Mincho"/>
          <w:color w:val="000000" w:themeColor="text1"/>
          <w:sz w:val="22"/>
          <w:szCs w:val="22"/>
        </w:rPr>
        <w:t xml:space="preserve">MONITOREO SECTOR SUR PREDIO TREHUALEMU </w:t>
      </w:r>
      <w:r w:rsidRPr="00F75B77">
        <w:rPr>
          <w:bCs/>
          <w:sz w:val="22"/>
          <w:szCs w:val="22"/>
        </w:rPr>
        <w:t>(2012-2016)</w:t>
      </w:r>
    </w:p>
    <w:p w:rsidR="007F7033" w:rsidRPr="00F75B77" w:rsidRDefault="007F7033" w:rsidP="007F7033">
      <w:pPr>
        <w:widowControl w:val="0"/>
        <w:autoSpaceDE w:val="0"/>
        <w:autoSpaceDN w:val="0"/>
        <w:adjustRightInd w:val="0"/>
        <w:spacing w:after="240" w:line="276" w:lineRule="auto"/>
        <w:contextualSpacing/>
        <w:jc w:val="both"/>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rFonts w:eastAsia="MS Mincho"/>
          <w:color w:val="000000" w:themeColor="text1"/>
          <w:sz w:val="22"/>
          <w:szCs w:val="22"/>
        </w:rPr>
      </w:pPr>
      <w:r w:rsidRPr="00F75B77">
        <w:rPr>
          <w:color w:val="000000" w:themeColor="text1"/>
          <w:sz w:val="22"/>
          <w:szCs w:val="22"/>
        </w:rPr>
        <w:t>Se observó que durante el período 2013-2015 el número de especies invasoras se ha duplicado en los anillos monitoreados del sector sur. La especie con mayor grado de amenaza es el pino insigne (</w:t>
      </w:r>
      <w:r w:rsidRPr="00F75B77">
        <w:rPr>
          <w:i/>
          <w:color w:val="000000" w:themeColor="text1"/>
          <w:sz w:val="22"/>
          <w:szCs w:val="22"/>
        </w:rPr>
        <w:t>Pinus radiata</w:t>
      </w:r>
      <w:r w:rsidRPr="00F75B77">
        <w:rPr>
          <w:color w:val="000000" w:themeColor="text1"/>
          <w:sz w:val="22"/>
          <w:szCs w:val="22"/>
        </w:rPr>
        <w:t>), principalmente por su cobertura o abundancia, le sigue retamilla (</w:t>
      </w:r>
      <w:r w:rsidRPr="00F75B77">
        <w:rPr>
          <w:i/>
          <w:color w:val="000000" w:themeColor="text1"/>
          <w:sz w:val="22"/>
          <w:szCs w:val="22"/>
        </w:rPr>
        <w:t>Teline monspessulana</w:t>
      </w:r>
      <w:r w:rsidRPr="00F75B77">
        <w:rPr>
          <w:color w:val="000000" w:themeColor="text1"/>
          <w:sz w:val="22"/>
          <w:szCs w:val="22"/>
        </w:rPr>
        <w:t>), rosa mosqueta (</w:t>
      </w:r>
      <w:r w:rsidRPr="00F75B77">
        <w:rPr>
          <w:i/>
          <w:color w:val="000000" w:themeColor="text1"/>
          <w:sz w:val="22"/>
          <w:szCs w:val="22"/>
        </w:rPr>
        <w:t>Rosa rubiginosa</w:t>
      </w:r>
      <w:r w:rsidRPr="00F75B77">
        <w:rPr>
          <w:color w:val="000000" w:themeColor="text1"/>
          <w:sz w:val="22"/>
          <w:szCs w:val="22"/>
        </w:rPr>
        <w:t>) y zarzamora (</w:t>
      </w:r>
      <w:r w:rsidRPr="00F75B77">
        <w:rPr>
          <w:i/>
          <w:color w:val="000000" w:themeColor="text1"/>
          <w:sz w:val="22"/>
          <w:szCs w:val="22"/>
        </w:rPr>
        <w:t>Rubus ulmifolius</w:t>
      </w:r>
      <w:r w:rsidRPr="00F75B77">
        <w:rPr>
          <w:color w:val="000000" w:themeColor="text1"/>
          <w:sz w:val="22"/>
          <w:szCs w:val="22"/>
        </w:rPr>
        <w:t>). Todas las especies anteriores son leñosas. Con un grado de amenaza menor se encuentran especies herbáceas lechugilla (</w:t>
      </w:r>
      <w:r w:rsidRPr="00F75B77">
        <w:rPr>
          <w:i/>
          <w:color w:val="000000" w:themeColor="text1"/>
          <w:sz w:val="22"/>
          <w:szCs w:val="22"/>
        </w:rPr>
        <w:t>Lactuca serriola</w:t>
      </w:r>
      <w:r w:rsidRPr="00F75B77">
        <w:rPr>
          <w:color w:val="000000" w:themeColor="text1"/>
          <w:sz w:val="22"/>
          <w:szCs w:val="22"/>
        </w:rPr>
        <w:t>), ñilhue (</w:t>
      </w:r>
      <w:r w:rsidRPr="00F75B77">
        <w:rPr>
          <w:i/>
          <w:color w:val="000000" w:themeColor="text1"/>
          <w:sz w:val="22"/>
          <w:szCs w:val="22"/>
        </w:rPr>
        <w:t>Sonchus oleraceus</w:t>
      </w:r>
      <w:r w:rsidRPr="00F75B77">
        <w:rPr>
          <w:color w:val="000000" w:themeColor="text1"/>
          <w:sz w:val="22"/>
          <w:szCs w:val="22"/>
        </w:rPr>
        <w:t xml:space="preserve">). </w:t>
      </w:r>
      <w:r w:rsidRPr="00F75B77">
        <w:rPr>
          <w:rFonts w:eastAsia="MS Mincho" w:hAnsi="MS Mincho"/>
          <w:color w:val="000000" w:themeColor="text1"/>
          <w:sz w:val="22"/>
          <w:szCs w:val="22"/>
        </w:rPr>
        <w:t> </w:t>
      </w: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r w:rsidRPr="00F75B77">
        <w:rPr>
          <w:color w:val="000000" w:themeColor="text1"/>
          <w:sz w:val="22"/>
          <w:szCs w:val="22"/>
        </w:rPr>
        <w:t>A pesar que en los anillos de protección de mayor tamaño los procesos de competencia e interacción entre las especies son de menor expresión, se observó el efecto borde principalmente por esta especie.</w:t>
      </w: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r w:rsidRPr="00F75B77">
        <w:rPr>
          <w:color w:val="000000" w:themeColor="text1"/>
          <w:sz w:val="22"/>
          <w:szCs w:val="22"/>
        </w:rPr>
        <w:t xml:space="preserve">Aumento de cobertura de </w:t>
      </w:r>
      <w:r w:rsidRPr="00F75B77">
        <w:rPr>
          <w:i/>
          <w:color w:val="000000" w:themeColor="text1"/>
          <w:sz w:val="22"/>
          <w:szCs w:val="22"/>
        </w:rPr>
        <w:t>Aristotelia chilensis</w:t>
      </w:r>
      <w:r w:rsidRPr="00F75B77">
        <w:rPr>
          <w:color w:val="000000" w:themeColor="text1"/>
          <w:sz w:val="22"/>
          <w:szCs w:val="22"/>
        </w:rPr>
        <w:t xml:space="preserve"> y de retamilla (</w:t>
      </w:r>
      <w:r w:rsidRPr="00F75B77">
        <w:rPr>
          <w:i/>
          <w:color w:val="000000" w:themeColor="text1"/>
          <w:sz w:val="22"/>
          <w:szCs w:val="22"/>
        </w:rPr>
        <w:t>Teline monspessulana</w:t>
      </w:r>
      <w:r w:rsidRPr="00F75B77">
        <w:rPr>
          <w:color w:val="000000" w:themeColor="text1"/>
          <w:sz w:val="22"/>
          <w:szCs w:val="22"/>
        </w:rPr>
        <w:t>) en los bordes de los anillos de protección.</w:t>
      </w: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r w:rsidRPr="00F75B77">
        <w:rPr>
          <w:rFonts w:eastAsia="MS Mincho" w:hAnsi="MS Mincho"/>
          <w:color w:val="000000" w:themeColor="text1"/>
          <w:sz w:val="22"/>
          <w:szCs w:val="22"/>
        </w:rPr>
        <w:t> </w:t>
      </w: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rFonts w:eastAsia="MS Mincho"/>
          <w:color w:val="000000" w:themeColor="text1"/>
          <w:sz w:val="22"/>
          <w:szCs w:val="22"/>
        </w:rPr>
      </w:pPr>
      <w:r w:rsidRPr="00F75B77">
        <w:rPr>
          <w:rFonts w:eastAsia="MS Mincho"/>
          <w:color w:val="000000" w:themeColor="text1"/>
          <w:sz w:val="22"/>
          <w:szCs w:val="22"/>
        </w:rPr>
        <w:t>MONITOREO QUEULE AÑO 2017</w:t>
      </w:r>
    </w:p>
    <w:p w:rsidR="007F7033" w:rsidRPr="00F75B77" w:rsidRDefault="007F7033" w:rsidP="007F7033">
      <w:pPr>
        <w:spacing w:line="276" w:lineRule="auto"/>
        <w:contextualSpacing/>
        <w:jc w:val="both"/>
        <w:rPr>
          <w:color w:val="000000" w:themeColor="text1"/>
          <w:sz w:val="22"/>
          <w:szCs w:val="22"/>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En varios de los sectores anteriormente monitoreados por investigadores se observan individuos de Queule (</w:t>
      </w:r>
      <w:r w:rsidRPr="00F75B77">
        <w:rPr>
          <w:i/>
          <w:color w:val="000000" w:themeColor="text1"/>
          <w:sz w:val="22"/>
          <w:szCs w:val="22"/>
          <w:lang w:val="es-ES"/>
        </w:rPr>
        <w:t>Gomortega keule)</w:t>
      </w:r>
      <w:r w:rsidRPr="00F75B77">
        <w:rPr>
          <w:color w:val="000000" w:themeColor="text1"/>
          <w:sz w:val="22"/>
          <w:szCs w:val="22"/>
          <w:lang w:val="es-ES"/>
        </w:rPr>
        <w:t xml:space="preserve"> creciendo de acuerdo al manejo que han sugerido y varios de ellos paulatinamente han sido liberados de la cobertura de Pino (</w:t>
      </w:r>
      <w:r w:rsidRPr="00F75B77">
        <w:rPr>
          <w:i/>
          <w:color w:val="000000" w:themeColor="text1"/>
          <w:sz w:val="22"/>
          <w:szCs w:val="22"/>
          <w:lang w:val="es-ES"/>
        </w:rPr>
        <w:t>Pinus radiata).</w:t>
      </w:r>
      <w:r w:rsidRPr="00F75B77">
        <w:rPr>
          <w:color w:val="000000" w:themeColor="text1"/>
          <w:sz w:val="22"/>
          <w:szCs w:val="22"/>
          <w:lang w:val="es-ES"/>
        </w:rPr>
        <w:t xml:space="preserve"> </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Anteriormente se identificó un sector con faena de cosecha y presencia de Queule (</w:t>
      </w:r>
      <w:r w:rsidRPr="00F75B77">
        <w:rPr>
          <w:i/>
          <w:color w:val="000000" w:themeColor="text1"/>
          <w:sz w:val="22"/>
          <w:szCs w:val="22"/>
          <w:lang w:val="es-ES"/>
        </w:rPr>
        <w:t>Gomortega keule)</w:t>
      </w:r>
      <w:r w:rsidRPr="00F75B77">
        <w:rPr>
          <w:color w:val="000000" w:themeColor="text1"/>
          <w:sz w:val="22"/>
          <w:szCs w:val="22"/>
          <w:lang w:val="es-ES"/>
        </w:rPr>
        <w:t xml:space="preserve"> y Pitao (</w:t>
      </w:r>
      <w:r w:rsidRPr="00F75B77">
        <w:rPr>
          <w:i/>
          <w:color w:val="000000" w:themeColor="text1"/>
          <w:sz w:val="22"/>
          <w:szCs w:val="22"/>
          <w:lang w:val="es-ES"/>
        </w:rPr>
        <w:t>Pitavia punctata)</w:t>
      </w:r>
      <w:r w:rsidRPr="00F75B77">
        <w:rPr>
          <w:color w:val="000000" w:themeColor="text1"/>
          <w:sz w:val="22"/>
          <w:szCs w:val="22"/>
          <w:lang w:val="es-ES"/>
        </w:rPr>
        <w:t>. El sector se delimitó con cintas para su fácil identificación.</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 xml:space="preserve">Posteriormente se visitó sectores donde personal del área ha detectado nuevos ejemplares de queules, luego de la cosecha se han tomado las medidas para que se desarrollen de buena forma, ya sin estar bajo dosel de cobertura de </w:t>
      </w:r>
      <w:r w:rsidRPr="00F75B77">
        <w:rPr>
          <w:i/>
          <w:color w:val="000000" w:themeColor="text1"/>
          <w:sz w:val="22"/>
          <w:szCs w:val="22"/>
          <w:lang w:val="es-ES"/>
        </w:rPr>
        <w:t xml:space="preserve">Pinus radiata </w:t>
      </w:r>
      <w:r w:rsidRPr="00F75B77">
        <w:rPr>
          <w:color w:val="000000" w:themeColor="text1"/>
          <w:sz w:val="22"/>
          <w:szCs w:val="22"/>
          <w:lang w:val="es-ES"/>
        </w:rPr>
        <w:t>(Pino). Estos no se han visto afectados por estar expuestos al sol, se tiene un buen desarrollo de copas y estos renovales en algunos casos ya presentan frutos. De lo observado es el mejor manejo que existe en el predio y que es llevado a cabo sólo por personal empresa (vigilante).</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 xml:space="preserve">Otra situación presente en la visita es la de queules creciendo bajo el dosel de </w:t>
      </w:r>
      <w:r w:rsidRPr="00F75B77">
        <w:rPr>
          <w:i/>
          <w:color w:val="000000" w:themeColor="text1"/>
          <w:sz w:val="22"/>
          <w:szCs w:val="22"/>
          <w:lang w:val="es-ES"/>
        </w:rPr>
        <w:t>Pinus radiata</w:t>
      </w:r>
      <w:r w:rsidRPr="00F75B77">
        <w:rPr>
          <w:color w:val="000000" w:themeColor="text1"/>
          <w:sz w:val="22"/>
          <w:szCs w:val="22"/>
          <w:lang w:val="es-ES"/>
        </w:rPr>
        <w:t xml:space="preserve"> (Pino) en sectores donde se cosechó y, se dejaron ejemplares de pino (en pie) adultos, estos una vez aislados se quiebran o caen en su totalidad afectando el remanente de </w:t>
      </w:r>
      <w:r w:rsidRPr="00F75B77">
        <w:rPr>
          <w:i/>
          <w:color w:val="000000" w:themeColor="text1"/>
          <w:sz w:val="22"/>
          <w:szCs w:val="22"/>
          <w:lang w:val="es-ES"/>
        </w:rPr>
        <w:t xml:space="preserve">Gomortega keule </w:t>
      </w:r>
      <w:r w:rsidRPr="00F75B77">
        <w:rPr>
          <w:color w:val="000000" w:themeColor="text1"/>
          <w:sz w:val="22"/>
          <w:szCs w:val="22"/>
          <w:lang w:val="es-ES"/>
        </w:rPr>
        <w:t>(Queule). Estos árboles de cinco a ocho metros de altura al caer los pinos adultos quedan completamente dañados y sus renuevos quedan bajo el tronco de pinos. Esta situación debe ser analizada prontamente porque se están interviniendo nuevos sectores del predio con cosechas donde aparecerán nuevos queules y que muchas veces estarán con pinos remanentes en sectores de protecciones.</w:t>
      </w:r>
    </w:p>
    <w:p w:rsidR="007F7033" w:rsidRPr="00F75B77" w:rsidRDefault="007F7033" w:rsidP="007F7033">
      <w:pPr>
        <w:spacing w:line="276" w:lineRule="auto"/>
        <w:contextualSpacing/>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 xml:space="preserve">En los sectores monitoreados se encuentra el dosel dominado por </w:t>
      </w:r>
      <w:r w:rsidRPr="00F75B77">
        <w:rPr>
          <w:i/>
          <w:color w:val="000000" w:themeColor="text1"/>
          <w:sz w:val="22"/>
          <w:szCs w:val="22"/>
        </w:rPr>
        <w:t xml:space="preserve"> Nothofagus obliqua </w:t>
      </w:r>
      <w:r w:rsidRPr="00F75B77">
        <w:rPr>
          <w:color w:val="000000" w:themeColor="text1"/>
          <w:sz w:val="22"/>
          <w:szCs w:val="22"/>
        </w:rPr>
        <w:t>(Roble)</w:t>
      </w:r>
      <w:r w:rsidRPr="00F75B77">
        <w:rPr>
          <w:i/>
          <w:color w:val="000000" w:themeColor="text1"/>
          <w:sz w:val="22"/>
          <w:szCs w:val="22"/>
        </w:rPr>
        <w:t xml:space="preserve"> y Nothofagus glauca </w:t>
      </w:r>
      <w:r w:rsidRPr="00F75B77">
        <w:rPr>
          <w:color w:val="000000" w:themeColor="text1"/>
          <w:sz w:val="22"/>
          <w:szCs w:val="22"/>
        </w:rPr>
        <w:t xml:space="preserve">(Hualo), se asocia </w:t>
      </w:r>
      <w:r w:rsidRPr="00F75B77">
        <w:rPr>
          <w:i/>
          <w:color w:val="000000" w:themeColor="text1"/>
          <w:sz w:val="22"/>
          <w:szCs w:val="22"/>
        </w:rPr>
        <w:t xml:space="preserve">Lithrea caustica </w:t>
      </w:r>
      <w:r w:rsidRPr="00F75B77">
        <w:rPr>
          <w:color w:val="000000" w:themeColor="text1"/>
          <w:sz w:val="22"/>
          <w:szCs w:val="22"/>
        </w:rPr>
        <w:t xml:space="preserve">(Litre), </w:t>
      </w:r>
      <w:r w:rsidRPr="00F75B77">
        <w:rPr>
          <w:i/>
          <w:color w:val="000000" w:themeColor="text1"/>
          <w:sz w:val="22"/>
          <w:szCs w:val="22"/>
        </w:rPr>
        <w:t xml:space="preserve">Gevuina avellana </w:t>
      </w:r>
      <w:r w:rsidRPr="00F75B77">
        <w:rPr>
          <w:color w:val="000000" w:themeColor="text1"/>
          <w:sz w:val="22"/>
          <w:szCs w:val="22"/>
        </w:rPr>
        <w:t xml:space="preserve">(Avellano), </w:t>
      </w:r>
      <w:r w:rsidRPr="00F75B77">
        <w:rPr>
          <w:i/>
          <w:color w:val="000000" w:themeColor="text1"/>
          <w:sz w:val="22"/>
          <w:szCs w:val="22"/>
        </w:rPr>
        <w:t xml:space="preserve">Lomatia dentata </w:t>
      </w:r>
      <w:r w:rsidRPr="00F75B77">
        <w:rPr>
          <w:color w:val="000000" w:themeColor="text1"/>
          <w:sz w:val="22"/>
          <w:szCs w:val="22"/>
        </w:rPr>
        <w:t xml:space="preserve">(Avellanillo), </w:t>
      </w:r>
      <w:r w:rsidRPr="00F75B77">
        <w:rPr>
          <w:i/>
          <w:color w:val="000000" w:themeColor="text1"/>
          <w:sz w:val="22"/>
          <w:szCs w:val="22"/>
        </w:rPr>
        <w:t xml:space="preserve">Cryptocqarya alba </w:t>
      </w:r>
      <w:r w:rsidRPr="00F75B77">
        <w:rPr>
          <w:color w:val="000000" w:themeColor="text1"/>
          <w:sz w:val="22"/>
          <w:szCs w:val="22"/>
        </w:rPr>
        <w:t xml:space="preserve">(Peumo), </w:t>
      </w:r>
      <w:r w:rsidRPr="00F75B77">
        <w:rPr>
          <w:i/>
          <w:color w:val="000000" w:themeColor="text1"/>
          <w:sz w:val="22"/>
          <w:szCs w:val="22"/>
        </w:rPr>
        <w:t xml:space="preserve">Aristotelia chilensis </w:t>
      </w:r>
      <w:r w:rsidRPr="00F75B77">
        <w:rPr>
          <w:color w:val="000000" w:themeColor="text1"/>
          <w:sz w:val="22"/>
          <w:szCs w:val="22"/>
        </w:rPr>
        <w:t xml:space="preserve">(Maqui), </w:t>
      </w:r>
      <w:r w:rsidRPr="00F75B77">
        <w:rPr>
          <w:i/>
          <w:color w:val="000000" w:themeColor="text1"/>
          <w:sz w:val="22"/>
          <w:szCs w:val="22"/>
        </w:rPr>
        <w:t xml:space="preserve">Lapageria rosea </w:t>
      </w:r>
      <w:r w:rsidRPr="00F75B77">
        <w:rPr>
          <w:color w:val="000000" w:themeColor="text1"/>
          <w:sz w:val="22"/>
          <w:szCs w:val="22"/>
        </w:rPr>
        <w:t xml:space="preserve">(Copihue), </w:t>
      </w:r>
      <w:r w:rsidRPr="00F75B77">
        <w:rPr>
          <w:i/>
          <w:color w:val="000000" w:themeColor="text1"/>
          <w:sz w:val="22"/>
          <w:szCs w:val="22"/>
        </w:rPr>
        <w:t xml:space="preserve">Azara integrifolia </w:t>
      </w:r>
      <w:r w:rsidRPr="00F75B77">
        <w:rPr>
          <w:color w:val="000000" w:themeColor="text1"/>
          <w:sz w:val="22"/>
          <w:szCs w:val="22"/>
        </w:rPr>
        <w:t xml:space="preserve">(Corcolen), </w:t>
      </w:r>
      <w:r w:rsidRPr="00F75B77">
        <w:rPr>
          <w:i/>
          <w:color w:val="000000" w:themeColor="text1"/>
          <w:sz w:val="22"/>
          <w:szCs w:val="22"/>
        </w:rPr>
        <w:t xml:space="preserve">Persea lingue </w:t>
      </w:r>
      <w:r w:rsidRPr="00F75B77">
        <w:rPr>
          <w:color w:val="000000" w:themeColor="text1"/>
          <w:sz w:val="22"/>
          <w:szCs w:val="22"/>
        </w:rPr>
        <w:t xml:space="preserve">(Lingue), </w:t>
      </w:r>
      <w:r w:rsidRPr="00F75B77">
        <w:rPr>
          <w:i/>
          <w:color w:val="000000" w:themeColor="text1"/>
          <w:sz w:val="22"/>
          <w:szCs w:val="22"/>
        </w:rPr>
        <w:t xml:space="preserve">Aextoxicon punctatum </w:t>
      </w:r>
      <w:r w:rsidRPr="00F75B77">
        <w:rPr>
          <w:color w:val="000000" w:themeColor="text1"/>
          <w:sz w:val="22"/>
          <w:szCs w:val="22"/>
        </w:rPr>
        <w:t xml:space="preserve">(Olivillo), </w:t>
      </w:r>
      <w:r w:rsidRPr="00F75B77">
        <w:rPr>
          <w:i/>
          <w:color w:val="000000" w:themeColor="text1"/>
          <w:sz w:val="22"/>
          <w:szCs w:val="22"/>
        </w:rPr>
        <w:t xml:space="preserve">Lomatia hirsuta </w:t>
      </w:r>
      <w:r w:rsidRPr="00F75B77">
        <w:rPr>
          <w:color w:val="000000" w:themeColor="text1"/>
          <w:sz w:val="22"/>
          <w:szCs w:val="22"/>
        </w:rPr>
        <w:t xml:space="preserve">(Radal), </w:t>
      </w:r>
      <w:r w:rsidRPr="00F75B77">
        <w:rPr>
          <w:i/>
          <w:color w:val="000000" w:themeColor="text1"/>
          <w:sz w:val="22"/>
          <w:szCs w:val="22"/>
        </w:rPr>
        <w:t xml:space="preserve">Kageneckia oblonga </w:t>
      </w:r>
      <w:r w:rsidRPr="00F75B77">
        <w:rPr>
          <w:color w:val="000000" w:themeColor="text1"/>
          <w:sz w:val="22"/>
          <w:szCs w:val="22"/>
        </w:rPr>
        <w:t xml:space="preserve">(Huayu), </w:t>
      </w:r>
      <w:r w:rsidRPr="00F75B77">
        <w:rPr>
          <w:i/>
          <w:color w:val="000000" w:themeColor="text1"/>
          <w:sz w:val="22"/>
          <w:szCs w:val="22"/>
        </w:rPr>
        <w:t xml:space="preserve">Luma apiculata </w:t>
      </w:r>
      <w:r w:rsidRPr="00F75B77">
        <w:rPr>
          <w:color w:val="000000" w:themeColor="text1"/>
          <w:sz w:val="22"/>
          <w:szCs w:val="22"/>
        </w:rPr>
        <w:t xml:space="preserve">(Arrayán), </w:t>
      </w:r>
      <w:r w:rsidRPr="00F75B77">
        <w:rPr>
          <w:i/>
          <w:color w:val="000000" w:themeColor="text1"/>
          <w:sz w:val="22"/>
          <w:szCs w:val="22"/>
        </w:rPr>
        <w:t xml:space="preserve">Ribes magellanicum </w:t>
      </w:r>
      <w:r w:rsidRPr="00F75B77">
        <w:rPr>
          <w:color w:val="000000" w:themeColor="text1"/>
          <w:sz w:val="22"/>
          <w:szCs w:val="22"/>
        </w:rPr>
        <w:t xml:space="preserve">(Zarzaparilla), </w:t>
      </w:r>
      <w:r w:rsidRPr="00F75B77">
        <w:rPr>
          <w:rStyle w:val="s"/>
          <w:color w:val="000000" w:themeColor="text1"/>
          <w:sz w:val="22"/>
          <w:szCs w:val="22"/>
        </w:rPr>
        <w:t xml:space="preserve">Greigia sphacelata (Chupon), </w:t>
      </w:r>
      <w:r w:rsidRPr="00F75B77">
        <w:rPr>
          <w:rStyle w:val="s"/>
          <w:i/>
          <w:color w:val="000000" w:themeColor="text1"/>
          <w:sz w:val="22"/>
          <w:szCs w:val="22"/>
        </w:rPr>
        <w:t xml:space="preserve">Gavilea venosa </w:t>
      </w:r>
      <w:r w:rsidRPr="00F75B77">
        <w:rPr>
          <w:rStyle w:val="s"/>
          <w:color w:val="000000" w:themeColor="text1"/>
          <w:sz w:val="22"/>
          <w:szCs w:val="22"/>
        </w:rPr>
        <w:t xml:space="preserve">(Orquidea), etc. </w:t>
      </w:r>
    </w:p>
    <w:p w:rsidR="007F7033" w:rsidRDefault="007F7033" w:rsidP="007F7033">
      <w:pPr>
        <w:spacing w:line="360" w:lineRule="auto"/>
        <w:jc w:val="both"/>
        <w:rPr>
          <w:rFonts w:ascii="Arial" w:hAnsi="Arial" w:cs="Arial"/>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MONITOREO DE AVC QUEULE AÑO 2018</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 xml:space="preserve">El predio en amplios sectores registra la presencia de la especie </w:t>
      </w:r>
      <w:r w:rsidRPr="00F75B77">
        <w:rPr>
          <w:i/>
          <w:color w:val="000000" w:themeColor="text1"/>
          <w:sz w:val="22"/>
          <w:szCs w:val="22"/>
          <w:lang w:val="es-ES"/>
        </w:rPr>
        <w:t xml:space="preserve">Gomortega keule </w:t>
      </w:r>
      <w:r w:rsidRPr="00F75B77">
        <w:rPr>
          <w:color w:val="000000" w:themeColor="text1"/>
          <w:sz w:val="22"/>
          <w:szCs w:val="22"/>
          <w:lang w:val="es-ES"/>
        </w:rPr>
        <w:t xml:space="preserve">(Queule), esta especie en peligro se encuentra en áreas de protección y plantaciones. </w:t>
      </w:r>
    </w:p>
    <w:p w:rsidR="007F7033" w:rsidRPr="00F75B77" w:rsidRDefault="007F7033" w:rsidP="007F7033">
      <w:pPr>
        <w:spacing w:after="120" w:line="276" w:lineRule="auto"/>
        <w:jc w:val="both"/>
        <w:rPr>
          <w:color w:val="000000" w:themeColor="text1"/>
          <w:sz w:val="22"/>
          <w:szCs w:val="22"/>
          <w:lang w:val="es-ES"/>
        </w:rPr>
      </w:pPr>
    </w:p>
    <w:p w:rsidR="007F7033" w:rsidRPr="00F75B77" w:rsidRDefault="007F7033" w:rsidP="007F7033">
      <w:pPr>
        <w:spacing w:after="120" w:line="276" w:lineRule="auto"/>
        <w:jc w:val="both"/>
        <w:rPr>
          <w:color w:val="000000" w:themeColor="text1"/>
          <w:sz w:val="22"/>
          <w:szCs w:val="22"/>
          <w:lang w:val="es-ES"/>
        </w:rPr>
      </w:pPr>
      <w:r w:rsidRPr="00F75B77">
        <w:rPr>
          <w:color w:val="000000" w:themeColor="text1"/>
          <w:sz w:val="22"/>
          <w:szCs w:val="22"/>
          <w:lang w:val="es-ES"/>
        </w:rPr>
        <w:t>El desarrollo del bosque se puede caracterizar en función de las distintas situaciones  que se han identificado:</w:t>
      </w:r>
    </w:p>
    <w:p w:rsidR="007F7033" w:rsidRPr="00F75B77" w:rsidRDefault="007F7033" w:rsidP="007F7033">
      <w:pPr>
        <w:spacing w:after="120" w:line="276" w:lineRule="auto"/>
        <w:jc w:val="both"/>
        <w:rPr>
          <w:color w:val="000000" w:themeColor="text1"/>
          <w:sz w:val="22"/>
          <w:szCs w:val="22"/>
          <w:lang w:val="es-ES"/>
        </w:rPr>
      </w:pPr>
    </w:p>
    <w:p w:rsidR="007F7033" w:rsidRPr="00F75B77" w:rsidRDefault="007F7033" w:rsidP="007F7033">
      <w:pPr>
        <w:spacing w:after="240" w:line="276" w:lineRule="auto"/>
        <w:jc w:val="both"/>
        <w:rPr>
          <w:b/>
          <w:color w:val="000000" w:themeColor="text1"/>
          <w:sz w:val="22"/>
          <w:szCs w:val="22"/>
          <w:lang w:val="es-ES"/>
        </w:rPr>
      </w:pPr>
      <w:r w:rsidRPr="00F75B77">
        <w:rPr>
          <w:b/>
          <w:color w:val="000000" w:themeColor="text1"/>
          <w:sz w:val="22"/>
          <w:szCs w:val="22"/>
          <w:lang w:val="es-ES"/>
        </w:rPr>
        <w:t>1.- Primera cosecha de pino con algunos Queules (año 2004), producto del cual se estableció una zona donde se realizaría plantaciones de Queule, Pitao y otras especies nativas:</w:t>
      </w: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El sector correspondiente al Rodal 316, con una superficie de 8,3 ha en donde desde el año 2005 se ha enriquecido plantando Queule y Pitao, como también y otras especies nativas (Roble, Quillay y Maitén), lo cual se realizó en varias temporadas.</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b/>
          <w:color w:val="000000" w:themeColor="text1"/>
          <w:sz w:val="22"/>
          <w:szCs w:val="22"/>
          <w:lang w:val="es-ES"/>
        </w:rPr>
      </w:pPr>
      <w:r w:rsidRPr="00F75B77">
        <w:rPr>
          <w:b/>
          <w:color w:val="000000" w:themeColor="text1"/>
          <w:sz w:val="22"/>
          <w:szCs w:val="22"/>
          <w:lang w:val="es-ES"/>
        </w:rPr>
        <w:lastRenderedPageBreak/>
        <w:t>2.- Segundo período de cosechas de Pino (año 2011 - 2012), en las cuales se establecieron anillos de protección alrededor de los Queules, los cuales fueron objeto de seguimiento por el proyecto de Darwin Maule y que presentaron daño de viento:</w:t>
      </w:r>
    </w:p>
    <w:p w:rsidR="007F7033" w:rsidRDefault="007F7033" w:rsidP="007F7033">
      <w:pPr>
        <w:spacing w:line="276" w:lineRule="auto"/>
        <w:jc w:val="both"/>
        <w:rPr>
          <w:b/>
          <w:color w:val="000000" w:themeColor="text1"/>
          <w:sz w:val="22"/>
          <w:szCs w:val="22"/>
          <w:lang w:val="es-ES"/>
        </w:rPr>
      </w:pPr>
    </w:p>
    <w:p w:rsidR="007F7033" w:rsidRPr="002D4163" w:rsidRDefault="007F7033" w:rsidP="007F7033">
      <w:pPr>
        <w:spacing w:after="120" w:line="276" w:lineRule="auto"/>
        <w:jc w:val="both"/>
        <w:rPr>
          <w:sz w:val="22"/>
          <w:szCs w:val="22"/>
          <w:lang w:val="es-ES"/>
        </w:rPr>
      </w:pPr>
      <w:r w:rsidRPr="002D4163">
        <w:rPr>
          <w:sz w:val="22"/>
          <w:szCs w:val="22"/>
          <w:lang w:val="es-ES"/>
        </w:rPr>
        <w:t xml:space="preserve">Estos anillos presentaron daño de viento, los cuales cayeron sobre los Queules, generando daño, por lo que  se realizó un despeje de los pinos que cayeron sobre éstos. </w:t>
      </w:r>
    </w:p>
    <w:p w:rsidR="007F7033" w:rsidRPr="002D4163" w:rsidRDefault="007F7033" w:rsidP="007F7033">
      <w:pPr>
        <w:spacing w:after="120" w:line="276" w:lineRule="auto"/>
        <w:jc w:val="both"/>
        <w:rPr>
          <w:sz w:val="22"/>
          <w:szCs w:val="22"/>
          <w:lang w:val="es-ES"/>
        </w:rPr>
      </w:pPr>
      <w:r w:rsidRPr="002D4163">
        <w:rPr>
          <w:sz w:val="22"/>
          <w:szCs w:val="22"/>
          <w:lang w:val="es-ES"/>
        </w:rPr>
        <w:t>En el sector oriente del rodal 321, donde los anillos que quedaron fueron más pequeños, y por lo tanto la plantación de pino está más cerca de ellos, los Queules están en buenas condiciones y con varias especies nativas acompañantes como son Laurel, Hualo y Roble.</w:t>
      </w:r>
    </w:p>
    <w:p w:rsidR="007F7033" w:rsidRPr="00F75B77" w:rsidRDefault="007F7033" w:rsidP="007F7033">
      <w:pPr>
        <w:spacing w:line="276" w:lineRule="auto"/>
        <w:jc w:val="both"/>
        <w:rPr>
          <w:b/>
          <w:color w:val="000000" w:themeColor="text1"/>
          <w:sz w:val="22"/>
          <w:szCs w:val="22"/>
          <w:lang w:val="es-ES"/>
        </w:rPr>
      </w:pPr>
      <w:r w:rsidRPr="00F75B77">
        <w:rPr>
          <w:b/>
          <w:color w:val="000000" w:themeColor="text1"/>
          <w:sz w:val="22"/>
          <w:szCs w:val="22"/>
          <w:lang w:val="es-ES"/>
        </w:rPr>
        <w:t>3.- Tercer período de cosecha de Pino (últimos años) en los cuales, dada la experiencia de la cosecha anterior y por la recomendación es seguimiento de Darwin Maule, se redujeron al mínimo los anillos de protección alrededor de los Queules:</w:t>
      </w:r>
    </w:p>
    <w:p w:rsidR="007F7033" w:rsidRPr="00F75B77" w:rsidRDefault="007F7033" w:rsidP="007F7033">
      <w:pPr>
        <w:spacing w:line="276" w:lineRule="auto"/>
        <w:jc w:val="both"/>
        <w:rPr>
          <w:b/>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Dado el aprendizaje de los sectores anteriores, en donde se evidenció que los anillos de Pino tienen la posibilidad de caer sobre los individuos a proteger y que los Queules soportan adecuadamente la liberación de la plantación de pino es que se optó por reducir al mínimo la superficie de los anillos, de tal forma de sacar anticipadamente los árboles de Pino. Por lo que los pinos en pie, más que generar una protección, son una defensa para las labores de cosecha, especialmente al madereo, o cuando se evalúa que la corta generará alto daño a los árboles circundantes.</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jc w:val="both"/>
        <w:rPr>
          <w:b/>
          <w:color w:val="000000" w:themeColor="text1"/>
          <w:sz w:val="22"/>
          <w:szCs w:val="22"/>
          <w:lang w:val="es-ES"/>
        </w:rPr>
      </w:pPr>
      <w:r w:rsidRPr="00F75B77">
        <w:rPr>
          <w:b/>
          <w:color w:val="000000" w:themeColor="text1"/>
          <w:sz w:val="22"/>
          <w:szCs w:val="22"/>
          <w:lang w:val="es-ES"/>
        </w:rPr>
        <w:t>4.- Sectores remanentes de las cortas anteriores y que se han cosechado en el último año o que se realizará la corta en esta temporada estival 2018-2019:</w:t>
      </w:r>
    </w:p>
    <w:p w:rsidR="007F7033" w:rsidRPr="00F75B77" w:rsidRDefault="007F7033" w:rsidP="007F7033">
      <w:pPr>
        <w:spacing w:line="276" w:lineRule="auto"/>
        <w:jc w:val="both"/>
        <w:rPr>
          <w:b/>
          <w:i/>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Para la presente temporada estival se tiene considerado la corta de los remanentes de plantaciones de pino, algunas de ellas de la primera cosecha del año 2004, los cuales fueron vendidos en pie.</w:t>
      </w:r>
    </w:p>
    <w:p w:rsidR="007F7033" w:rsidRPr="00F75B77" w:rsidRDefault="007F7033" w:rsidP="007F7033">
      <w:pPr>
        <w:spacing w:line="276" w:lineRule="auto"/>
        <w:jc w:val="both"/>
        <w:rPr>
          <w:color w:val="000000" w:themeColor="text1"/>
          <w:sz w:val="22"/>
          <w:szCs w:val="22"/>
          <w:lang w:val="es-ES"/>
        </w:rPr>
      </w:pPr>
    </w:p>
    <w:p w:rsidR="007F7033" w:rsidRPr="00F75B77" w:rsidRDefault="007F7033" w:rsidP="007F7033">
      <w:pPr>
        <w:spacing w:line="276" w:lineRule="auto"/>
        <w:contextualSpacing/>
        <w:jc w:val="both"/>
        <w:rPr>
          <w:color w:val="000000" w:themeColor="text1"/>
          <w:sz w:val="22"/>
          <w:szCs w:val="22"/>
          <w:lang w:val="es-ES"/>
        </w:rPr>
      </w:pPr>
      <w:r w:rsidRPr="00F75B77">
        <w:rPr>
          <w:color w:val="000000" w:themeColor="text1"/>
          <w:sz w:val="22"/>
          <w:szCs w:val="22"/>
          <w:lang w:val="es-ES"/>
        </w:rPr>
        <w:t>Dado los situaciones que se han dado en los sectores anteriores, y sobre todo su ubicación, que están más próximos a la reserva, bosques nativos o las área de protección y en donde también hay “lunares” con varios Queules, se plantea que esta cosecha pueda sacar la mayor cantidad de Pino, cuidando de generar los menores daños a estos árboles como a las zonas de protección.</w:t>
      </w:r>
    </w:p>
    <w:p w:rsidR="007F7033" w:rsidRPr="00475EE9" w:rsidRDefault="007F7033" w:rsidP="007F7033">
      <w:pPr>
        <w:spacing w:line="360" w:lineRule="auto"/>
        <w:contextualSpacing/>
        <w:jc w:val="both"/>
        <w:rPr>
          <w:rFonts w:ascii="Arial" w:hAnsi="Arial" w:cs="Arial"/>
          <w:color w:val="000000" w:themeColor="text1"/>
          <w:sz w:val="22"/>
          <w:szCs w:val="22"/>
          <w:lang w:val="es-ES"/>
        </w:rPr>
      </w:pPr>
    </w:p>
    <w:p w:rsidR="007F7033" w:rsidRPr="00F75B77" w:rsidRDefault="007F7033" w:rsidP="007F7033">
      <w:pPr>
        <w:spacing w:line="276" w:lineRule="auto"/>
        <w:contextualSpacing/>
        <w:jc w:val="both"/>
        <w:rPr>
          <w:color w:val="000000" w:themeColor="text1"/>
          <w:sz w:val="22"/>
          <w:szCs w:val="22"/>
          <w:lang w:val="es-ES"/>
        </w:rPr>
      </w:pPr>
      <w:r w:rsidRPr="00F75B77">
        <w:rPr>
          <w:color w:val="000000" w:themeColor="text1"/>
          <w:sz w:val="22"/>
          <w:szCs w:val="22"/>
          <w:lang w:val="es-ES"/>
        </w:rPr>
        <w:t>En ninguno de los sectores visitados se ha detectado regeneración por semilla de Queule, a pesar que se han identificado árboles que logran fructificar. La regeneración siempre ha sido a través de rebrotes de tocón.</w:t>
      </w:r>
    </w:p>
    <w:p w:rsidR="007F7033" w:rsidRPr="00F75B77" w:rsidRDefault="007F7033" w:rsidP="007F7033">
      <w:pPr>
        <w:spacing w:line="276" w:lineRule="auto"/>
        <w:contextualSpacing/>
        <w:jc w:val="both"/>
        <w:rPr>
          <w:color w:val="000000" w:themeColor="text1"/>
          <w:sz w:val="22"/>
          <w:szCs w:val="22"/>
          <w:lang w:val="es-ES"/>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t>Durante el monitoreo se implementó puntos de muestreo a modo de parcelas, para hacer una evaluación objetiva de estado los individuos, de tal forma de poder hacer un seguimiento en los siguientes años. Se tomaron las variables principales como diámetro (ya sea de cuello, DAP), altura, número de vástagos, estado sanitario, estado general y se tomaron las coordenadas GPS y fotografías georeferenciadas.  Estos puntos son solo una muestra de las situaciones detectadas y definidos con el fin de obtener datos objetivos de seguimiento.</w:t>
      </w:r>
    </w:p>
    <w:p w:rsidR="007F7033" w:rsidRPr="00F75B77" w:rsidRDefault="007F7033" w:rsidP="007F7033">
      <w:pPr>
        <w:spacing w:line="276" w:lineRule="auto"/>
        <w:contextualSpacing/>
        <w:jc w:val="both"/>
        <w:rPr>
          <w:b/>
          <w:i/>
          <w:color w:val="000000" w:themeColor="text1"/>
          <w:sz w:val="22"/>
          <w:szCs w:val="22"/>
        </w:rPr>
      </w:pPr>
    </w:p>
    <w:p w:rsidR="007F7033" w:rsidRPr="00F75B77" w:rsidRDefault="007F7033" w:rsidP="007F7033">
      <w:pPr>
        <w:spacing w:line="276" w:lineRule="auto"/>
        <w:jc w:val="both"/>
        <w:rPr>
          <w:color w:val="000000" w:themeColor="text1"/>
          <w:sz w:val="22"/>
          <w:szCs w:val="22"/>
          <w:lang w:val="es-ES"/>
        </w:rPr>
      </w:pPr>
      <w:r w:rsidRPr="00F75B77">
        <w:rPr>
          <w:color w:val="000000" w:themeColor="text1"/>
          <w:sz w:val="22"/>
          <w:szCs w:val="22"/>
          <w:lang w:val="es-ES"/>
        </w:rPr>
        <w:lastRenderedPageBreak/>
        <w:t>Durante el monitoreo se evidencia que no existe daño fitosanitario en la especie Queule; algunos individuos ubicados en los últimos sectores cosechados, presentan algún efecto de clorosis por efectos de la radiación solar, que termina por caer las hojas, pero el resto de las hojas que no presentan el problema, mantiene al árbol y permite que no se muera. Estos se ha presentado en los sectores intervenidos con anterioridad, por lo que es parte del proceso de adaptación a la nueva condición de mayor exposición.</w:t>
      </w:r>
    </w:p>
    <w:p w:rsidR="007F7033" w:rsidRPr="00F75B77" w:rsidRDefault="007F7033" w:rsidP="007F7033">
      <w:pPr>
        <w:spacing w:line="276" w:lineRule="auto"/>
        <w:contextualSpacing/>
        <w:jc w:val="both"/>
        <w:rPr>
          <w:color w:val="000000" w:themeColor="text1"/>
          <w:sz w:val="22"/>
          <w:szCs w:val="22"/>
        </w:rPr>
      </w:pPr>
    </w:p>
    <w:p w:rsidR="007F7033" w:rsidRPr="00F75B77" w:rsidRDefault="007F7033" w:rsidP="007F7033">
      <w:pPr>
        <w:spacing w:line="276" w:lineRule="auto"/>
        <w:contextualSpacing/>
        <w:jc w:val="both"/>
        <w:rPr>
          <w:b/>
          <w:color w:val="000000" w:themeColor="text1"/>
          <w:sz w:val="22"/>
          <w:szCs w:val="22"/>
        </w:rPr>
      </w:pPr>
      <w:r w:rsidRPr="00F75B77">
        <w:rPr>
          <w:b/>
          <w:color w:val="000000" w:themeColor="text1"/>
          <w:sz w:val="22"/>
          <w:szCs w:val="22"/>
        </w:rPr>
        <w:t>MONITOREO ANUAL DEL ESTADO DE CONSERVACIÓN DEL BAVC AÑO 2018</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De acuerdo a los resultados del monitoreo anual del estado de conservación del BAVC, se verifica el siguiente estado de las amenazas que puede afectar al BAVC:</w:t>
      </w:r>
    </w:p>
    <w:p w:rsidR="007F7033" w:rsidRPr="00F75B77" w:rsidRDefault="007F7033" w:rsidP="007F7033">
      <w:pPr>
        <w:pStyle w:val="Prrafodelista"/>
        <w:numPr>
          <w:ilvl w:val="0"/>
          <w:numId w:val="60"/>
        </w:numPr>
        <w:spacing w:line="276" w:lineRule="auto"/>
        <w:ind w:left="357" w:hanging="357"/>
        <w:contextualSpacing/>
        <w:jc w:val="both"/>
        <w:rPr>
          <w:color w:val="000000" w:themeColor="text1"/>
          <w:sz w:val="22"/>
          <w:szCs w:val="22"/>
          <w:lang w:val="es-ES"/>
        </w:rPr>
      </w:pPr>
      <w:r w:rsidRPr="00F75B77">
        <w:rPr>
          <w:color w:val="000000" w:themeColor="text1"/>
          <w:sz w:val="22"/>
          <w:szCs w:val="22"/>
          <w:lang w:val="es-ES"/>
        </w:rPr>
        <w:t>Estado de conservación de los sectores visitados es apropiado;</w:t>
      </w:r>
    </w:p>
    <w:p w:rsidR="007F7033" w:rsidRPr="00F75B77" w:rsidRDefault="007F7033" w:rsidP="007F7033">
      <w:pPr>
        <w:pStyle w:val="Prrafodelista"/>
        <w:numPr>
          <w:ilvl w:val="0"/>
          <w:numId w:val="60"/>
        </w:numPr>
        <w:spacing w:line="276" w:lineRule="auto"/>
        <w:ind w:left="357" w:hanging="357"/>
        <w:contextualSpacing/>
        <w:jc w:val="both"/>
        <w:rPr>
          <w:color w:val="000000" w:themeColor="text1"/>
          <w:sz w:val="22"/>
          <w:szCs w:val="22"/>
          <w:lang w:val="es-ES"/>
        </w:rPr>
      </w:pPr>
      <w:r w:rsidRPr="00F75B77">
        <w:rPr>
          <w:color w:val="000000" w:themeColor="text1"/>
          <w:sz w:val="22"/>
          <w:szCs w:val="22"/>
        </w:rPr>
        <w:t xml:space="preserve">No se evidencia daño por parte de terceros, ni incendios ni otros daños: </w:t>
      </w:r>
      <w:r w:rsidRPr="00F75B77">
        <w:rPr>
          <w:color w:val="000000" w:themeColor="text1"/>
          <w:sz w:val="22"/>
          <w:szCs w:val="22"/>
          <w:lang w:val="es-ES"/>
        </w:rPr>
        <w:t>No hay registro de visitantes en el sector, tampoco hay evidencia de corta ilegal, o cazadores. Los visitantes se registran en el sector de la Reserva Nacional Los Queules, donde el control se hace a través de personal Corporación Nacional Forestal;</w:t>
      </w:r>
    </w:p>
    <w:p w:rsidR="007F7033" w:rsidRPr="00F75B77" w:rsidRDefault="007F7033" w:rsidP="007F7033">
      <w:pPr>
        <w:pStyle w:val="Prrafodelista"/>
        <w:numPr>
          <w:ilvl w:val="0"/>
          <w:numId w:val="60"/>
        </w:numPr>
        <w:spacing w:line="276" w:lineRule="auto"/>
        <w:ind w:left="357" w:hanging="357"/>
        <w:contextualSpacing/>
        <w:jc w:val="both"/>
        <w:rPr>
          <w:color w:val="000000" w:themeColor="text1"/>
          <w:sz w:val="22"/>
          <w:szCs w:val="22"/>
        </w:rPr>
      </w:pPr>
      <w:r w:rsidRPr="00F75B77">
        <w:rPr>
          <w:color w:val="000000" w:themeColor="text1"/>
          <w:sz w:val="22"/>
          <w:szCs w:val="22"/>
        </w:rPr>
        <w:t>No hay evidencia de daño fitosanitario;</w:t>
      </w:r>
    </w:p>
    <w:p w:rsidR="007F7033" w:rsidRPr="00F75B77" w:rsidRDefault="007F7033" w:rsidP="007F7033">
      <w:pPr>
        <w:pStyle w:val="Prrafodelista"/>
        <w:numPr>
          <w:ilvl w:val="0"/>
          <w:numId w:val="60"/>
        </w:numPr>
        <w:spacing w:line="276" w:lineRule="auto"/>
        <w:ind w:left="357" w:hanging="357"/>
        <w:contextualSpacing/>
        <w:jc w:val="both"/>
        <w:rPr>
          <w:color w:val="000000" w:themeColor="text1"/>
          <w:sz w:val="22"/>
          <w:szCs w:val="22"/>
        </w:rPr>
      </w:pPr>
      <w:r w:rsidRPr="00F75B77">
        <w:rPr>
          <w:color w:val="000000" w:themeColor="text1"/>
          <w:sz w:val="22"/>
          <w:szCs w:val="22"/>
          <w:lang w:val="es-ES"/>
        </w:rPr>
        <w:t>La condición de las áreas Buffer, está dada principalmente por zonas de protección, con presencia de diversidad de especies nativas, las cuales no presentan daños o impactos recientes. Solo en los sectores de cosecha reciente, se presentan condiciones propias de la actividad, la cual se ha realizado con los cuidados necesarios, para no presentar situación de daño significativo o mayor que requieran un manejo especial;</w:t>
      </w:r>
    </w:p>
    <w:p w:rsidR="007F7033" w:rsidRPr="00F75B77" w:rsidRDefault="007F7033" w:rsidP="007F7033">
      <w:pPr>
        <w:pStyle w:val="Prrafodelista"/>
        <w:numPr>
          <w:ilvl w:val="0"/>
          <w:numId w:val="60"/>
        </w:numPr>
        <w:spacing w:line="276" w:lineRule="auto"/>
        <w:ind w:left="357" w:hanging="357"/>
        <w:contextualSpacing/>
        <w:jc w:val="both"/>
        <w:rPr>
          <w:sz w:val="22"/>
          <w:szCs w:val="22"/>
        </w:rPr>
      </w:pPr>
      <w:r w:rsidRPr="00F75B77">
        <w:rPr>
          <w:color w:val="000000" w:themeColor="text1"/>
          <w:sz w:val="22"/>
          <w:szCs w:val="22"/>
        </w:rPr>
        <w:t xml:space="preserve">Hay evidencia de especies invasoras exóticas en algunos sectores del BAVC, donde </w:t>
      </w:r>
      <w:r w:rsidRPr="00F75B77">
        <w:rPr>
          <w:color w:val="000000" w:themeColor="text1"/>
          <w:sz w:val="22"/>
          <w:szCs w:val="22"/>
          <w:lang w:val="es-ES"/>
        </w:rPr>
        <w:t xml:space="preserve">la especie de </w:t>
      </w:r>
      <w:r w:rsidRPr="00F75B77">
        <w:rPr>
          <w:sz w:val="22"/>
          <w:szCs w:val="22"/>
          <w:lang w:val="es-ES"/>
        </w:rPr>
        <w:t>Pino (</w:t>
      </w:r>
      <w:r w:rsidRPr="00F75B77">
        <w:rPr>
          <w:i/>
          <w:sz w:val="22"/>
          <w:szCs w:val="22"/>
          <w:lang w:val="es-ES"/>
        </w:rPr>
        <w:t>Pinus radiata)</w:t>
      </w:r>
      <w:r w:rsidRPr="00F75B77">
        <w:rPr>
          <w:sz w:val="22"/>
          <w:szCs w:val="22"/>
          <w:lang w:val="es-ES"/>
        </w:rPr>
        <w:t>,</w:t>
      </w:r>
      <w:r w:rsidRPr="00F75B77">
        <w:rPr>
          <w:color w:val="000000" w:themeColor="text1"/>
          <w:sz w:val="22"/>
          <w:szCs w:val="22"/>
          <w:lang w:val="es-ES"/>
        </w:rPr>
        <w:t xml:space="preserve"> es la especie invasora que se presenta en diferentes grados en los distintos sectores del BAVC, la cual ha sido controlada en diferentes oportunidades por parte la empresa, donde hay que mantener estas labores de control, sobre todo en los últimos sectores cosechados y que ya han sido plantados y donde se ha dejado un anillo sin plantar alrededor de los Queules, que es donde es necesario priorizar realizar este control. También en algunos sectores hay presencia en menor medida de las especies </w:t>
      </w:r>
      <w:r w:rsidRPr="00F75B77">
        <w:rPr>
          <w:sz w:val="22"/>
          <w:szCs w:val="22"/>
          <w:lang w:val="es-ES"/>
        </w:rPr>
        <w:t>retamilla y maqui, lo que está dificultando la regeneración de las especies nativas de mayor interés;</w:t>
      </w:r>
    </w:p>
    <w:p w:rsidR="007F7033" w:rsidRPr="00F75B77" w:rsidRDefault="007F7033" w:rsidP="007F7033">
      <w:pPr>
        <w:pStyle w:val="Prrafodelista"/>
        <w:numPr>
          <w:ilvl w:val="0"/>
          <w:numId w:val="59"/>
        </w:numPr>
        <w:spacing w:line="276" w:lineRule="auto"/>
        <w:ind w:left="357" w:hanging="357"/>
        <w:contextualSpacing/>
        <w:jc w:val="both"/>
        <w:rPr>
          <w:color w:val="000000" w:themeColor="text1"/>
          <w:sz w:val="22"/>
          <w:szCs w:val="22"/>
        </w:rPr>
      </w:pPr>
      <w:r w:rsidRPr="00F75B77">
        <w:rPr>
          <w:sz w:val="22"/>
          <w:szCs w:val="22"/>
        </w:rPr>
        <w:t xml:space="preserve">Se evidencia que las formaciones de vegetación nativa han ido aumentando en el BAVC, </w:t>
      </w:r>
      <w:r w:rsidRPr="00F75B77">
        <w:rPr>
          <w:sz w:val="22"/>
          <w:szCs w:val="22"/>
          <w:lang w:val="es-ES"/>
        </w:rPr>
        <w:t>en especial en las áreas que se intervinieron primero, donde se realizó control de especies exóticas y se han establecido especies nativas, la regeneración de pino ha bajado sustancialmente, sin embargo hay que mantener la vigilancia de ellas para el control de los eventuales individuos de Pino que se presentan en forma esporádica</w:t>
      </w:r>
      <w:r w:rsidRPr="00F75B77">
        <w:rPr>
          <w:color w:val="000000" w:themeColor="text1"/>
          <w:sz w:val="22"/>
          <w:szCs w:val="22"/>
          <w:lang w:val="es-ES"/>
        </w:rPr>
        <w:t>.</w:t>
      </w:r>
    </w:p>
    <w:p w:rsidR="007F7033" w:rsidRPr="00F75B77" w:rsidRDefault="007F7033" w:rsidP="007F7033">
      <w:pPr>
        <w:widowControl w:val="0"/>
        <w:tabs>
          <w:tab w:val="left" w:pos="220"/>
          <w:tab w:val="left" w:pos="720"/>
        </w:tabs>
        <w:autoSpaceDE w:val="0"/>
        <w:autoSpaceDN w:val="0"/>
        <w:adjustRightInd w:val="0"/>
        <w:spacing w:after="320" w:line="276" w:lineRule="auto"/>
        <w:contextualSpacing/>
        <w:jc w:val="both"/>
        <w:rPr>
          <w:rFonts w:eastAsia="MS Mincho"/>
          <w:color w:val="000000" w:themeColor="text1"/>
        </w:rPr>
      </w:pPr>
    </w:p>
    <w:p w:rsidR="007F7033" w:rsidRPr="007F7033" w:rsidRDefault="007F7033" w:rsidP="007F7033">
      <w:pPr>
        <w:widowControl w:val="0"/>
        <w:tabs>
          <w:tab w:val="left" w:pos="220"/>
          <w:tab w:val="left" w:pos="720"/>
        </w:tabs>
        <w:autoSpaceDE w:val="0"/>
        <w:autoSpaceDN w:val="0"/>
        <w:adjustRightInd w:val="0"/>
        <w:spacing w:line="276" w:lineRule="auto"/>
        <w:contextualSpacing/>
        <w:jc w:val="both"/>
        <w:rPr>
          <w:rFonts w:eastAsia="MS Mincho"/>
          <w:color w:val="000000" w:themeColor="text1"/>
          <w:sz w:val="22"/>
          <w:szCs w:val="22"/>
        </w:rPr>
      </w:pPr>
      <w:r w:rsidRPr="007F7033">
        <w:rPr>
          <w:rFonts w:eastAsia="MS Mincho"/>
          <w:color w:val="000000" w:themeColor="text1"/>
          <w:sz w:val="22"/>
          <w:szCs w:val="22"/>
        </w:rPr>
        <w:t>4.1.2 BAVC LOS BOLDOS – SAN FERNANDO</w:t>
      </w: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lang w:val="es-ES"/>
        </w:rPr>
      </w:pP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lang w:val="es-ES"/>
        </w:rPr>
      </w:pPr>
      <w:r w:rsidRPr="00F75B77">
        <w:rPr>
          <w:color w:val="000000" w:themeColor="text1"/>
          <w:sz w:val="22"/>
          <w:szCs w:val="22"/>
          <w:lang w:val="es-ES"/>
        </w:rPr>
        <w:t>Los Bosques de Alto Valor de Conservación de los predios Los Boldos y San Fernando son de propiedad de Hancock Chilean Plantations SpA.</w:t>
      </w: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lang w:val="es-ES"/>
        </w:rPr>
      </w:pPr>
    </w:p>
    <w:p w:rsidR="007F7033" w:rsidRPr="00F75B77" w:rsidRDefault="007F7033" w:rsidP="007F7033">
      <w:pPr>
        <w:widowControl w:val="0"/>
        <w:tabs>
          <w:tab w:val="left" w:pos="220"/>
          <w:tab w:val="left" w:pos="720"/>
        </w:tabs>
        <w:autoSpaceDE w:val="0"/>
        <w:autoSpaceDN w:val="0"/>
        <w:adjustRightInd w:val="0"/>
        <w:spacing w:line="276" w:lineRule="auto"/>
        <w:contextualSpacing/>
        <w:jc w:val="both"/>
        <w:rPr>
          <w:b/>
          <w:color w:val="000000" w:themeColor="text1"/>
          <w:sz w:val="22"/>
          <w:szCs w:val="22"/>
          <w:lang w:val="es-ES"/>
        </w:rPr>
      </w:pPr>
      <w:r w:rsidRPr="00F75B77">
        <w:rPr>
          <w:b/>
          <w:color w:val="000000" w:themeColor="text1"/>
          <w:sz w:val="22"/>
          <w:szCs w:val="22"/>
          <w:lang w:val="es-ES"/>
        </w:rPr>
        <w:t>MONITOREO DEL ATRIBUTO DE ALTO VALOR DE CONSERVACIÓN HUILLÍN</w:t>
      </w:r>
    </w:p>
    <w:p w:rsidR="007F7033" w:rsidRPr="00F75B77" w:rsidRDefault="007F7033" w:rsidP="007F7033">
      <w:pPr>
        <w:spacing w:line="276" w:lineRule="auto"/>
        <w:contextualSpacing/>
        <w:jc w:val="both"/>
        <w:rPr>
          <w:b/>
          <w:color w:val="000000" w:themeColor="text1"/>
          <w:sz w:val="22"/>
          <w:szCs w:val="22"/>
        </w:rPr>
      </w:pPr>
    </w:p>
    <w:p w:rsidR="007F7033" w:rsidRPr="00F75B77" w:rsidRDefault="007F7033" w:rsidP="007F7033">
      <w:pPr>
        <w:spacing w:line="276" w:lineRule="auto"/>
        <w:contextualSpacing/>
        <w:jc w:val="both"/>
        <w:rPr>
          <w:color w:val="000000" w:themeColor="text1"/>
          <w:sz w:val="22"/>
          <w:szCs w:val="22"/>
        </w:rPr>
      </w:pPr>
      <w:r w:rsidRPr="00F75B77">
        <w:rPr>
          <w:color w:val="000000" w:themeColor="text1"/>
          <w:sz w:val="22"/>
          <w:szCs w:val="22"/>
        </w:rPr>
        <w:t>MONITOREO AVC HUILLÍN 2015-2016</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 xml:space="preserve">A partir del año 2015 se inició un Plan de Monitoreo, para identificar  la presencia de Huillín (Lontra provocax), en predios del Propietario Hancock SpA. </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 xml:space="preserve">En monitoreo de presencia de Huillín, efectuado durante el verano 2015, se pudo comprobar la presencia de Huillín en el predio Los Boldos (las cuales están documentadas en informe de Patricio Méndez), en recorridos anteriores (2014) también se encontró presencia de Huillín en esa zona, por lo que se puede decir que el Predio Los Boldos está dentro del ámbito de acción del Huillín. </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 xml:space="preserve">Es importante agregar que en Los Boldos existen plantaciones en las riberas y, tanto en este sector como en otros con plantaciones en la riberas, se constata presencia de Huillín, es decir cuando las  riberas están ocupadas por vegetación el Huillín puede vivir en esos cursos de agua, incluso establecer madrigueras, el factor crítico es la cosecha, en ese momento se deben establecer las medidas necesarias para disminuir al mínimo el impacto que esta labor ocasiona y decidir qué especies se establecerán en las franjas riparianas o qué manejo se hará sobre la vegetación existente. </w:t>
      </w:r>
    </w:p>
    <w:p w:rsidR="007F7033" w:rsidRPr="00F75B77" w:rsidRDefault="007F7033" w:rsidP="007F7033">
      <w:pPr>
        <w:spacing w:line="276" w:lineRule="auto"/>
        <w:jc w:val="both"/>
        <w:rPr>
          <w:color w:val="000000" w:themeColor="text1"/>
          <w:sz w:val="22"/>
          <w:szCs w:val="22"/>
        </w:rPr>
      </w:pPr>
    </w:p>
    <w:p w:rsidR="007F7033" w:rsidRPr="00F75B77" w:rsidRDefault="007F7033" w:rsidP="007F7033">
      <w:pPr>
        <w:spacing w:line="276" w:lineRule="auto"/>
        <w:jc w:val="both"/>
        <w:rPr>
          <w:color w:val="000000" w:themeColor="text1"/>
          <w:sz w:val="22"/>
          <w:szCs w:val="22"/>
        </w:rPr>
      </w:pPr>
      <w:r w:rsidRPr="00F75B77">
        <w:rPr>
          <w:color w:val="000000" w:themeColor="text1"/>
          <w:sz w:val="22"/>
          <w:szCs w:val="22"/>
        </w:rPr>
        <w:t xml:space="preserve">Bajo este contexto, se sugiere que las zonas colindantes a la cosecha forestal de ambos predios consideren medidas específicas de cuidado en los límites con el Hualve, las cuales pueden considerar algunas restricciones como evitar el volteo de árboles hacia la zona del humedal y mantener una zona buffer de no intervención. </w:t>
      </w:r>
    </w:p>
    <w:p w:rsidR="007F7033" w:rsidRPr="00F75B77"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r>
        <w:rPr>
          <w:color w:val="000000" w:themeColor="text1"/>
          <w:sz w:val="22"/>
          <w:szCs w:val="22"/>
        </w:rPr>
        <w:t>MONITOREO AVC HUILL</w:t>
      </w:r>
      <w:r w:rsidRPr="002D4163">
        <w:rPr>
          <w:sz w:val="22"/>
          <w:szCs w:val="22"/>
        </w:rPr>
        <w:t>I</w:t>
      </w:r>
      <w:r w:rsidRPr="00F75B77">
        <w:rPr>
          <w:color w:val="000000" w:themeColor="text1"/>
          <w:sz w:val="22"/>
          <w:szCs w:val="22"/>
        </w:rPr>
        <w:t>N AÑO 2017</w:t>
      </w:r>
    </w:p>
    <w:p w:rsidR="007F7033" w:rsidRPr="00F75B77"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F75B77" w:rsidRDefault="007F7033" w:rsidP="007F7033">
      <w:pPr>
        <w:widowControl w:val="0"/>
        <w:tabs>
          <w:tab w:val="left" w:pos="220"/>
          <w:tab w:val="left" w:pos="720"/>
        </w:tabs>
        <w:autoSpaceDE w:val="0"/>
        <w:autoSpaceDN w:val="0"/>
        <w:adjustRightInd w:val="0"/>
        <w:spacing w:line="276" w:lineRule="auto"/>
        <w:jc w:val="both"/>
        <w:rPr>
          <w:color w:val="000000" w:themeColor="text1"/>
          <w:sz w:val="22"/>
          <w:szCs w:val="22"/>
        </w:rPr>
      </w:pPr>
      <w:r w:rsidRPr="00F75B77">
        <w:rPr>
          <w:color w:val="000000" w:themeColor="text1"/>
          <w:sz w:val="22"/>
          <w:szCs w:val="22"/>
        </w:rPr>
        <w:t>Durante el año 2017 se realizó monitoreo a los predios: San Fernando, Las Vertientes, JC Foster P 37, JC FosterP 46 A, JC Foster P 45 y El Desierto.</w:t>
      </w:r>
    </w:p>
    <w:p w:rsidR="007F7033" w:rsidRPr="00F75B77"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F75B77" w:rsidRDefault="007F7033" w:rsidP="007F7033">
      <w:pPr>
        <w:widowControl w:val="0"/>
        <w:autoSpaceDE w:val="0"/>
        <w:autoSpaceDN w:val="0"/>
        <w:adjustRightInd w:val="0"/>
        <w:spacing w:line="276" w:lineRule="auto"/>
        <w:jc w:val="both"/>
        <w:rPr>
          <w:color w:val="000000" w:themeColor="text1"/>
          <w:sz w:val="22"/>
          <w:szCs w:val="22"/>
        </w:rPr>
      </w:pPr>
      <w:r w:rsidRPr="00F75B77">
        <w:rPr>
          <w:color w:val="000000" w:themeColor="text1"/>
          <w:sz w:val="22"/>
          <w:szCs w:val="22"/>
        </w:rPr>
        <w:t xml:space="preserve">En los predios San Fernando y Las Vertientes se observa una presencia sostenida de la especie, esto se debe a que Lontra provocax encuentra las condiciones ideales de hábitat en esos sectores debido al amplio bosque pantanoso existente, lo que hace calificar a esa zona como preservación (según la clasificación hídrica de Codeff para Huillín en la zona), la actividad forestal existente en esos predios no ha impedido la permanencia de la especie, debido a que se han tomado los resguardos necesarios para no intervenir o dañar la zona buffer entre las plantaciones y el humedal. </w:t>
      </w:r>
    </w:p>
    <w:p w:rsidR="007F7033" w:rsidRPr="00810B88" w:rsidRDefault="007F7033" w:rsidP="007F7033">
      <w:pPr>
        <w:widowControl w:val="0"/>
        <w:autoSpaceDE w:val="0"/>
        <w:autoSpaceDN w:val="0"/>
        <w:adjustRightInd w:val="0"/>
        <w:spacing w:line="276" w:lineRule="auto"/>
        <w:jc w:val="both"/>
        <w:rPr>
          <w:color w:val="000000" w:themeColor="text1"/>
          <w:sz w:val="22"/>
          <w:szCs w:val="22"/>
        </w:rPr>
      </w:pPr>
      <w:r w:rsidRPr="00810B88">
        <w:rPr>
          <w:color w:val="000000" w:themeColor="text1"/>
          <w:sz w:val="22"/>
          <w:szCs w:val="22"/>
        </w:rPr>
        <w:t xml:space="preserve">Bajo este contexto, se sugiere que las zonas colindantes a la cosecha forestal de ambos predios consideren medidas específicas de cuidado en los límites con el Hualve, las cuales pueden considerar algunas restricciones como evitar el volteo de árboles hacia la zona del humedal y mantener una zona buffer de no intervención. </w:t>
      </w: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r>
        <w:rPr>
          <w:color w:val="000000" w:themeColor="text1"/>
          <w:sz w:val="22"/>
          <w:szCs w:val="22"/>
        </w:rPr>
        <w:t>MONITOREO AVC HUILL</w:t>
      </w:r>
      <w:r w:rsidRPr="002D4163">
        <w:rPr>
          <w:sz w:val="22"/>
          <w:szCs w:val="22"/>
        </w:rPr>
        <w:t>I</w:t>
      </w:r>
      <w:r w:rsidRPr="00810B88">
        <w:rPr>
          <w:color w:val="000000" w:themeColor="text1"/>
          <w:sz w:val="22"/>
          <w:szCs w:val="22"/>
        </w:rPr>
        <w:t>N AÑO 2018</w:t>
      </w: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r w:rsidRPr="00810B88">
        <w:rPr>
          <w:color w:val="000000" w:themeColor="text1"/>
          <w:sz w:val="22"/>
          <w:szCs w:val="22"/>
        </w:rPr>
        <w:t>Durante el año 2018 se realizó monitoreo a los predios: Los Boldos, San Fernando, Las Vertientes, JC Foster P 37, JC FosterP 46 A, JC Foster P 45.</w:t>
      </w: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lastRenderedPageBreak/>
        <w:t>Los predios San Fernando y Las Vertientes se han monitoreado los últimos 4 años de manera periódica (año a año) recorriendo sus riberas, este año se han considerado los predios del año anterior y el Fundo Los Boldos en los cuales también se recorrió buscando evidencia de la especie.</w:t>
      </w:r>
    </w:p>
    <w:p w:rsidR="007F7033" w:rsidRPr="00810B88" w:rsidRDefault="007F7033" w:rsidP="007F7033">
      <w:pPr>
        <w:widowControl w:val="0"/>
        <w:tabs>
          <w:tab w:val="left" w:pos="220"/>
          <w:tab w:val="left" w:pos="720"/>
        </w:tabs>
        <w:autoSpaceDE w:val="0"/>
        <w:autoSpaceDN w:val="0"/>
        <w:adjustRightInd w:val="0"/>
        <w:spacing w:line="276" w:lineRule="auto"/>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La zona en que se encuentra este grupo de predios se debe recordar que están en el límite norte de la distribución en Chile de Huillín y que las Vertientes, San Fernando y Nueva Etruria limitan con zonas de preservación de esta especie, esta zona corresponde al Bosque pantanoso de Temú y Pitra (como especies dominantes, y zona de refugio de los huillines de la zona, pues a pesar de que estos bosques pantanosos se encuentran colindantes de los predios y muy anchos sino que se extienden como parte de los ríos de la zona (Río Boldo y Mahuidanche), sus características de anegamiento gran parte del año y vegetación muy densa, hacen que navegar dentro sea imposible y desplazarse a pie muy dificultoso, incluso en verano. Para los huillines estas características son positivas porque en esos lugares es donde pueden refugiarse y se desplazan a la zona más profunda del río para alimentarse y en períodos de apareamiento, incluso existe una madriguera fuera de los predios de Hancock en un sector muy cercano al camino principal de la zona la cual ha sido usada por varias generaciones de huillines y está ahí porque en esa zona del río la presencia de crustáceos es alta constituyéndose de esta forma en una zona de alimentación del huillín.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Los predios San Fernando, Las Vertientes y Nueva Etruria son, desde el punto de vista de conservación del hábitat de la especie los más importantes les siguen los Foster, El Desierto y Los Boldos, éste último no había sido monitoreado los años anteriores y se encontraron huellas y fecas muy ocasionales, lo que puede dar lugar a la tesis de que la población estaría aumentando pues tan arriba en el río los huillines por lo general no se aventuran, principalmente por la escasez de crustáceos en esa zona, por el contrario la tesis opuesta puede ser que sean los mismos huillines del sector bajo que se están aventurando en la búsqueda de alimento.</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Nuevamente en San Fernando y Las Vertientes se observa presencia de Huillín, la actividad silvícola existente en la zona ha podido convivir con la permanencia de la especie, pues la empresa ha protegido las zonas riparianas, lo que es fundamental para la sobrevivencia de Huillín en la zona, pues como se ha explicado en informes anteriores la el huillín es dependiente de la vegetación ripariana para la obtención de su alimento y para su protección, sin ésta, se siente amenazado y no se aventura por el río más de 1 kilómetro.</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Se reitera la necesidad de continuar resguardando las zonas de buffer del humedal (San Fernando, Las Vertientes y Nueva Etruria, se recomienda incluir éste último predio en futuros monitoreos).</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Así mismo en los predios Foster (37, 46A y 45) se encuentra nuevamente evidencia de la presencia de Huillín; como se ha indicado, el río cambia su dinámica volviéndose más correntoso y de fondo pedregoso lo que tiene como consecuencia un lecho con menos materia orgánica y la consiguiente menor presencia de crustáceos (que son la principal fuente de alimento del Huillín).</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El predio El Desierto no presenta evidencia de la presencia de Huillín debido a que en esta zona (más alta) el río baja su profundidad y su lecho es exclusivamente pedregoso en casi toda su </w:t>
      </w:r>
      <w:r w:rsidRPr="00810B88">
        <w:rPr>
          <w:color w:val="000000" w:themeColor="text1"/>
          <w:sz w:val="22"/>
          <w:szCs w:val="22"/>
        </w:rPr>
        <w:lastRenderedPageBreak/>
        <w:t>extensión, por otro lado, las pendientes que bajan hacia el río son muy inclinadas, por lo que se hace muy difícil el monitoreo, porque casi no hay lugares donde ver huellas o fecas.</w:t>
      </w:r>
    </w:p>
    <w:p w:rsidR="007F7033" w:rsidRDefault="007F7033" w:rsidP="007F7033">
      <w:pPr>
        <w:spacing w:line="276" w:lineRule="auto"/>
        <w:contextualSpacing/>
        <w:jc w:val="both"/>
        <w:rPr>
          <w:b/>
          <w:i/>
          <w:color w:val="000000" w:themeColor="text1"/>
          <w:sz w:val="22"/>
          <w:szCs w:val="22"/>
        </w:rPr>
      </w:pPr>
    </w:p>
    <w:p w:rsidR="0012362E" w:rsidRDefault="0012362E" w:rsidP="007F7033">
      <w:pPr>
        <w:spacing w:line="276" w:lineRule="auto"/>
        <w:contextualSpacing/>
        <w:jc w:val="both"/>
        <w:rPr>
          <w:b/>
          <w:i/>
          <w:color w:val="000000" w:themeColor="text1"/>
          <w:sz w:val="22"/>
          <w:szCs w:val="22"/>
        </w:rPr>
      </w:pPr>
    </w:p>
    <w:p w:rsidR="0012362E" w:rsidRDefault="0012362E" w:rsidP="007F7033">
      <w:pPr>
        <w:spacing w:line="276" w:lineRule="auto"/>
        <w:contextualSpacing/>
        <w:jc w:val="both"/>
        <w:rPr>
          <w:b/>
          <w:i/>
          <w:color w:val="000000" w:themeColor="text1"/>
          <w:sz w:val="22"/>
          <w:szCs w:val="22"/>
        </w:rPr>
      </w:pPr>
    </w:p>
    <w:p w:rsidR="0012362E" w:rsidRPr="00810B88" w:rsidRDefault="0012362E" w:rsidP="007F7033">
      <w:pPr>
        <w:spacing w:line="276" w:lineRule="auto"/>
        <w:contextualSpacing/>
        <w:jc w:val="both"/>
        <w:rPr>
          <w:b/>
          <w:i/>
          <w:color w:val="000000" w:themeColor="text1"/>
          <w:sz w:val="22"/>
          <w:szCs w:val="22"/>
        </w:rPr>
      </w:pPr>
    </w:p>
    <w:p w:rsidR="007F7033" w:rsidRPr="00810B88" w:rsidRDefault="007F7033" w:rsidP="007F7033">
      <w:pPr>
        <w:spacing w:line="276" w:lineRule="auto"/>
        <w:contextualSpacing/>
        <w:jc w:val="both"/>
        <w:rPr>
          <w:b/>
          <w:color w:val="000000" w:themeColor="text1"/>
          <w:sz w:val="22"/>
          <w:szCs w:val="22"/>
        </w:rPr>
      </w:pPr>
      <w:r w:rsidRPr="00810B88">
        <w:rPr>
          <w:b/>
          <w:color w:val="000000" w:themeColor="text1"/>
          <w:sz w:val="22"/>
          <w:szCs w:val="22"/>
        </w:rPr>
        <w:t>MONITOREO ANUAL DEL ESTADO DE CONSERVACIÓN DEL BAVC LOS BOLDOS – SAN FERNANDO AÑO 2018</w:t>
      </w:r>
    </w:p>
    <w:p w:rsidR="007F7033" w:rsidRPr="00810B88" w:rsidRDefault="007F7033" w:rsidP="007F7033">
      <w:pPr>
        <w:spacing w:line="276" w:lineRule="auto"/>
        <w:jc w:val="both"/>
        <w:rPr>
          <w:b/>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De acuerdo a los resultados del monitoreo anual del estado de conservación del BAVC, realizado en Diciembre 2018, se verifica el siguiente estado de  las amenazas  que puede afectar al BAVC:</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pStyle w:val="Prrafodelista"/>
        <w:numPr>
          <w:ilvl w:val="0"/>
          <w:numId w:val="59"/>
        </w:numPr>
        <w:spacing w:line="276" w:lineRule="auto"/>
        <w:contextualSpacing/>
        <w:jc w:val="both"/>
        <w:rPr>
          <w:color w:val="000000" w:themeColor="text1"/>
          <w:sz w:val="22"/>
          <w:szCs w:val="22"/>
        </w:rPr>
      </w:pPr>
      <w:r w:rsidRPr="00810B88">
        <w:rPr>
          <w:color w:val="000000" w:themeColor="text1"/>
          <w:sz w:val="22"/>
          <w:szCs w:val="22"/>
        </w:rPr>
        <w:t xml:space="preserve"> En el predio Los Boldos se verifica: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los sectores visitados es apropiado.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No hay evidencia de daño a las áreas definidas como hábitat de huillín.</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 xml:space="preserve">No se evidencia daño por parte de terceros, ni incendios, ni </w:t>
      </w:r>
      <w:r w:rsidRPr="00810B88">
        <w:rPr>
          <w:color w:val="000000" w:themeColor="text1"/>
          <w:sz w:val="22"/>
          <w:szCs w:val="22"/>
          <w:lang w:val="es-ES"/>
        </w:rPr>
        <w:t xml:space="preserve">evidencia de corta ilegal, o cazadores.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Se detecta evidencia de daño a árboles nativos por viento.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fitosanitario en las protecciones de riberas.</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Practicamente no hay presencia de especies invasoras (flora), presencia casi nula a orillas de caminos.</w:t>
      </w:r>
    </w:p>
    <w:p w:rsidR="007F7033" w:rsidRPr="00810B88" w:rsidRDefault="007F7033" w:rsidP="007F7033">
      <w:pPr>
        <w:pStyle w:val="Prrafodelista"/>
        <w:spacing w:line="276" w:lineRule="auto"/>
        <w:ind w:left="1440"/>
        <w:jc w:val="both"/>
        <w:rPr>
          <w:color w:val="000000" w:themeColor="text1"/>
          <w:sz w:val="22"/>
          <w:szCs w:val="22"/>
        </w:rPr>
      </w:pPr>
    </w:p>
    <w:p w:rsidR="007F7033" w:rsidRPr="00810B88" w:rsidRDefault="007F7033" w:rsidP="007F7033">
      <w:pPr>
        <w:pStyle w:val="Prrafodelista"/>
        <w:numPr>
          <w:ilvl w:val="0"/>
          <w:numId w:val="62"/>
        </w:numPr>
        <w:spacing w:line="276" w:lineRule="auto"/>
        <w:contextualSpacing/>
        <w:jc w:val="both"/>
        <w:rPr>
          <w:color w:val="000000" w:themeColor="text1"/>
          <w:sz w:val="22"/>
          <w:szCs w:val="22"/>
        </w:rPr>
      </w:pPr>
      <w:r w:rsidRPr="00810B88">
        <w:rPr>
          <w:color w:val="000000" w:themeColor="text1"/>
          <w:sz w:val="22"/>
          <w:szCs w:val="22"/>
        </w:rPr>
        <w:t>En el predio San Fernando se evidencia:</w:t>
      </w:r>
    </w:p>
    <w:p w:rsidR="007F7033" w:rsidRPr="00810B88" w:rsidRDefault="007F7033" w:rsidP="007F7033">
      <w:pPr>
        <w:pStyle w:val="Prrafodelista"/>
        <w:numPr>
          <w:ilvl w:val="1"/>
          <w:numId w:val="62"/>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la mayoría de los sectores visitados es apropiado.</w:t>
      </w:r>
    </w:p>
    <w:p w:rsidR="007F7033" w:rsidRPr="00810B88" w:rsidRDefault="007F7033" w:rsidP="007F7033">
      <w:pPr>
        <w:pStyle w:val="Prrafodelista"/>
        <w:numPr>
          <w:ilvl w:val="1"/>
          <w:numId w:val="62"/>
        </w:numPr>
        <w:spacing w:line="276" w:lineRule="auto"/>
        <w:contextualSpacing/>
        <w:jc w:val="both"/>
        <w:rPr>
          <w:color w:val="000000" w:themeColor="text1"/>
          <w:sz w:val="22"/>
          <w:szCs w:val="22"/>
        </w:rPr>
      </w:pPr>
      <w:r w:rsidRPr="00810B88">
        <w:rPr>
          <w:color w:val="000000" w:themeColor="text1"/>
          <w:sz w:val="22"/>
          <w:szCs w:val="22"/>
        </w:rPr>
        <w:t>Hay evidencias de daño a las áreas definidas como de hábitat de la especie Huillín (Cruce de quebrada sin medidas de mitigación).</w:t>
      </w:r>
    </w:p>
    <w:p w:rsidR="007F7033" w:rsidRPr="00810B88" w:rsidRDefault="007F7033" w:rsidP="007F7033">
      <w:pPr>
        <w:pStyle w:val="Prrafodelista"/>
        <w:numPr>
          <w:ilvl w:val="1"/>
          <w:numId w:val="62"/>
        </w:numPr>
        <w:spacing w:line="276" w:lineRule="auto"/>
        <w:contextualSpacing/>
        <w:jc w:val="both"/>
        <w:rPr>
          <w:color w:val="000000" w:themeColor="text1"/>
          <w:sz w:val="22"/>
          <w:szCs w:val="22"/>
          <w:lang w:val="es-ES"/>
        </w:rPr>
      </w:pPr>
      <w:r w:rsidRPr="00810B88">
        <w:rPr>
          <w:color w:val="000000" w:themeColor="text1"/>
          <w:sz w:val="22"/>
          <w:szCs w:val="22"/>
        </w:rPr>
        <w:t xml:space="preserve">No se evidencia daño por parte de terceros, ni incendios, ni </w:t>
      </w:r>
      <w:r w:rsidRPr="00810B88">
        <w:rPr>
          <w:color w:val="000000" w:themeColor="text1"/>
          <w:sz w:val="22"/>
          <w:szCs w:val="22"/>
          <w:lang w:val="es-ES"/>
        </w:rPr>
        <w:t xml:space="preserve">evidencia de corta ilegal, o cazadores. </w:t>
      </w:r>
    </w:p>
    <w:p w:rsidR="007F7033" w:rsidRPr="00810B88" w:rsidRDefault="007F7033" w:rsidP="007F7033">
      <w:pPr>
        <w:pStyle w:val="Prrafodelista"/>
        <w:numPr>
          <w:ilvl w:val="1"/>
          <w:numId w:val="62"/>
        </w:numPr>
        <w:spacing w:line="276" w:lineRule="auto"/>
        <w:contextualSpacing/>
        <w:jc w:val="both"/>
        <w:rPr>
          <w:color w:val="000000" w:themeColor="text1"/>
          <w:sz w:val="22"/>
          <w:szCs w:val="22"/>
        </w:rPr>
      </w:pPr>
      <w:r w:rsidRPr="00810B88">
        <w:rPr>
          <w:color w:val="000000" w:themeColor="text1"/>
          <w:sz w:val="22"/>
          <w:szCs w:val="22"/>
        </w:rPr>
        <w:t>Hay evidencia de daño provocado por faenas de la empresa.</w:t>
      </w:r>
    </w:p>
    <w:p w:rsidR="007F7033" w:rsidRPr="00810B88" w:rsidRDefault="007F7033" w:rsidP="007F7033">
      <w:pPr>
        <w:pStyle w:val="Prrafodelista"/>
        <w:numPr>
          <w:ilvl w:val="1"/>
          <w:numId w:val="62"/>
        </w:numPr>
        <w:spacing w:line="276" w:lineRule="auto"/>
        <w:contextualSpacing/>
        <w:jc w:val="both"/>
        <w:rPr>
          <w:color w:val="000000" w:themeColor="text1"/>
          <w:sz w:val="22"/>
          <w:szCs w:val="22"/>
        </w:rPr>
      </w:pPr>
      <w:r w:rsidRPr="00810B88">
        <w:rPr>
          <w:color w:val="000000" w:themeColor="text1"/>
          <w:sz w:val="22"/>
          <w:szCs w:val="22"/>
        </w:rPr>
        <w:t>Hay presencia de especies exóticas invasoras (flora)  que no afectan el hábitat de la especie (forman parte de las áreas de protección de riberas).</w:t>
      </w:r>
    </w:p>
    <w:p w:rsidR="007F7033" w:rsidRDefault="007F7033" w:rsidP="007F7033">
      <w:pPr>
        <w:spacing w:line="276" w:lineRule="auto"/>
        <w:jc w:val="both"/>
        <w:rPr>
          <w:color w:val="000000" w:themeColor="text1"/>
          <w:sz w:val="22"/>
          <w:szCs w:val="22"/>
        </w:rPr>
      </w:pPr>
    </w:p>
    <w:p w:rsidR="007F7033" w:rsidRPr="0012362E" w:rsidRDefault="007F7033" w:rsidP="007F7033">
      <w:pPr>
        <w:spacing w:line="276" w:lineRule="auto"/>
        <w:jc w:val="both"/>
        <w:rPr>
          <w:color w:val="000000" w:themeColor="text1"/>
          <w:sz w:val="22"/>
          <w:szCs w:val="22"/>
        </w:rPr>
      </w:pPr>
      <w:r w:rsidRPr="0012362E">
        <w:rPr>
          <w:color w:val="000000" w:themeColor="text1"/>
          <w:sz w:val="22"/>
          <w:szCs w:val="22"/>
        </w:rPr>
        <w:t>4.1.3 BAVC LA MONTAÑA</w:t>
      </w:r>
    </w:p>
    <w:p w:rsidR="007F7033" w:rsidRDefault="007F7033" w:rsidP="007F7033">
      <w:pPr>
        <w:spacing w:line="276" w:lineRule="auto"/>
        <w:jc w:val="both"/>
        <w:rPr>
          <w:b/>
          <w:color w:val="000000" w:themeColor="text1"/>
          <w:sz w:val="22"/>
          <w:szCs w:val="22"/>
        </w:rPr>
      </w:pPr>
    </w:p>
    <w:p w:rsidR="007F7033" w:rsidRPr="00D23412" w:rsidRDefault="007F7033" w:rsidP="007F7033">
      <w:pPr>
        <w:spacing w:line="276" w:lineRule="auto"/>
        <w:jc w:val="both"/>
        <w:rPr>
          <w:color w:val="000000" w:themeColor="text1"/>
          <w:sz w:val="22"/>
          <w:szCs w:val="22"/>
        </w:rPr>
      </w:pPr>
      <w:r>
        <w:rPr>
          <w:color w:val="000000" w:themeColor="text1"/>
          <w:sz w:val="22"/>
          <w:szCs w:val="22"/>
        </w:rPr>
        <w:t xml:space="preserve">El BAVC La Montaña es de propiedad de </w:t>
      </w:r>
      <w:r w:rsidRPr="00810B88">
        <w:rPr>
          <w:color w:val="000000" w:themeColor="text1"/>
          <w:sz w:val="22"/>
          <w:szCs w:val="22"/>
          <w:lang w:val="es-ES"/>
        </w:rPr>
        <w:t>Hancock Chilean Plantations (HCP).</w:t>
      </w:r>
    </w:p>
    <w:p w:rsidR="007F7033" w:rsidRDefault="007F7033" w:rsidP="007F7033">
      <w:pPr>
        <w:spacing w:line="276" w:lineRule="auto"/>
        <w:jc w:val="both"/>
        <w:rPr>
          <w:b/>
          <w:color w:val="000000" w:themeColor="text1"/>
          <w:sz w:val="22"/>
          <w:szCs w:val="22"/>
        </w:rPr>
      </w:pPr>
    </w:p>
    <w:p w:rsidR="007F7033" w:rsidRPr="00D23412" w:rsidRDefault="007F7033" w:rsidP="007F7033">
      <w:pPr>
        <w:spacing w:line="276" w:lineRule="auto"/>
        <w:jc w:val="both"/>
        <w:rPr>
          <w:i/>
          <w:color w:val="000000" w:themeColor="text1"/>
          <w:sz w:val="22"/>
          <w:szCs w:val="22"/>
        </w:rPr>
      </w:pPr>
      <w:r w:rsidRPr="00D23412">
        <w:rPr>
          <w:color w:val="000000" w:themeColor="text1"/>
          <w:sz w:val="22"/>
          <w:szCs w:val="22"/>
        </w:rPr>
        <w:t xml:space="preserve">El bosque nativo existente en el predio La Montaña corresponde al Tipo Foresta Roble-Raulí y Coigüe (Donoso, 1981), observándose la presencia de los tres subtipos: Remanentes originales, Renovales y Bosques degradados, siendo  mas frecuente el último antes nombrado.  Asimismo de acuerdo  a la clasificación fitosociológica de la vegetación podría clasificarse como un bosque laurifolio caducifolio de Roble-Laurel-Lingúe , por la dominancia de N. oblicua en el dosel superior, con la participación principalmente de </w:t>
      </w:r>
      <w:r w:rsidRPr="00D23412">
        <w:rPr>
          <w:i/>
          <w:color w:val="000000" w:themeColor="text1"/>
          <w:sz w:val="22"/>
          <w:szCs w:val="22"/>
        </w:rPr>
        <w:t>A. punctatum, P. lingue, L. sempervirens, L. philippiana y P. Salignus.</w:t>
      </w:r>
    </w:p>
    <w:p w:rsidR="007F7033" w:rsidRDefault="007F7033" w:rsidP="007F7033">
      <w:pPr>
        <w:spacing w:line="276" w:lineRule="auto"/>
        <w:jc w:val="both"/>
        <w:rPr>
          <w:rFonts w:asciiTheme="minorHAnsi" w:hAnsiTheme="minorHAnsi" w:cs="Arial"/>
          <w:color w:val="000000" w:themeColor="text1"/>
        </w:rPr>
      </w:pPr>
    </w:p>
    <w:p w:rsidR="007F7033" w:rsidRPr="00810B88" w:rsidRDefault="007F7033" w:rsidP="007F7033">
      <w:pPr>
        <w:widowControl w:val="0"/>
        <w:tabs>
          <w:tab w:val="left" w:pos="220"/>
          <w:tab w:val="left" w:pos="720"/>
        </w:tabs>
        <w:autoSpaceDE w:val="0"/>
        <w:autoSpaceDN w:val="0"/>
        <w:adjustRightInd w:val="0"/>
        <w:spacing w:after="320" w:line="276" w:lineRule="auto"/>
        <w:contextualSpacing/>
        <w:jc w:val="both"/>
        <w:rPr>
          <w:b/>
          <w:color w:val="000000" w:themeColor="text1"/>
          <w:sz w:val="22"/>
          <w:szCs w:val="22"/>
        </w:rPr>
      </w:pPr>
      <w:r w:rsidRPr="00810B88">
        <w:rPr>
          <w:b/>
          <w:color w:val="000000" w:themeColor="text1"/>
          <w:sz w:val="22"/>
          <w:szCs w:val="22"/>
        </w:rPr>
        <w:lastRenderedPageBreak/>
        <w:t xml:space="preserve">MONITOREO ATRIBUTO DE ALTO VALOR DE CONSERVACIÓN BOSQUE </w:t>
      </w:r>
      <w:r>
        <w:rPr>
          <w:b/>
          <w:color w:val="000000" w:themeColor="text1"/>
          <w:sz w:val="22"/>
          <w:szCs w:val="22"/>
        </w:rPr>
        <w:t>LAURIFOLIO DE ROBLE-LAUREL-LINGUE</w:t>
      </w:r>
    </w:p>
    <w:p w:rsidR="007F7033" w:rsidRDefault="007F7033" w:rsidP="007F7033">
      <w:pPr>
        <w:spacing w:line="276" w:lineRule="auto"/>
        <w:jc w:val="both"/>
        <w:rPr>
          <w:rFonts w:asciiTheme="minorHAnsi" w:hAnsiTheme="minorHAnsi" w:cs="Arial"/>
          <w:color w:val="000000" w:themeColor="text1"/>
        </w:rPr>
      </w:pPr>
    </w:p>
    <w:p w:rsidR="007F7033" w:rsidRPr="00D23412" w:rsidRDefault="007F7033" w:rsidP="007F7033">
      <w:pPr>
        <w:widowControl w:val="0"/>
        <w:autoSpaceDE w:val="0"/>
        <w:autoSpaceDN w:val="0"/>
        <w:adjustRightInd w:val="0"/>
        <w:spacing w:after="240" w:line="360" w:lineRule="auto"/>
        <w:jc w:val="both"/>
        <w:rPr>
          <w:color w:val="000000" w:themeColor="text1"/>
          <w:sz w:val="22"/>
          <w:szCs w:val="22"/>
        </w:rPr>
      </w:pPr>
      <w:r w:rsidRPr="00D23412">
        <w:rPr>
          <w:color w:val="000000" w:themeColor="text1"/>
          <w:sz w:val="22"/>
          <w:szCs w:val="22"/>
        </w:rPr>
        <w:t xml:space="preserve">En septiembre 2015 se realizó Monitoreo al BAVC Predio La Montaña.  </w:t>
      </w:r>
    </w:p>
    <w:p w:rsidR="0012362E" w:rsidRDefault="0012362E" w:rsidP="007F7033">
      <w:pPr>
        <w:widowControl w:val="0"/>
        <w:autoSpaceDE w:val="0"/>
        <w:autoSpaceDN w:val="0"/>
        <w:adjustRightInd w:val="0"/>
        <w:spacing w:after="240" w:line="360" w:lineRule="auto"/>
        <w:jc w:val="both"/>
        <w:rPr>
          <w:color w:val="000000" w:themeColor="text1"/>
          <w:sz w:val="22"/>
          <w:szCs w:val="22"/>
        </w:rPr>
      </w:pPr>
    </w:p>
    <w:p w:rsidR="007F7033" w:rsidRPr="00D23412" w:rsidRDefault="007F7033" w:rsidP="007F7033">
      <w:pPr>
        <w:widowControl w:val="0"/>
        <w:autoSpaceDE w:val="0"/>
        <w:autoSpaceDN w:val="0"/>
        <w:adjustRightInd w:val="0"/>
        <w:spacing w:after="240" w:line="360" w:lineRule="auto"/>
        <w:jc w:val="both"/>
        <w:rPr>
          <w:color w:val="000000" w:themeColor="text1"/>
          <w:sz w:val="22"/>
          <w:szCs w:val="22"/>
        </w:rPr>
      </w:pPr>
      <w:r w:rsidRPr="00D23412">
        <w:rPr>
          <w:color w:val="000000" w:themeColor="text1"/>
          <w:sz w:val="22"/>
          <w:szCs w:val="22"/>
        </w:rPr>
        <w:t>Como conclusiones del estudio se indica:</w:t>
      </w:r>
    </w:p>
    <w:p w:rsidR="007F7033" w:rsidRPr="00D23412" w:rsidRDefault="007F7033" w:rsidP="007F7033">
      <w:pPr>
        <w:pStyle w:val="Prrafodelista"/>
        <w:widowControl w:val="0"/>
        <w:numPr>
          <w:ilvl w:val="0"/>
          <w:numId w:val="73"/>
        </w:numPr>
        <w:autoSpaceDE w:val="0"/>
        <w:autoSpaceDN w:val="0"/>
        <w:adjustRightInd w:val="0"/>
        <w:spacing w:after="240" w:line="360" w:lineRule="auto"/>
        <w:contextualSpacing/>
        <w:jc w:val="both"/>
        <w:rPr>
          <w:color w:val="000000" w:themeColor="text1"/>
          <w:sz w:val="22"/>
          <w:szCs w:val="22"/>
        </w:rPr>
      </w:pPr>
      <w:r w:rsidRPr="00D23412">
        <w:rPr>
          <w:color w:val="000000" w:themeColor="text1"/>
          <w:sz w:val="22"/>
          <w:szCs w:val="22"/>
        </w:rPr>
        <w:t>El predio representa una verdadera isla en medio de un contexto dominado por áreas agrícolas y ganaderas. Sus bosques nativos constituyen el único relicto de los bosques que se extendían en todo el territorio. Su notable estado de conservación en cuanto a estructura y composición le otorgan una aún mayor relevancia.</w:t>
      </w:r>
    </w:p>
    <w:p w:rsidR="007F7033" w:rsidRPr="00D23412" w:rsidRDefault="007F7033" w:rsidP="007F7033">
      <w:pPr>
        <w:pStyle w:val="Prrafodelista"/>
        <w:widowControl w:val="0"/>
        <w:numPr>
          <w:ilvl w:val="0"/>
          <w:numId w:val="73"/>
        </w:numPr>
        <w:autoSpaceDE w:val="0"/>
        <w:autoSpaceDN w:val="0"/>
        <w:adjustRightInd w:val="0"/>
        <w:spacing w:after="240" w:line="360" w:lineRule="auto"/>
        <w:contextualSpacing/>
        <w:jc w:val="both"/>
        <w:rPr>
          <w:color w:val="000000" w:themeColor="text1"/>
          <w:sz w:val="22"/>
          <w:szCs w:val="22"/>
        </w:rPr>
      </w:pPr>
      <w:r w:rsidRPr="00D23412">
        <w:rPr>
          <w:color w:val="000000" w:themeColor="text1"/>
          <w:sz w:val="22"/>
          <w:szCs w:val="22"/>
        </w:rPr>
        <w:t>Es necesario que nuevas investigaciones permitan determinar el posible impacto</w:t>
      </w:r>
      <w:r w:rsidRPr="00480B6B">
        <w:rPr>
          <w:rFonts w:asciiTheme="minorHAnsi" w:hAnsiTheme="minorHAnsi" w:cs="Arial"/>
          <w:color w:val="000000" w:themeColor="text1"/>
        </w:rPr>
        <w:t xml:space="preserve"> </w:t>
      </w:r>
      <w:r w:rsidRPr="00D23412">
        <w:rPr>
          <w:color w:val="000000" w:themeColor="text1"/>
          <w:sz w:val="22"/>
          <w:szCs w:val="22"/>
        </w:rPr>
        <w:t xml:space="preserve">de los factores de alteración de origen antrópico más comunes en el sur del país, como la ganadería y la tala selectiva, en el funcionamiento de los ecosistemas forestales. Con este objeto se recomienda aumentar la intensidad de muestreo establecida en este estudio de 12 a 30 parcelas, dada la heterogeneidad en las situaciones con distintos estados sucesionales. Ello permitiría evaluar y determinar estadísticamente procesos de degradación que puedan estar afectando estos ecosistemas. </w:t>
      </w:r>
    </w:p>
    <w:p w:rsidR="007F7033" w:rsidRPr="00D23412" w:rsidRDefault="007F7033" w:rsidP="007F7033">
      <w:pPr>
        <w:pStyle w:val="Prrafodelista"/>
        <w:widowControl w:val="0"/>
        <w:numPr>
          <w:ilvl w:val="0"/>
          <w:numId w:val="73"/>
        </w:numPr>
        <w:autoSpaceDE w:val="0"/>
        <w:autoSpaceDN w:val="0"/>
        <w:adjustRightInd w:val="0"/>
        <w:spacing w:after="240" w:line="360" w:lineRule="auto"/>
        <w:contextualSpacing/>
        <w:jc w:val="both"/>
        <w:rPr>
          <w:color w:val="000000" w:themeColor="text1"/>
          <w:sz w:val="22"/>
          <w:szCs w:val="22"/>
        </w:rPr>
      </w:pPr>
      <w:r w:rsidRPr="00D23412">
        <w:rPr>
          <w:color w:val="000000" w:themeColor="text1"/>
          <w:sz w:val="22"/>
          <w:szCs w:val="22"/>
        </w:rPr>
        <w:t>En este monitoreo se registró una única especie de flora como amenazada (</w:t>
      </w:r>
      <w:r w:rsidRPr="00D23412">
        <w:rPr>
          <w:i/>
          <w:iCs/>
          <w:color w:val="000000" w:themeColor="text1"/>
          <w:sz w:val="22"/>
          <w:szCs w:val="22"/>
        </w:rPr>
        <w:t>P. salignus</w:t>
      </w:r>
      <w:r w:rsidRPr="00D23412">
        <w:rPr>
          <w:color w:val="000000" w:themeColor="text1"/>
          <w:sz w:val="22"/>
          <w:szCs w:val="22"/>
        </w:rPr>
        <w:t xml:space="preserve">, Vulnerable). Sin embargo, según los criterios de la IUCN, en el predio se registraron varias especies clasificadas como “Casi amenazada”. Ello indica la fragilidad de su estado de conservación, pudiendo ser clasificadas en el corto plazo en un nivel mayor de amenaza, en especial por las alteraciones que caracterizan los paisajes en los cuales se distribuyen sus poblaciones. </w:t>
      </w:r>
    </w:p>
    <w:p w:rsidR="007F7033" w:rsidRPr="00810B88" w:rsidRDefault="007F7033" w:rsidP="007F7033">
      <w:pPr>
        <w:spacing w:line="276" w:lineRule="auto"/>
        <w:contextualSpacing/>
        <w:jc w:val="both"/>
        <w:rPr>
          <w:b/>
          <w:color w:val="000000" w:themeColor="text1"/>
          <w:sz w:val="22"/>
          <w:szCs w:val="22"/>
        </w:rPr>
      </w:pPr>
      <w:r w:rsidRPr="00810B88">
        <w:rPr>
          <w:b/>
          <w:color w:val="000000" w:themeColor="text1"/>
          <w:sz w:val="22"/>
          <w:szCs w:val="22"/>
        </w:rPr>
        <w:t xml:space="preserve">MONITOREO ANUAL DEL ESTADO DE CONSERVACIÓN DEL BAVC </w:t>
      </w:r>
      <w:r>
        <w:rPr>
          <w:b/>
          <w:color w:val="000000" w:themeColor="text1"/>
          <w:sz w:val="22"/>
          <w:szCs w:val="22"/>
        </w:rPr>
        <w:t>LA MONTAÑA</w:t>
      </w:r>
      <w:r w:rsidRPr="00810B88">
        <w:rPr>
          <w:b/>
          <w:color w:val="000000" w:themeColor="text1"/>
          <w:sz w:val="22"/>
          <w:szCs w:val="22"/>
        </w:rPr>
        <w:t xml:space="preserve"> AÑO 2018</w:t>
      </w:r>
    </w:p>
    <w:p w:rsidR="007F7033" w:rsidRDefault="007F7033" w:rsidP="007F7033">
      <w:pPr>
        <w:spacing w:line="276" w:lineRule="auto"/>
        <w:jc w:val="both"/>
        <w:rPr>
          <w:b/>
          <w:color w:val="000000" w:themeColor="text1"/>
          <w:sz w:val="22"/>
          <w:szCs w:val="22"/>
        </w:rPr>
      </w:pPr>
    </w:p>
    <w:p w:rsidR="007F7033" w:rsidRPr="00D23412" w:rsidRDefault="007F7033" w:rsidP="007F7033">
      <w:pPr>
        <w:spacing w:line="276" w:lineRule="auto"/>
        <w:jc w:val="both"/>
        <w:rPr>
          <w:color w:val="000000" w:themeColor="text1"/>
          <w:sz w:val="22"/>
          <w:szCs w:val="22"/>
        </w:rPr>
      </w:pPr>
      <w:r w:rsidRPr="00D23412">
        <w:rPr>
          <w:color w:val="000000" w:themeColor="text1"/>
          <w:sz w:val="22"/>
          <w:szCs w:val="22"/>
        </w:rPr>
        <w:t>De acuerdo a los resultados del monitoreo anual del estado de conservación del BAVC, realizado en Diciembre 2018, se verifica el siguiente estado de  las amenazas  que puede afectar al BAVC:</w:t>
      </w:r>
    </w:p>
    <w:p w:rsidR="007F7033" w:rsidRPr="00D23412" w:rsidRDefault="007F7033" w:rsidP="007F7033">
      <w:pPr>
        <w:pStyle w:val="Prrafodelista"/>
        <w:spacing w:line="276" w:lineRule="auto"/>
        <w:jc w:val="both"/>
        <w:rPr>
          <w:color w:val="000000" w:themeColor="text1"/>
          <w:sz w:val="22"/>
          <w:szCs w:val="22"/>
        </w:rPr>
      </w:pP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Hay presencia de especies invasoras exóticas en sectores del BAVC.</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 xml:space="preserve">No se evidencia daño por parte de terceros, ni incendios ni daño fitosanitario. </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 xml:space="preserve">Se verifica que regeneración natural de especies nativas en sectores donde anteriormente existía Eucalipto; y Raulí se encuentra sin daño por ingreso de animales. </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lastRenderedPageBreak/>
        <w:t>Abundante regeneración natural de especies nativas favorecida por ausencia de ganado.</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Control de especies exoticas al interior del bosque ha sido exitosa.</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Orilla de caminos donde existia abundante regeneración de exoticas hoy   estas no existen o es casi nula su presencia.</w:t>
      </w:r>
    </w:p>
    <w:p w:rsidR="007F7033" w:rsidRPr="00D23412" w:rsidRDefault="007F7033" w:rsidP="007F7033">
      <w:pPr>
        <w:pStyle w:val="Prrafodelista"/>
        <w:numPr>
          <w:ilvl w:val="0"/>
          <w:numId w:val="59"/>
        </w:numPr>
        <w:spacing w:line="360" w:lineRule="auto"/>
        <w:contextualSpacing/>
        <w:jc w:val="both"/>
        <w:rPr>
          <w:color w:val="000000" w:themeColor="text1"/>
          <w:sz w:val="22"/>
          <w:szCs w:val="22"/>
        </w:rPr>
      </w:pPr>
      <w:r w:rsidRPr="00D23412">
        <w:rPr>
          <w:color w:val="000000" w:themeColor="text1"/>
          <w:sz w:val="22"/>
          <w:szCs w:val="22"/>
        </w:rPr>
        <w:t>Se verifica que la mayoría de las amenazas al BAVC se encuentran controladas.</w:t>
      </w:r>
    </w:p>
    <w:p w:rsidR="007F7033" w:rsidRDefault="007F7033" w:rsidP="007F7033">
      <w:pPr>
        <w:spacing w:line="276" w:lineRule="auto"/>
        <w:jc w:val="both"/>
        <w:rPr>
          <w:b/>
          <w:color w:val="000000" w:themeColor="text1"/>
          <w:sz w:val="22"/>
          <w:szCs w:val="22"/>
        </w:rPr>
      </w:pPr>
    </w:p>
    <w:p w:rsidR="007F7033" w:rsidRPr="007C25EB" w:rsidRDefault="007F7033" w:rsidP="007F7033">
      <w:pPr>
        <w:spacing w:line="276" w:lineRule="auto"/>
        <w:jc w:val="both"/>
        <w:rPr>
          <w:b/>
          <w:color w:val="000000" w:themeColor="text1"/>
          <w:sz w:val="22"/>
          <w:szCs w:val="22"/>
        </w:rPr>
      </w:pPr>
      <w:r>
        <w:rPr>
          <w:b/>
          <w:color w:val="000000" w:themeColor="text1"/>
          <w:sz w:val="22"/>
          <w:szCs w:val="22"/>
        </w:rPr>
        <w:t xml:space="preserve">4.1.4  </w:t>
      </w:r>
      <w:r w:rsidRPr="007C25EB">
        <w:rPr>
          <w:b/>
          <w:color w:val="000000" w:themeColor="text1"/>
          <w:sz w:val="22"/>
          <w:szCs w:val="22"/>
        </w:rPr>
        <w:t>BAVC SANTA HERMINIA</w:t>
      </w:r>
    </w:p>
    <w:p w:rsidR="007F7033" w:rsidRPr="00810B88" w:rsidRDefault="007F7033" w:rsidP="007F7033">
      <w:pPr>
        <w:widowControl w:val="0"/>
        <w:tabs>
          <w:tab w:val="left" w:pos="220"/>
          <w:tab w:val="left" w:pos="720"/>
        </w:tabs>
        <w:autoSpaceDE w:val="0"/>
        <w:autoSpaceDN w:val="0"/>
        <w:adjustRightInd w:val="0"/>
        <w:spacing w:after="320" w:line="276" w:lineRule="auto"/>
        <w:contextualSpacing/>
        <w:jc w:val="both"/>
        <w:rPr>
          <w:color w:val="000000" w:themeColor="text1"/>
          <w:sz w:val="22"/>
          <w:szCs w:val="22"/>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El BAVC Santa Herminia es de propiedad de Hancock Chilean Plantations (HCP).</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autoSpaceDE w:val="0"/>
        <w:autoSpaceDN w:val="0"/>
        <w:adjustRightInd w:val="0"/>
        <w:spacing w:line="276" w:lineRule="auto"/>
        <w:jc w:val="both"/>
        <w:rPr>
          <w:sz w:val="22"/>
          <w:szCs w:val="22"/>
        </w:rPr>
      </w:pPr>
      <w:r w:rsidRPr="00810B88">
        <w:rPr>
          <w:sz w:val="22"/>
          <w:szCs w:val="22"/>
        </w:rPr>
        <w:t>El predio Santa Herminia, está localizado en la comuna de San Juan de la Costa, sector costero de la Provincia de Osorno, Región de Los Lagos, está en la zona de Bosques Valdivianos Lluviosos, parte de los ecosistemas costeros de la Cordillera de Osorno.</w:t>
      </w:r>
    </w:p>
    <w:p w:rsidR="007F7033" w:rsidRPr="00810B88" w:rsidRDefault="007F7033" w:rsidP="007F7033">
      <w:pPr>
        <w:autoSpaceDE w:val="0"/>
        <w:autoSpaceDN w:val="0"/>
        <w:adjustRightInd w:val="0"/>
        <w:spacing w:line="276" w:lineRule="auto"/>
        <w:jc w:val="both"/>
        <w:rPr>
          <w:b/>
          <w:sz w:val="22"/>
          <w:szCs w:val="22"/>
        </w:rPr>
      </w:pPr>
    </w:p>
    <w:p w:rsidR="007F7033" w:rsidRPr="00810B88" w:rsidRDefault="007F7033" w:rsidP="007F7033">
      <w:pPr>
        <w:spacing w:line="276" w:lineRule="auto"/>
        <w:jc w:val="both"/>
        <w:rPr>
          <w:sz w:val="22"/>
          <w:szCs w:val="22"/>
        </w:rPr>
      </w:pPr>
      <w:r w:rsidRPr="00810B88">
        <w:rPr>
          <w:sz w:val="22"/>
          <w:szCs w:val="22"/>
        </w:rPr>
        <w:t xml:space="preserve">Los bosques presentes en este predio comprenden 4 Tipos Forestales, siendo estos los siguientes: Siempreverde, Roble-Raulí-Coigue, Coigue-Raulí-Tepa y Ciprés de las Guaitecas.    </w:t>
      </w:r>
    </w:p>
    <w:p w:rsidR="007F7033" w:rsidRPr="00810B88" w:rsidRDefault="007F7033" w:rsidP="007F7033">
      <w:pPr>
        <w:autoSpaceDE w:val="0"/>
        <w:autoSpaceDN w:val="0"/>
        <w:adjustRightInd w:val="0"/>
        <w:spacing w:line="276" w:lineRule="auto"/>
        <w:jc w:val="both"/>
        <w:rPr>
          <w:sz w:val="22"/>
          <w:szCs w:val="22"/>
        </w:rPr>
      </w:pPr>
    </w:p>
    <w:p w:rsidR="007F7033" w:rsidRPr="00810B88" w:rsidRDefault="007F7033" w:rsidP="007F7033">
      <w:pPr>
        <w:autoSpaceDE w:val="0"/>
        <w:autoSpaceDN w:val="0"/>
        <w:adjustRightInd w:val="0"/>
        <w:spacing w:line="276" w:lineRule="auto"/>
        <w:jc w:val="both"/>
        <w:rPr>
          <w:sz w:val="22"/>
          <w:szCs w:val="22"/>
        </w:rPr>
      </w:pPr>
      <w:r w:rsidRPr="00810B88">
        <w:rPr>
          <w:sz w:val="22"/>
          <w:szCs w:val="22"/>
        </w:rPr>
        <w:t xml:space="preserve">Uno de los principales atractivos de este predio son los bosques del tipo Siempreverde, subtipo Coigue de Chiloé, que se caracteriza por ejemplares adultos de </w:t>
      </w:r>
      <w:r w:rsidRPr="00810B88">
        <w:rPr>
          <w:i/>
          <w:sz w:val="22"/>
          <w:szCs w:val="22"/>
        </w:rPr>
        <w:t>Nothofagus dombeyi</w:t>
      </w:r>
      <w:r w:rsidRPr="00810B88">
        <w:rPr>
          <w:sz w:val="22"/>
          <w:szCs w:val="22"/>
        </w:rPr>
        <w:t xml:space="preserve"> (Coigue), Nothofagus nítida</w:t>
      </w:r>
      <w:r w:rsidRPr="00810B88">
        <w:rPr>
          <w:i/>
          <w:sz w:val="22"/>
          <w:szCs w:val="22"/>
        </w:rPr>
        <w:t xml:space="preserve"> </w:t>
      </w:r>
      <w:r w:rsidRPr="00810B88">
        <w:rPr>
          <w:sz w:val="22"/>
          <w:szCs w:val="22"/>
        </w:rPr>
        <w:t xml:space="preserve">(Coigue de Chiloe), </w:t>
      </w:r>
      <w:r w:rsidRPr="00810B88">
        <w:rPr>
          <w:i/>
          <w:sz w:val="22"/>
          <w:szCs w:val="22"/>
        </w:rPr>
        <w:t>Laurelia philippiana</w:t>
      </w:r>
      <w:r w:rsidRPr="00810B88">
        <w:rPr>
          <w:sz w:val="22"/>
          <w:szCs w:val="22"/>
        </w:rPr>
        <w:t xml:space="preserve"> (Tepa), </w:t>
      </w:r>
      <w:r w:rsidRPr="00810B88">
        <w:rPr>
          <w:i/>
          <w:sz w:val="22"/>
          <w:szCs w:val="22"/>
        </w:rPr>
        <w:t>Saxeghotaea conspicua</w:t>
      </w:r>
      <w:r w:rsidRPr="00810B88">
        <w:rPr>
          <w:sz w:val="22"/>
          <w:szCs w:val="22"/>
        </w:rPr>
        <w:t xml:space="preserve"> (Mañio Hembra) y </w:t>
      </w:r>
      <w:r w:rsidRPr="00810B88">
        <w:rPr>
          <w:i/>
          <w:sz w:val="22"/>
          <w:szCs w:val="22"/>
        </w:rPr>
        <w:t>Podocarpus nubígena</w:t>
      </w:r>
      <w:r w:rsidRPr="00810B88">
        <w:rPr>
          <w:sz w:val="22"/>
          <w:szCs w:val="22"/>
        </w:rPr>
        <w:t xml:space="preserve"> (Mañio Macho). Además amplios sectores del predio presentan formación  laurifolia de tipo valdiviano.  Un paisaje de alta singularidad son las áreas de turberas por su alta diversidad florística, destacando ejemplares de la conífera amenazada Ciprés de las Guaitecas (Pilgerodendrum uviferum).</w:t>
      </w:r>
    </w:p>
    <w:p w:rsidR="007F7033" w:rsidRPr="00810B88" w:rsidRDefault="007F7033" w:rsidP="007F7033">
      <w:pPr>
        <w:spacing w:line="276" w:lineRule="auto"/>
        <w:jc w:val="both"/>
        <w:rPr>
          <w:sz w:val="22"/>
          <w:szCs w:val="22"/>
        </w:rPr>
      </w:pPr>
      <w:r w:rsidRPr="00810B88">
        <w:rPr>
          <w:sz w:val="22"/>
          <w:szCs w:val="22"/>
        </w:rPr>
        <w:t xml:space="preserve">Los bosques existentes en el predio Santa Herminia se caracterizan por una alta biodiversidad, con más de 88 especies de flora, así como por su inaccesibilidad. Además de las especies descritas anteriormente, es posible albergue poblaciones de las especies </w:t>
      </w:r>
      <w:r w:rsidRPr="00810B88">
        <w:rPr>
          <w:i/>
          <w:sz w:val="22"/>
          <w:szCs w:val="22"/>
        </w:rPr>
        <w:t>Berberidopsis corallina, Fitzroya cupressoides</w:t>
      </w:r>
      <w:r w:rsidRPr="00810B88">
        <w:rPr>
          <w:sz w:val="22"/>
          <w:szCs w:val="22"/>
        </w:rPr>
        <w:t xml:space="preserve"> y </w:t>
      </w:r>
      <w:r w:rsidRPr="00810B88">
        <w:rPr>
          <w:i/>
          <w:sz w:val="22"/>
          <w:szCs w:val="22"/>
        </w:rPr>
        <w:t>Lepidothamnus fonkii</w:t>
      </w:r>
      <w:r w:rsidRPr="00810B88">
        <w:rPr>
          <w:sz w:val="22"/>
          <w:szCs w:val="22"/>
        </w:rPr>
        <w:t xml:space="preserve">. </w:t>
      </w:r>
    </w:p>
    <w:p w:rsidR="007F7033" w:rsidRPr="00810B88" w:rsidRDefault="007F7033" w:rsidP="007F7033">
      <w:pPr>
        <w:widowControl w:val="0"/>
        <w:tabs>
          <w:tab w:val="left" w:pos="220"/>
          <w:tab w:val="left" w:pos="720"/>
        </w:tabs>
        <w:autoSpaceDE w:val="0"/>
        <w:autoSpaceDN w:val="0"/>
        <w:adjustRightInd w:val="0"/>
        <w:spacing w:after="320" w:line="276" w:lineRule="auto"/>
        <w:contextualSpacing/>
        <w:jc w:val="both"/>
        <w:rPr>
          <w:color w:val="000000" w:themeColor="text1"/>
          <w:sz w:val="22"/>
          <w:szCs w:val="22"/>
        </w:rPr>
      </w:pPr>
    </w:p>
    <w:p w:rsidR="007F7033" w:rsidRPr="00810B88" w:rsidRDefault="007F7033" w:rsidP="007F7033">
      <w:pPr>
        <w:widowControl w:val="0"/>
        <w:tabs>
          <w:tab w:val="left" w:pos="220"/>
          <w:tab w:val="left" w:pos="720"/>
        </w:tabs>
        <w:autoSpaceDE w:val="0"/>
        <w:autoSpaceDN w:val="0"/>
        <w:adjustRightInd w:val="0"/>
        <w:spacing w:after="320" w:line="276" w:lineRule="auto"/>
        <w:contextualSpacing/>
        <w:jc w:val="both"/>
        <w:rPr>
          <w:b/>
          <w:color w:val="000000" w:themeColor="text1"/>
          <w:sz w:val="22"/>
          <w:szCs w:val="22"/>
        </w:rPr>
      </w:pPr>
      <w:r w:rsidRPr="00810B88">
        <w:rPr>
          <w:b/>
          <w:color w:val="000000" w:themeColor="text1"/>
          <w:sz w:val="22"/>
          <w:szCs w:val="22"/>
        </w:rPr>
        <w:t>MONITOREO ATRIBUTO DE ALTO VALOR DE CONSERVACIÓN BOSQUE SIEMPREVERDE</w:t>
      </w:r>
    </w:p>
    <w:p w:rsidR="007F7033" w:rsidRPr="00810B88"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p>
    <w:p w:rsidR="007F7033" w:rsidRPr="00810B88"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r w:rsidRPr="00810B88">
        <w:rPr>
          <w:color w:val="000000" w:themeColor="text1"/>
          <w:sz w:val="22"/>
          <w:szCs w:val="22"/>
        </w:rPr>
        <w:t>MONITOREO AVC SIEMPREVERDE 2015</w:t>
      </w:r>
    </w:p>
    <w:p w:rsidR="007F7033" w:rsidRPr="00810B88" w:rsidRDefault="007F7033" w:rsidP="007F7033">
      <w:pPr>
        <w:widowControl w:val="0"/>
        <w:tabs>
          <w:tab w:val="left" w:pos="220"/>
          <w:tab w:val="left" w:pos="720"/>
        </w:tabs>
        <w:autoSpaceDE w:val="0"/>
        <w:autoSpaceDN w:val="0"/>
        <w:adjustRightInd w:val="0"/>
        <w:spacing w:line="276" w:lineRule="auto"/>
        <w:contextualSpacing/>
        <w:jc w:val="both"/>
        <w:rPr>
          <w:color w:val="000000" w:themeColor="text1"/>
          <w:sz w:val="22"/>
          <w:szCs w:val="22"/>
        </w:rPr>
      </w:pPr>
    </w:p>
    <w:p w:rsidR="007F7033" w:rsidRPr="00810B88" w:rsidRDefault="007F7033" w:rsidP="007F7033">
      <w:pPr>
        <w:widowControl w:val="0"/>
        <w:autoSpaceDE w:val="0"/>
        <w:autoSpaceDN w:val="0"/>
        <w:adjustRightInd w:val="0"/>
        <w:spacing w:line="276" w:lineRule="auto"/>
        <w:jc w:val="both"/>
        <w:rPr>
          <w:color w:val="000000" w:themeColor="text1"/>
          <w:sz w:val="22"/>
          <w:szCs w:val="22"/>
        </w:rPr>
      </w:pPr>
      <w:r w:rsidRPr="00810B88">
        <w:rPr>
          <w:color w:val="000000" w:themeColor="text1"/>
          <w:sz w:val="22"/>
          <w:szCs w:val="22"/>
        </w:rPr>
        <w:t>En agosto 2015 se realizó Monitoreo del AVC Bosque Siempreverde en Predio Santa Herminia.</w:t>
      </w:r>
    </w:p>
    <w:p w:rsidR="007F7033" w:rsidRPr="00810B88" w:rsidRDefault="007F7033" w:rsidP="007F7033">
      <w:pPr>
        <w:widowControl w:val="0"/>
        <w:autoSpaceDE w:val="0"/>
        <w:autoSpaceDN w:val="0"/>
        <w:adjustRightInd w:val="0"/>
        <w:spacing w:line="276" w:lineRule="auto"/>
        <w:jc w:val="both"/>
        <w:rPr>
          <w:color w:val="000000" w:themeColor="text1"/>
          <w:sz w:val="22"/>
          <w:szCs w:val="22"/>
        </w:rPr>
      </w:pPr>
    </w:p>
    <w:p w:rsidR="007F7033" w:rsidRPr="00810B88" w:rsidRDefault="007F7033" w:rsidP="007F7033">
      <w:pPr>
        <w:pStyle w:val="Prrafodelista"/>
        <w:numPr>
          <w:ilvl w:val="0"/>
          <w:numId w:val="63"/>
        </w:numPr>
        <w:spacing w:line="276" w:lineRule="auto"/>
        <w:contextualSpacing/>
        <w:jc w:val="both"/>
        <w:rPr>
          <w:color w:val="000000" w:themeColor="text1"/>
          <w:sz w:val="22"/>
          <w:szCs w:val="22"/>
        </w:rPr>
      </w:pPr>
      <w:r w:rsidRPr="00810B88">
        <w:rPr>
          <w:color w:val="000000" w:themeColor="text1"/>
          <w:sz w:val="22"/>
          <w:szCs w:val="22"/>
        </w:rPr>
        <w:t xml:space="preserve">Los bosques del predio Santa Herminia presentan diversas alteraciones, en particular por ganadería y tala selectiva. Estas alteraciones se presentan de manera heterogénea, con una actividad ganadera concentrada en las áreas de mayor accesibilidad y de menor altitud. Por otro lado, la tala selectiva es una actividad que se realizó de manera intensiva en el pasado, afectando gran parte de los bosques de la propiedad. Sin embargo, en la actualidad gran parte de los bosques muestreados presentan un excelente estado de conservación definida a </w:t>
      </w:r>
      <w:r w:rsidRPr="00810B88">
        <w:rPr>
          <w:color w:val="000000" w:themeColor="text1"/>
          <w:sz w:val="22"/>
          <w:szCs w:val="22"/>
        </w:rPr>
        <w:lastRenderedPageBreak/>
        <w:t>partir de su composición y estructura. Los modelos no permiten concluir posibles relaciones entre los factores de alteración registrados y las variables de interés;</w:t>
      </w:r>
    </w:p>
    <w:p w:rsidR="007F7033" w:rsidRPr="00810B88" w:rsidRDefault="007F7033" w:rsidP="007F7033">
      <w:pPr>
        <w:pStyle w:val="Prrafodelista"/>
        <w:numPr>
          <w:ilvl w:val="0"/>
          <w:numId w:val="63"/>
        </w:numPr>
        <w:spacing w:line="276" w:lineRule="auto"/>
        <w:contextualSpacing/>
        <w:jc w:val="both"/>
        <w:rPr>
          <w:color w:val="000000" w:themeColor="text1"/>
          <w:sz w:val="22"/>
          <w:szCs w:val="22"/>
        </w:rPr>
      </w:pPr>
      <w:r w:rsidRPr="00810B88">
        <w:rPr>
          <w:color w:val="000000" w:themeColor="text1"/>
          <w:sz w:val="22"/>
          <w:szCs w:val="22"/>
        </w:rPr>
        <w:t>Es necesario que nuevas investigaciones que permitan determinar el posible impacto de los factores de alteración de origen antrópico más comunes en el sur del país, como la ganadería y la tala selectiva, en el funcionamiento de los ecosistemas forestales. Con este objeto se recomienda aumentar la intensidad de muestreo establecida en este estudio de 12 a 30 parcelas, dada la heterogeneidad en las situaciones con distintos estados sucesionales. Ello permitiría evaluar y determinar estadísticamente procesos de degradación que puedan estar afectando estos ecosistemas.</w:t>
      </w:r>
    </w:p>
    <w:p w:rsidR="007F7033" w:rsidRPr="00810B88" w:rsidRDefault="007F7033" w:rsidP="007F7033">
      <w:pPr>
        <w:pStyle w:val="Prrafodelista"/>
        <w:numPr>
          <w:ilvl w:val="0"/>
          <w:numId w:val="63"/>
        </w:numPr>
        <w:spacing w:line="276" w:lineRule="auto"/>
        <w:contextualSpacing/>
        <w:jc w:val="both"/>
        <w:rPr>
          <w:color w:val="000000" w:themeColor="text1"/>
          <w:sz w:val="22"/>
          <w:szCs w:val="22"/>
        </w:rPr>
      </w:pPr>
      <w:r w:rsidRPr="00810B88">
        <w:rPr>
          <w:color w:val="000000" w:themeColor="text1"/>
          <w:sz w:val="22"/>
          <w:szCs w:val="22"/>
        </w:rPr>
        <w:t>Es de suma relevancia que personal de la empresa realice periódicos recorridos por los accesos secundarios de la propiedad, en especial en verano. Según se observó en terreno, en las áreas colindantes al predio por el acceso sur existe una intensa e histórica actividad maderera que eventualmente podría poner en riesgo parte de los bosques de la propiedad. La presencia de parcelas de agrado en las áreas inmediatamente colindantes a Santa Herminia a su vez podría constituir eventualmente un factor de riesgo por la ocurrencia de incendios.</w:t>
      </w:r>
    </w:p>
    <w:p w:rsidR="007F7033" w:rsidRPr="00810B88" w:rsidRDefault="007F7033" w:rsidP="007F7033">
      <w:pPr>
        <w:pStyle w:val="Prrafodelista"/>
        <w:numPr>
          <w:ilvl w:val="0"/>
          <w:numId w:val="63"/>
        </w:numPr>
        <w:spacing w:line="276" w:lineRule="auto"/>
        <w:contextualSpacing/>
        <w:jc w:val="both"/>
        <w:rPr>
          <w:color w:val="000000" w:themeColor="text1"/>
          <w:sz w:val="22"/>
          <w:szCs w:val="22"/>
        </w:rPr>
      </w:pPr>
      <w:r w:rsidRPr="00810B88">
        <w:rPr>
          <w:color w:val="000000" w:themeColor="text1"/>
          <w:sz w:val="22"/>
          <w:szCs w:val="22"/>
        </w:rPr>
        <w:t>Si bien en este monitoreo no se han registrado especies de flora en alguna categoría de amenaza según los criterios de la IUCN, varias especies han sido clasificadas como “Casi amenazada” y “Preocupación menor”. Ello indica la fragilidad de su estado de conservación, pudiendo ser clasificadas en el corto plazo en un nivel mayor de amenaza, en especial por las alteraciones que caracterizan los paisajes en los cuales se distribuyen sus poblaciones. Es así como un reciente estudio propone incorporar como criterios de clasificación del estado de conservación los impactos de las alteraciones antrópicas en la regeneración de las especies de interés. Por ej, a partir de estos criterios, dicho estudio propone clasificar a P. lingue como especie Vulnerable.</w:t>
      </w:r>
    </w:p>
    <w:p w:rsidR="007F7033" w:rsidRPr="00810B88" w:rsidRDefault="007F7033" w:rsidP="007F7033">
      <w:pPr>
        <w:pStyle w:val="Prrafodelista"/>
        <w:numPr>
          <w:ilvl w:val="0"/>
          <w:numId w:val="63"/>
        </w:numPr>
        <w:spacing w:line="276" w:lineRule="auto"/>
        <w:contextualSpacing/>
        <w:jc w:val="both"/>
        <w:rPr>
          <w:color w:val="000000" w:themeColor="text1"/>
          <w:sz w:val="22"/>
          <w:szCs w:val="22"/>
        </w:rPr>
      </w:pPr>
      <w:r w:rsidRPr="00810B88">
        <w:rPr>
          <w:color w:val="000000" w:themeColor="text1"/>
          <w:sz w:val="22"/>
          <w:szCs w:val="22"/>
        </w:rPr>
        <w:t>Por último, se sugiere que la empresa clasifique adecuadamente las clases de uso del suelo de la propiedad, por cuanto una significativa superficie del mayor hualve descrito por la cartografía del predio disponible corresponde en realidad a otras categorías de uso.</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contextualSpacing/>
        <w:jc w:val="both"/>
        <w:rPr>
          <w:b/>
          <w:color w:val="000000" w:themeColor="text1"/>
          <w:sz w:val="22"/>
          <w:szCs w:val="22"/>
        </w:rPr>
      </w:pPr>
      <w:r w:rsidRPr="00810B88">
        <w:rPr>
          <w:b/>
          <w:color w:val="000000" w:themeColor="text1"/>
          <w:sz w:val="22"/>
          <w:szCs w:val="22"/>
        </w:rPr>
        <w:t>MONITOREO ANUAL DEL ESTADO DE CONSERVACIÓN DEL BAVC SANTA HERMINIA AÑO 2018</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De acuerdo a los resultados del monitoreo anual del estado de conservación del BAVC, se verifica el siguiente estado de  las amenazas  que puede afectar al BAVC:</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los sectores visitados es apropiado.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 xml:space="preserve">No se evidencia de incendios, </w:t>
      </w:r>
      <w:r w:rsidRPr="00810B88">
        <w:rPr>
          <w:color w:val="000000" w:themeColor="text1"/>
          <w:sz w:val="22"/>
          <w:szCs w:val="22"/>
          <w:lang w:val="es-ES"/>
        </w:rPr>
        <w:t xml:space="preserve">no hay evidencia de corta ilegal, o cazadores.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fitosanitario.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provocado por faenas operacionales.</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a la infraestructura instalada por la empresa.</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Hay evidencia de daño por ingreso de ganado y ramoneo.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Hay evidencia de daño por efectos naturales (árboles nativos caídos por efecto del viento).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lastRenderedPageBreak/>
        <w:t>Hay evidencia de presencia de especies invasoras exóticas, principalmente a orilla de caminos del BAVC.</w:t>
      </w:r>
    </w:p>
    <w:p w:rsidR="007F7033" w:rsidRDefault="007F7033" w:rsidP="007F7033">
      <w:pPr>
        <w:pStyle w:val="Textoindependiente"/>
        <w:spacing w:line="276" w:lineRule="auto"/>
        <w:rPr>
          <w:rFonts w:ascii="Times New Roman" w:hAnsi="Times New Roman"/>
          <w:bCs/>
          <w:sz w:val="22"/>
          <w:szCs w:val="22"/>
        </w:rPr>
      </w:pPr>
    </w:p>
    <w:p w:rsidR="007F7033" w:rsidRPr="007C25EB" w:rsidRDefault="007F7033" w:rsidP="007F7033">
      <w:pPr>
        <w:pStyle w:val="Textoindependiente"/>
        <w:spacing w:line="276" w:lineRule="auto"/>
        <w:rPr>
          <w:rFonts w:ascii="Times New Roman" w:hAnsi="Times New Roman"/>
          <w:b/>
          <w:bCs/>
          <w:sz w:val="22"/>
          <w:szCs w:val="22"/>
        </w:rPr>
      </w:pPr>
      <w:r>
        <w:rPr>
          <w:rFonts w:ascii="Times New Roman" w:hAnsi="Times New Roman"/>
          <w:b/>
          <w:bCs/>
          <w:sz w:val="22"/>
          <w:szCs w:val="22"/>
        </w:rPr>
        <w:t>4.1.5</w:t>
      </w:r>
      <w:r w:rsidRPr="007C25EB">
        <w:rPr>
          <w:rFonts w:ascii="Times New Roman" w:hAnsi="Times New Roman"/>
          <w:b/>
          <w:bCs/>
          <w:sz w:val="22"/>
          <w:szCs w:val="22"/>
        </w:rPr>
        <w:t xml:space="preserve"> BAVC EL MIRADOR 3 – SANTA CRUZ</w:t>
      </w:r>
    </w:p>
    <w:p w:rsidR="007F7033" w:rsidRPr="00810B88" w:rsidRDefault="007F7033" w:rsidP="007F7033">
      <w:pPr>
        <w:pStyle w:val="Textoindependiente"/>
        <w:spacing w:line="276" w:lineRule="auto"/>
        <w:rPr>
          <w:rFonts w:ascii="Times New Roman" w:hAnsi="Times New Roman"/>
          <w:bCs/>
          <w:sz w:val="22"/>
          <w:szCs w:val="22"/>
        </w:rPr>
      </w:pPr>
    </w:p>
    <w:p w:rsidR="007F7033" w:rsidRPr="00810B88" w:rsidRDefault="007F7033" w:rsidP="007F7033">
      <w:pPr>
        <w:pStyle w:val="Textoindependiente"/>
        <w:spacing w:line="276" w:lineRule="auto"/>
        <w:rPr>
          <w:rFonts w:ascii="Times New Roman" w:hAnsi="Times New Roman"/>
          <w:bCs/>
          <w:sz w:val="22"/>
          <w:szCs w:val="22"/>
        </w:rPr>
      </w:pPr>
      <w:r w:rsidRPr="00810B88">
        <w:rPr>
          <w:rFonts w:ascii="Times New Roman" w:hAnsi="Times New Roman"/>
          <w:bCs/>
          <w:sz w:val="22"/>
          <w:szCs w:val="22"/>
        </w:rPr>
        <w:t>El Bosque de Alto Valor de Conservación de los predios El Mirador 3 y Santa Cruz son de propiedad de Masisa Forestal SpA.</w:t>
      </w:r>
    </w:p>
    <w:p w:rsidR="007F7033" w:rsidRPr="00810B88" w:rsidRDefault="007F7033" w:rsidP="007F7033">
      <w:pPr>
        <w:pStyle w:val="Textoindependiente"/>
        <w:spacing w:line="276" w:lineRule="auto"/>
        <w:rPr>
          <w:rFonts w:ascii="Times New Roman" w:hAnsi="Times New Roman"/>
          <w:bCs/>
          <w:sz w:val="22"/>
          <w:szCs w:val="22"/>
        </w:rPr>
      </w:pPr>
    </w:p>
    <w:p w:rsidR="007F7033" w:rsidRPr="00810B88" w:rsidRDefault="007F7033" w:rsidP="007F7033">
      <w:pPr>
        <w:spacing w:line="276" w:lineRule="auto"/>
        <w:jc w:val="both"/>
        <w:rPr>
          <w:color w:val="000000" w:themeColor="text1"/>
          <w:sz w:val="22"/>
          <w:szCs w:val="22"/>
        </w:rPr>
      </w:pPr>
      <w:r w:rsidRPr="00810B88">
        <w:rPr>
          <w:b/>
          <w:color w:val="000000" w:themeColor="text1"/>
          <w:sz w:val="22"/>
          <w:szCs w:val="22"/>
        </w:rPr>
        <w:t>Predio El Mirador 3</w:t>
      </w:r>
      <w:r w:rsidRPr="00810B88">
        <w:rPr>
          <w:color w:val="000000" w:themeColor="text1"/>
          <w:sz w:val="22"/>
          <w:szCs w:val="22"/>
        </w:rPr>
        <w:t xml:space="preserve">: </w:t>
      </w: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El predio EL Mirador 3 es un Bosque Maulino con </w:t>
      </w:r>
      <w:r w:rsidRPr="00810B88">
        <w:rPr>
          <w:i/>
          <w:color w:val="000000" w:themeColor="text1"/>
          <w:sz w:val="22"/>
          <w:szCs w:val="22"/>
        </w:rPr>
        <w:t>Nothofagus glauca</w:t>
      </w:r>
      <w:r w:rsidRPr="00810B88">
        <w:rPr>
          <w:color w:val="000000" w:themeColor="text1"/>
          <w:sz w:val="22"/>
          <w:szCs w:val="22"/>
        </w:rPr>
        <w:t xml:space="preserve"> y poblaciones dispersas de </w:t>
      </w:r>
      <w:r w:rsidRPr="00810B88">
        <w:rPr>
          <w:i/>
          <w:color w:val="000000" w:themeColor="text1"/>
          <w:sz w:val="22"/>
          <w:szCs w:val="22"/>
        </w:rPr>
        <w:t>Nothofagus alpina</w:t>
      </w:r>
      <w:r w:rsidRPr="00810B88">
        <w:rPr>
          <w:color w:val="000000" w:themeColor="text1"/>
          <w:sz w:val="22"/>
          <w:szCs w:val="22"/>
        </w:rPr>
        <w:t>, como Atributo de Alto Valor Conservación.</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El Atributo de Alto Valor de Conservación de Raulí, se encuentra principalmente dentro de lo rodalizado como bosque nativo en categoría de Renoval No Manejado de la parte norte del predio.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En este predio hace poco tiempo se desarrollo la cosecha de la plantación de </w:t>
      </w:r>
      <w:r w:rsidRPr="00810B88">
        <w:rPr>
          <w:i/>
          <w:color w:val="000000" w:themeColor="text1"/>
          <w:sz w:val="22"/>
          <w:szCs w:val="22"/>
        </w:rPr>
        <w:t>Pinus radiata</w:t>
      </w:r>
      <w:r w:rsidRPr="00810B88">
        <w:rPr>
          <w:color w:val="000000" w:themeColor="text1"/>
          <w:sz w:val="22"/>
          <w:szCs w:val="22"/>
        </w:rPr>
        <w:t xml:space="preserve"> que rodeaba las zonas de protección y de bosque nativo que formaban el BAVC.</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Este sector se encuentra contiguo al BAVC “Bosques Maulinos con Queule y Pitao de Ralbún-Copiulemu”, perteneciente a  Forestal Arauco.</w:t>
      </w:r>
    </w:p>
    <w:p w:rsidR="007F7033" w:rsidRPr="00810B88" w:rsidRDefault="007F7033" w:rsidP="007F7033">
      <w:pPr>
        <w:spacing w:line="276" w:lineRule="auto"/>
        <w:jc w:val="both"/>
        <w:rPr>
          <w:b/>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b/>
          <w:color w:val="000000" w:themeColor="text1"/>
          <w:sz w:val="22"/>
          <w:szCs w:val="22"/>
        </w:rPr>
        <w:t>Predio Santa Cruz</w:t>
      </w:r>
      <w:r w:rsidRPr="00810B88">
        <w:rPr>
          <w:color w:val="000000" w:themeColor="text1"/>
          <w:sz w:val="22"/>
          <w:szCs w:val="22"/>
        </w:rPr>
        <w:t xml:space="preserve">: </w:t>
      </w: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En el predio Santa Cruz,  la vegetación  dominante es el bosque mixto de Roble (</w:t>
      </w:r>
      <w:r w:rsidRPr="00810B88">
        <w:rPr>
          <w:i/>
          <w:color w:val="000000" w:themeColor="text1"/>
          <w:sz w:val="22"/>
          <w:szCs w:val="22"/>
        </w:rPr>
        <w:t>Nothofagus obliqua)</w:t>
      </w:r>
      <w:r w:rsidRPr="00810B88">
        <w:rPr>
          <w:color w:val="000000" w:themeColor="text1"/>
          <w:sz w:val="22"/>
          <w:szCs w:val="22"/>
        </w:rPr>
        <w:t xml:space="preserve"> y elementos esclerófilos como Peumo (</w:t>
      </w:r>
      <w:r w:rsidRPr="00810B88">
        <w:rPr>
          <w:i/>
          <w:color w:val="000000" w:themeColor="text1"/>
          <w:sz w:val="22"/>
          <w:szCs w:val="22"/>
        </w:rPr>
        <w:t xml:space="preserve">Cryptocarya alba) </w:t>
      </w:r>
      <w:r w:rsidRPr="00810B88">
        <w:rPr>
          <w:color w:val="000000" w:themeColor="text1"/>
          <w:sz w:val="22"/>
          <w:szCs w:val="22"/>
        </w:rPr>
        <w:t xml:space="preserve">y </w:t>
      </w:r>
      <w:r w:rsidRPr="00810B88">
        <w:rPr>
          <w:i/>
          <w:color w:val="000000" w:themeColor="text1"/>
          <w:sz w:val="22"/>
          <w:szCs w:val="22"/>
        </w:rPr>
        <w:t>Citronella mucronata</w:t>
      </w:r>
      <w:r w:rsidRPr="00810B88">
        <w:rPr>
          <w:color w:val="000000" w:themeColor="text1"/>
          <w:sz w:val="22"/>
          <w:szCs w:val="22"/>
        </w:rPr>
        <w:t xml:space="preserve"> y otros higrófilos como Laurel (</w:t>
      </w:r>
      <w:r w:rsidRPr="00810B88">
        <w:rPr>
          <w:i/>
          <w:color w:val="000000" w:themeColor="text1"/>
          <w:sz w:val="22"/>
          <w:szCs w:val="22"/>
        </w:rPr>
        <w:t xml:space="preserve">Laurelia sempervirens) y </w:t>
      </w:r>
      <w:r w:rsidRPr="00810B88">
        <w:rPr>
          <w:color w:val="000000" w:themeColor="text1"/>
          <w:sz w:val="22"/>
          <w:szCs w:val="22"/>
        </w:rPr>
        <w:t>Queule</w:t>
      </w:r>
      <w:r w:rsidRPr="00810B88">
        <w:rPr>
          <w:i/>
          <w:color w:val="000000" w:themeColor="text1"/>
          <w:sz w:val="22"/>
          <w:szCs w:val="22"/>
        </w:rPr>
        <w:t xml:space="preserve"> (Gomortega keule) </w:t>
      </w:r>
      <w:r w:rsidRPr="00810B88">
        <w:rPr>
          <w:color w:val="000000" w:themeColor="text1"/>
          <w:sz w:val="22"/>
          <w:szCs w:val="22"/>
        </w:rPr>
        <w:t>como Atributo de Alto Valor de Conservación.</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El Atributo de Alto Valor de Conservación Queule, se encuentra inserto dentro de la zona de protección y algunos individuos bajo la cobertura de un rodal de Pino.</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La vegetación de ambos predios corresponde a un bosque nativo con carácter de renoval sin manejo inserto en una matriz de plantaciones. </w:t>
      </w:r>
    </w:p>
    <w:p w:rsidR="007F7033" w:rsidRPr="00810B88" w:rsidRDefault="007F7033" w:rsidP="007F7033">
      <w:pPr>
        <w:spacing w:line="276" w:lineRule="auto"/>
        <w:jc w:val="both"/>
        <w:rPr>
          <w:b/>
          <w:i/>
          <w:color w:val="000000" w:themeColor="text1"/>
          <w:sz w:val="22"/>
          <w:szCs w:val="22"/>
        </w:rPr>
      </w:pPr>
    </w:p>
    <w:p w:rsidR="007F7033" w:rsidRPr="00810B88" w:rsidRDefault="007F7033" w:rsidP="007F7033">
      <w:pPr>
        <w:spacing w:line="276" w:lineRule="auto"/>
        <w:contextualSpacing/>
        <w:jc w:val="both"/>
        <w:rPr>
          <w:b/>
          <w:color w:val="000000" w:themeColor="text1"/>
          <w:sz w:val="22"/>
          <w:szCs w:val="22"/>
        </w:rPr>
      </w:pPr>
      <w:r w:rsidRPr="00810B88">
        <w:rPr>
          <w:b/>
          <w:color w:val="000000" w:themeColor="text1"/>
          <w:sz w:val="22"/>
          <w:szCs w:val="22"/>
        </w:rPr>
        <w:t>MONITOREO DEL ATRIBUTO DE ALTO VALOR DE CONSERVACIÓN REMANENTE BOSQUE MAULINO COSTERO</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contextualSpacing/>
        <w:jc w:val="both"/>
        <w:rPr>
          <w:color w:val="000000" w:themeColor="text1"/>
          <w:sz w:val="22"/>
          <w:szCs w:val="22"/>
        </w:rPr>
      </w:pPr>
      <w:r w:rsidRPr="00810B88">
        <w:rPr>
          <w:color w:val="000000" w:themeColor="text1"/>
          <w:sz w:val="22"/>
          <w:szCs w:val="22"/>
        </w:rPr>
        <w:t>MONITOREO DE AVC BOSQUE MAULINO COSTERO AÑO 2016</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En síntesis porqué conservar el Bosque y ecosistema nativo Mirador 3 porque:</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Representa un remanente de la historia biogeográfica de la vegetación chilena con elementos que evidencian conexión entre los bosques tropicales y templados del sur de Sudamérica</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Es un remanente del bosque templado subhúmedo de la ladera occidental del extremo sur de Sudamérica.</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lastRenderedPageBreak/>
        <w:t>Participan en la composición elementos o especies endémicas, neotropicales y pantropicales.</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En es un remanente del bosque maulino costero del extremo sur de la Región del Maule.</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Las especies encontradas en el sector Mirador 3 si bien se encuentran en otros bosques no todas ellas se encuentran con protección Pública y/o privada.</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Es un sitio de accidentada topografía cuyo uso forestal implica dificultades de plantación y cosecha con elevación de costos. Mantener la cobertura vegetal o el bosque contribuye a la  protección de  la topografía, geología y suelo.</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Mantener protegido el bosque es mantener el hábitat para otras especies vegetales asociadas.</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El bosque bajo protección representa para la biodiversidad un banco de genes de aislados de otras poblaciones y especies.</w:t>
      </w:r>
    </w:p>
    <w:p w:rsidR="007F7033" w:rsidRPr="00810B88" w:rsidRDefault="007F7033" w:rsidP="007F7033">
      <w:pPr>
        <w:pStyle w:val="Prrafodelista"/>
        <w:numPr>
          <w:ilvl w:val="0"/>
          <w:numId w:val="64"/>
        </w:numPr>
        <w:spacing w:line="276" w:lineRule="auto"/>
        <w:contextualSpacing/>
        <w:jc w:val="both"/>
        <w:rPr>
          <w:color w:val="000000" w:themeColor="text1"/>
          <w:sz w:val="22"/>
          <w:szCs w:val="22"/>
        </w:rPr>
      </w:pPr>
      <w:r w:rsidRPr="00810B88">
        <w:rPr>
          <w:color w:val="000000" w:themeColor="text1"/>
          <w:sz w:val="22"/>
          <w:szCs w:val="22"/>
        </w:rPr>
        <w:t xml:space="preserve">La protección de bosque asegura el refugio de  familias monogenéricas y monoespecíficos como  </w:t>
      </w:r>
      <w:r w:rsidRPr="00810B88">
        <w:rPr>
          <w:i/>
          <w:color w:val="000000" w:themeColor="text1"/>
          <w:sz w:val="22"/>
          <w:szCs w:val="22"/>
        </w:rPr>
        <w:t>Aextoxicon punctatum</w:t>
      </w:r>
      <w:r w:rsidRPr="00810B88">
        <w:rPr>
          <w:color w:val="000000" w:themeColor="text1"/>
          <w:sz w:val="22"/>
          <w:szCs w:val="22"/>
        </w:rPr>
        <w:t xml:space="preserve">, Olivillo, (Aextoxicaceae) y </w:t>
      </w:r>
      <w:r w:rsidRPr="00810B88">
        <w:rPr>
          <w:i/>
          <w:color w:val="000000" w:themeColor="text1"/>
          <w:sz w:val="22"/>
          <w:szCs w:val="22"/>
        </w:rPr>
        <w:t>Gomortega keule</w:t>
      </w:r>
      <w:r w:rsidRPr="00810B88">
        <w:rPr>
          <w:color w:val="000000" w:themeColor="text1"/>
          <w:sz w:val="22"/>
          <w:szCs w:val="22"/>
        </w:rPr>
        <w:t xml:space="preserve">, Queule (Gomortegaceae).  </w:t>
      </w:r>
    </w:p>
    <w:p w:rsidR="007F7033" w:rsidRPr="00810B88" w:rsidRDefault="007F7033" w:rsidP="007F7033">
      <w:pPr>
        <w:pStyle w:val="Prrafodelista"/>
        <w:numPr>
          <w:ilvl w:val="0"/>
          <w:numId w:val="64"/>
        </w:numPr>
        <w:spacing w:line="276" w:lineRule="auto"/>
        <w:contextualSpacing/>
        <w:jc w:val="both"/>
        <w:rPr>
          <w:i/>
          <w:color w:val="000000" w:themeColor="text1"/>
          <w:sz w:val="22"/>
          <w:szCs w:val="22"/>
        </w:rPr>
      </w:pPr>
      <w:r w:rsidRPr="00810B88">
        <w:rPr>
          <w:color w:val="000000" w:themeColor="text1"/>
          <w:sz w:val="22"/>
          <w:szCs w:val="22"/>
        </w:rPr>
        <w:t xml:space="preserve">La protección del bosque asegura la continuidad de géneros endémicos del bosque templado austral son </w:t>
      </w:r>
      <w:r w:rsidRPr="00810B88">
        <w:rPr>
          <w:i/>
          <w:color w:val="000000" w:themeColor="text1"/>
          <w:sz w:val="22"/>
          <w:szCs w:val="22"/>
        </w:rPr>
        <w:t>Aextoxicon,  Gomortega, Lardizabala y Lapageria</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MONITOREO DE AVC BOSQUE MAULINO COSTERO AÑO 2017</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contextualSpacing/>
        <w:jc w:val="both"/>
        <w:rPr>
          <w:color w:val="000000" w:themeColor="text1"/>
          <w:sz w:val="22"/>
          <w:szCs w:val="22"/>
        </w:rPr>
      </w:pPr>
      <w:r w:rsidRPr="00810B88">
        <w:rPr>
          <w:color w:val="000000" w:themeColor="text1"/>
          <w:sz w:val="22"/>
          <w:szCs w:val="22"/>
        </w:rPr>
        <w:t xml:space="preserve">Durante el año 2017 se realizó visita al predio Mirador 3, para monitorear el estado del atributo Nothofagus alpina e identificar la potencial presencia de Gomortega keule. </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En el fundo se monitoreo el renoval nativo que se encuentra en el extremo sur del predio, este se extiende 600 m y tiene fuerte pendientes. Es un renoval discontinuo.</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Este fragmento tiene un componente de tipo esclerófilo, alcanza alturas entre los 12 a 14 m, es dominado por  </w:t>
      </w:r>
      <w:r w:rsidRPr="00810B88">
        <w:rPr>
          <w:i/>
          <w:color w:val="000000" w:themeColor="text1"/>
          <w:sz w:val="22"/>
          <w:szCs w:val="22"/>
        </w:rPr>
        <w:t xml:space="preserve">Nothofagus obliqua </w:t>
      </w:r>
      <w:r w:rsidRPr="00810B88">
        <w:rPr>
          <w:color w:val="000000" w:themeColor="text1"/>
          <w:sz w:val="22"/>
          <w:szCs w:val="22"/>
        </w:rPr>
        <w:t xml:space="preserve">(Roble) en algunos sectores del predio, en el otro se encuentra numerosa presencia de </w:t>
      </w:r>
      <w:r w:rsidRPr="00810B88">
        <w:rPr>
          <w:i/>
          <w:color w:val="000000" w:themeColor="text1"/>
          <w:sz w:val="22"/>
          <w:szCs w:val="22"/>
        </w:rPr>
        <w:t xml:space="preserve">Nothofagus glauca </w:t>
      </w:r>
      <w:r w:rsidRPr="00810B88">
        <w:rPr>
          <w:color w:val="000000" w:themeColor="text1"/>
          <w:sz w:val="22"/>
          <w:szCs w:val="22"/>
        </w:rPr>
        <w:t xml:space="preserve">(Hualo) desde regeneración entre plantaciones hasta el área nativa.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La vegetación del área en general está formada por </w:t>
      </w:r>
      <w:r w:rsidRPr="00810B88">
        <w:rPr>
          <w:i/>
          <w:color w:val="000000" w:themeColor="text1"/>
          <w:sz w:val="22"/>
          <w:szCs w:val="22"/>
        </w:rPr>
        <w:t xml:space="preserve">Lithrea caustica </w:t>
      </w:r>
      <w:r w:rsidRPr="00810B88">
        <w:rPr>
          <w:color w:val="000000" w:themeColor="text1"/>
          <w:sz w:val="22"/>
          <w:szCs w:val="22"/>
        </w:rPr>
        <w:t xml:space="preserve">(Litre), </w:t>
      </w:r>
      <w:r w:rsidRPr="00810B88">
        <w:rPr>
          <w:i/>
          <w:color w:val="000000" w:themeColor="text1"/>
          <w:sz w:val="22"/>
          <w:szCs w:val="22"/>
        </w:rPr>
        <w:t xml:space="preserve">Cryptocarya alba </w:t>
      </w:r>
      <w:r w:rsidRPr="00810B88">
        <w:rPr>
          <w:color w:val="000000" w:themeColor="text1"/>
          <w:sz w:val="22"/>
          <w:szCs w:val="22"/>
        </w:rPr>
        <w:t xml:space="preserve">(Peumo), </w:t>
      </w:r>
      <w:r w:rsidRPr="00810B88">
        <w:rPr>
          <w:i/>
          <w:color w:val="000000" w:themeColor="text1"/>
          <w:sz w:val="22"/>
          <w:szCs w:val="22"/>
        </w:rPr>
        <w:t>Gevuina avellana</w:t>
      </w:r>
      <w:r w:rsidRPr="00810B88">
        <w:rPr>
          <w:color w:val="000000" w:themeColor="text1"/>
          <w:sz w:val="22"/>
          <w:szCs w:val="22"/>
        </w:rPr>
        <w:t xml:space="preserve"> (Avellano), </w:t>
      </w:r>
      <w:r w:rsidRPr="00810B88">
        <w:rPr>
          <w:i/>
          <w:color w:val="000000" w:themeColor="text1"/>
          <w:sz w:val="22"/>
          <w:szCs w:val="22"/>
        </w:rPr>
        <w:t xml:space="preserve">Quillaja saponaria </w:t>
      </w:r>
      <w:r w:rsidRPr="00810B88">
        <w:rPr>
          <w:color w:val="000000" w:themeColor="text1"/>
          <w:sz w:val="22"/>
          <w:szCs w:val="22"/>
        </w:rPr>
        <w:t xml:space="preserve">(Quillay), </w:t>
      </w:r>
      <w:r w:rsidRPr="00810B88">
        <w:rPr>
          <w:i/>
          <w:color w:val="000000" w:themeColor="text1"/>
          <w:sz w:val="22"/>
          <w:szCs w:val="22"/>
        </w:rPr>
        <w:t>Lomatia dentata</w:t>
      </w:r>
      <w:r w:rsidRPr="00810B88">
        <w:rPr>
          <w:color w:val="000000" w:themeColor="text1"/>
          <w:sz w:val="22"/>
          <w:szCs w:val="22"/>
        </w:rPr>
        <w:t xml:space="preserve"> (Avellanillo), </w:t>
      </w:r>
      <w:r w:rsidRPr="00810B88">
        <w:rPr>
          <w:i/>
          <w:color w:val="000000" w:themeColor="text1"/>
          <w:sz w:val="22"/>
          <w:szCs w:val="22"/>
        </w:rPr>
        <w:t xml:space="preserve">Lapageria rosea </w:t>
      </w:r>
      <w:r w:rsidRPr="00810B88">
        <w:rPr>
          <w:color w:val="000000" w:themeColor="text1"/>
          <w:sz w:val="22"/>
          <w:szCs w:val="22"/>
        </w:rPr>
        <w:t xml:space="preserve">(Copihue), </w:t>
      </w:r>
      <w:r w:rsidRPr="00810B88">
        <w:rPr>
          <w:i/>
          <w:color w:val="000000" w:themeColor="text1"/>
          <w:sz w:val="22"/>
          <w:szCs w:val="22"/>
        </w:rPr>
        <w:t xml:space="preserve">Persea lingue </w:t>
      </w:r>
      <w:r w:rsidRPr="00810B88">
        <w:rPr>
          <w:color w:val="000000" w:themeColor="text1"/>
          <w:sz w:val="22"/>
          <w:szCs w:val="22"/>
        </w:rPr>
        <w:t xml:space="preserve">(Lingue), </w:t>
      </w:r>
      <w:r w:rsidRPr="00810B88">
        <w:rPr>
          <w:i/>
          <w:color w:val="000000" w:themeColor="text1"/>
          <w:sz w:val="22"/>
          <w:szCs w:val="22"/>
        </w:rPr>
        <w:t xml:space="preserve">Myrceugenia exsucca </w:t>
      </w:r>
      <w:r w:rsidRPr="00810B88">
        <w:rPr>
          <w:color w:val="000000" w:themeColor="text1"/>
          <w:sz w:val="22"/>
          <w:szCs w:val="22"/>
        </w:rPr>
        <w:t xml:space="preserve">(Raran), </w:t>
      </w:r>
      <w:r w:rsidRPr="00810B88">
        <w:rPr>
          <w:rStyle w:val="s"/>
          <w:i/>
          <w:color w:val="000000" w:themeColor="text1"/>
          <w:sz w:val="22"/>
          <w:szCs w:val="22"/>
        </w:rPr>
        <w:t>Podanthus ovatifolius</w:t>
      </w:r>
      <w:r w:rsidRPr="00810B88">
        <w:rPr>
          <w:color w:val="000000" w:themeColor="text1"/>
          <w:sz w:val="22"/>
          <w:szCs w:val="22"/>
        </w:rPr>
        <w:t xml:space="preserve"> (Palo Negro),</w:t>
      </w:r>
      <w:r w:rsidRPr="00810B88">
        <w:rPr>
          <w:i/>
          <w:color w:val="000000" w:themeColor="text1"/>
          <w:sz w:val="22"/>
          <w:szCs w:val="22"/>
        </w:rPr>
        <w:t xml:space="preserve"> Kageneckia oblonga </w:t>
      </w:r>
      <w:r w:rsidRPr="00810B88">
        <w:rPr>
          <w:color w:val="000000" w:themeColor="text1"/>
          <w:sz w:val="22"/>
          <w:szCs w:val="22"/>
        </w:rPr>
        <w:t xml:space="preserve">(Huayu), </w:t>
      </w:r>
      <w:r w:rsidRPr="00810B88">
        <w:rPr>
          <w:i/>
          <w:color w:val="000000" w:themeColor="text1"/>
          <w:sz w:val="22"/>
          <w:szCs w:val="22"/>
        </w:rPr>
        <w:t>Aextoxicom punctatum</w:t>
      </w:r>
      <w:r w:rsidRPr="00810B88">
        <w:rPr>
          <w:color w:val="000000" w:themeColor="text1"/>
          <w:sz w:val="22"/>
          <w:szCs w:val="22"/>
        </w:rPr>
        <w:t xml:space="preserve"> (Olivillo), </w:t>
      </w:r>
      <w:r w:rsidRPr="00810B88">
        <w:rPr>
          <w:i/>
          <w:color w:val="000000" w:themeColor="text1"/>
          <w:sz w:val="22"/>
          <w:szCs w:val="22"/>
        </w:rPr>
        <w:t>Luma apiculata</w:t>
      </w:r>
      <w:r w:rsidRPr="00810B88">
        <w:rPr>
          <w:color w:val="000000" w:themeColor="text1"/>
          <w:sz w:val="22"/>
          <w:szCs w:val="22"/>
        </w:rPr>
        <w:t xml:space="preserve"> (Arrayán), </w:t>
      </w:r>
      <w:r w:rsidRPr="00810B88">
        <w:rPr>
          <w:i/>
          <w:color w:val="000000" w:themeColor="text1"/>
          <w:sz w:val="22"/>
          <w:szCs w:val="22"/>
        </w:rPr>
        <w:t>Escallonia pulvurulenta</w:t>
      </w:r>
      <w:r w:rsidRPr="00810B88">
        <w:rPr>
          <w:color w:val="000000" w:themeColor="text1"/>
          <w:sz w:val="22"/>
          <w:szCs w:val="22"/>
        </w:rPr>
        <w:t xml:space="preserve"> (Mardoño), </w:t>
      </w:r>
      <w:r w:rsidRPr="00810B88">
        <w:rPr>
          <w:i/>
          <w:color w:val="000000" w:themeColor="text1"/>
          <w:sz w:val="22"/>
          <w:szCs w:val="22"/>
        </w:rPr>
        <w:t>Peumus boldus</w:t>
      </w:r>
      <w:r w:rsidRPr="00810B88">
        <w:rPr>
          <w:color w:val="000000" w:themeColor="text1"/>
          <w:sz w:val="22"/>
          <w:szCs w:val="22"/>
        </w:rPr>
        <w:t xml:space="preserve"> (Boldo), </w:t>
      </w:r>
      <w:r w:rsidRPr="00810B88">
        <w:rPr>
          <w:i/>
          <w:color w:val="000000" w:themeColor="text1"/>
          <w:sz w:val="22"/>
          <w:szCs w:val="22"/>
        </w:rPr>
        <w:t>Cestrum parqui</w:t>
      </w:r>
      <w:r w:rsidRPr="00810B88">
        <w:rPr>
          <w:color w:val="000000" w:themeColor="text1"/>
          <w:sz w:val="22"/>
          <w:szCs w:val="22"/>
        </w:rPr>
        <w:t xml:space="preserve"> (Palqui), </w:t>
      </w:r>
      <w:r w:rsidRPr="00810B88">
        <w:rPr>
          <w:i/>
          <w:color w:val="000000" w:themeColor="text1"/>
          <w:sz w:val="22"/>
          <w:szCs w:val="22"/>
        </w:rPr>
        <w:t>Azara integrifolia</w:t>
      </w:r>
      <w:r w:rsidRPr="00810B88">
        <w:rPr>
          <w:color w:val="000000" w:themeColor="text1"/>
          <w:sz w:val="22"/>
          <w:szCs w:val="22"/>
        </w:rPr>
        <w:t xml:space="preserve"> (Corcolen), </w:t>
      </w:r>
      <w:r w:rsidRPr="00810B88">
        <w:rPr>
          <w:i/>
          <w:color w:val="000000" w:themeColor="text1"/>
          <w:sz w:val="22"/>
          <w:szCs w:val="22"/>
        </w:rPr>
        <w:t xml:space="preserve">Chusquea quila </w:t>
      </w:r>
      <w:r w:rsidRPr="00810B88">
        <w:rPr>
          <w:color w:val="000000" w:themeColor="text1"/>
          <w:sz w:val="22"/>
          <w:szCs w:val="22"/>
        </w:rPr>
        <w:t xml:space="preserve">(Quila), </w:t>
      </w:r>
      <w:r w:rsidRPr="00810B88">
        <w:rPr>
          <w:rStyle w:val="nfasis"/>
          <w:rFonts w:eastAsiaTheme="minorEastAsia"/>
          <w:color w:val="000000" w:themeColor="text1"/>
          <w:sz w:val="22"/>
          <w:szCs w:val="22"/>
        </w:rPr>
        <w:t>Adiantum excisum</w:t>
      </w:r>
      <w:r w:rsidRPr="00810B88">
        <w:rPr>
          <w:color w:val="000000" w:themeColor="text1"/>
          <w:sz w:val="22"/>
          <w:szCs w:val="22"/>
        </w:rPr>
        <w:t xml:space="preserve"> (Helecho), </w:t>
      </w:r>
      <w:r w:rsidRPr="00810B88">
        <w:rPr>
          <w:i/>
          <w:color w:val="000000" w:themeColor="text1"/>
          <w:sz w:val="22"/>
          <w:szCs w:val="22"/>
        </w:rPr>
        <w:t>Ribes magellanicum</w:t>
      </w:r>
      <w:r w:rsidRPr="00810B88">
        <w:rPr>
          <w:color w:val="000000" w:themeColor="text1"/>
          <w:sz w:val="22"/>
          <w:szCs w:val="22"/>
        </w:rPr>
        <w:t xml:space="preserve"> (Parrilla),</w:t>
      </w:r>
      <w:r w:rsidRPr="00810B88">
        <w:rPr>
          <w:i/>
          <w:color w:val="000000" w:themeColor="text1"/>
          <w:sz w:val="22"/>
          <w:szCs w:val="22"/>
        </w:rPr>
        <w:t xml:space="preserve">Laurelia sempervirens </w:t>
      </w:r>
      <w:r w:rsidRPr="00810B88">
        <w:rPr>
          <w:color w:val="000000" w:themeColor="text1"/>
          <w:sz w:val="22"/>
          <w:szCs w:val="22"/>
        </w:rPr>
        <w:t xml:space="preserve">(Laurel), etc.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Este renoval nativo se encuentra contiguo al BAVC “Bosques Maulinos con Queule y Pitao de Ralbún-Copiulemu”, área donde se indica presencia de </w:t>
      </w:r>
      <w:r w:rsidRPr="00810B88">
        <w:rPr>
          <w:i/>
          <w:color w:val="000000" w:themeColor="text1"/>
          <w:sz w:val="22"/>
          <w:szCs w:val="22"/>
        </w:rPr>
        <w:t xml:space="preserve">Gomortega keule </w:t>
      </w:r>
      <w:r w:rsidRPr="00810B88">
        <w:rPr>
          <w:color w:val="000000" w:themeColor="text1"/>
          <w:sz w:val="22"/>
          <w:szCs w:val="22"/>
        </w:rPr>
        <w:t xml:space="preserve">(Queule) y </w:t>
      </w:r>
      <w:r w:rsidRPr="00810B88">
        <w:rPr>
          <w:i/>
          <w:color w:val="000000" w:themeColor="text1"/>
          <w:sz w:val="22"/>
          <w:szCs w:val="22"/>
        </w:rPr>
        <w:t xml:space="preserve">Pitavia punctata </w:t>
      </w:r>
      <w:r w:rsidRPr="00810B88">
        <w:rPr>
          <w:color w:val="000000" w:themeColor="text1"/>
          <w:sz w:val="22"/>
          <w:szCs w:val="22"/>
        </w:rPr>
        <w:t xml:space="preserve">(Pitao). Pero estas especies no se registraron en el recorrido, aunque los sectores de fuerte pendiente y exposición sur tienen caracteristicas para su habitat. </w:t>
      </w:r>
    </w:p>
    <w:p w:rsidR="007F7033" w:rsidRPr="00C0284C" w:rsidRDefault="007F7033" w:rsidP="007F7033">
      <w:pPr>
        <w:spacing w:line="360" w:lineRule="auto"/>
        <w:jc w:val="both"/>
        <w:rPr>
          <w:rFonts w:ascii="Arial" w:hAnsi="Arial" w:cs="Arial"/>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lastRenderedPageBreak/>
        <w:t xml:space="preserve">En el área intermedia del predio junto a plantaciones adultas y áreas cosechadas se registran puntos con la especie </w:t>
      </w:r>
      <w:r w:rsidRPr="00810B88">
        <w:rPr>
          <w:i/>
          <w:color w:val="000000" w:themeColor="text1"/>
          <w:sz w:val="22"/>
          <w:szCs w:val="22"/>
        </w:rPr>
        <w:t>Nothofagus alpina (</w:t>
      </w:r>
      <w:r w:rsidRPr="00810B88">
        <w:rPr>
          <w:color w:val="000000" w:themeColor="text1"/>
          <w:sz w:val="22"/>
          <w:szCs w:val="22"/>
        </w:rPr>
        <w:t>Raulí). Estos se ubican en una franja aledaña a ambos lados del camino (se extiende sobre 300-400 m lineales).</w:t>
      </w: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La cobertura nativa se mantiene continua en el área y no se observan daños al sector prospectado anteriormente con la especie. </w:t>
      </w: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Este predio presenta una gran superficie de un renoval nativo que fue intervenido en su totalidad y lo que se observa actualmente es la recuperación del renoval respecto a su altura anterior alcanzado este sobre los 10 metros de altura, se encuentra la presencia de hualo con diametros menores en general, pero hacia el área de mas fuerte pendiente se encuentran ejemplares de mayor altura.</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i/>
          <w:color w:val="000000" w:themeColor="text1"/>
          <w:sz w:val="22"/>
          <w:szCs w:val="22"/>
        </w:rPr>
        <w:t>Nothofagus alpina (</w:t>
      </w:r>
      <w:r w:rsidRPr="00810B88">
        <w:rPr>
          <w:color w:val="000000" w:themeColor="text1"/>
          <w:sz w:val="22"/>
          <w:szCs w:val="22"/>
        </w:rPr>
        <w:t xml:space="preserve">Raulí) se encuentra en buen estado de conservación, no se registran impactos sobre el área y sobre los individuos al lado del acceso.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MONITOREO DE AVC BOSQUE MAULINO COSTERO AÑO 2018</w:t>
      </w:r>
    </w:p>
    <w:p w:rsidR="007F7033" w:rsidRPr="00810B88" w:rsidRDefault="007F7033" w:rsidP="007F7033">
      <w:pPr>
        <w:pStyle w:val="Textoindependiente"/>
        <w:spacing w:line="276" w:lineRule="auto"/>
        <w:rPr>
          <w:rFonts w:ascii="Times New Roman" w:hAnsi="Times New Roman"/>
          <w:bCs/>
          <w:sz w:val="22"/>
          <w:szCs w:val="22"/>
          <w:lang w:val="es-MX"/>
        </w:rPr>
      </w:pPr>
    </w:p>
    <w:p w:rsidR="007F7033" w:rsidRPr="00810B88" w:rsidRDefault="007F7033" w:rsidP="007F7033">
      <w:pPr>
        <w:spacing w:after="120" w:line="276" w:lineRule="auto"/>
        <w:jc w:val="both"/>
        <w:rPr>
          <w:b/>
          <w:color w:val="000000" w:themeColor="text1"/>
          <w:sz w:val="22"/>
          <w:szCs w:val="22"/>
          <w:lang w:val="es-ES"/>
        </w:rPr>
      </w:pPr>
      <w:r w:rsidRPr="00810B88">
        <w:rPr>
          <w:b/>
          <w:color w:val="000000" w:themeColor="text1"/>
          <w:sz w:val="22"/>
          <w:szCs w:val="22"/>
          <w:lang w:val="es-ES"/>
        </w:rPr>
        <w:t>Predio El Mirador 3:</w:t>
      </w: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 xml:space="preserve">Se evidencia que algunos individuos de Raulí </w:t>
      </w:r>
      <w:r w:rsidRPr="00810B88">
        <w:rPr>
          <w:i/>
          <w:color w:val="000000" w:themeColor="text1"/>
          <w:sz w:val="22"/>
          <w:szCs w:val="22"/>
          <w:lang w:val="es-ES"/>
        </w:rPr>
        <w:t>(Nothofagus alpina)</w:t>
      </w:r>
      <w:r w:rsidRPr="00810B88">
        <w:rPr>
          <w:color w:val="000000" w:themeColor="text1"/>
          <w:sz w:val="22"/>
          <w:szCs w:val="22"/>
          <w:lang w:val="es-ES"/>
        </w:rPr>
        <w:t xml:space="preserve"> que se ubican en el borde del  camino que cruza la zona de bosque nativo, no sufrieron daños con la faena de cosecha. La gran mayora de los Raulíes, se encuentra al interior de los rodales de bosque nativo, lo que da protección  y permite el buen estado y desarrollo de ellos. </w:t>
      </w: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No se presentan daños significativos causados por la faena de cosecha, en las zonas de Bosque Nativo y de protección, en donde se respetaron los bordes de ellas. Incluso en algunos sectores no se sacaron algunos de los pinos que estaban hacia el interior  de estas áreas, siendo que lo ideal hubiera sido haberlos sacados, aprovechando la cosecha de estos sectores aledaños.</w:t>
      </w: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 xml:space="preserve">Se sugiere poder hacer las gestiones para poder extraer estos pinos, sobre todo lo que no causen o sea un mínimo de daño a las áreas de interés de protección, labor que con los resguardos necesarios, es muy factible de realizar, sobre todo antes de la nueva plantación y en tiempo de verano. Esto con el objeto que no queden estos árboles maduros, que en caso contrario van a quedar como especies invasoras y que es muy probable que se puedan caer por daño de viento, generando mayores daños al no controlar su caída. Con esto también se logra reducir las especies invasoras a las zonas de interés y su efecto de semillación hacia ellas. </w:t>
      </w: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Los Raulí, al interior de la zona de bosque nativo, se encuentra en un buen estado de desarrollo, que a pesar de ello no se evidencia regeneración natural.</w:t>
      </w:r>
    </w:p>
    <w:p w:rsidR="007F7033" w:rsidRPr="001B0A51" w:rsidRDefault="007F7033" w:rsidP="007F7033">
      <w:pPr>
        <w:spacing w:line="276" w:lineRule="auto"/>
        <w:jc w:val="both"/>
        <w:rPr>
          <w:b/>
          <w:i/>
          <w:color w:val="000000" w:themeColor="text1"/>
          <w:sz w:val="22"/>
          <w:szCs w:val="22"/>
        </w:rPr>
      </w:pPr>
      <w:r w:rsidRPr="00810B88">
        <w:rPr>
          <w:color w:val="000000" w:themeColor="text1"/>
          <w:sz w:val="22"/>
          <w:szCs w:val="22"/>
        </w:rPr>
        <w:t xml:space="preserve">Como especies acompañantes se encuentran </w:t>
      </w:r>
      <w:r w:rsidRPr="00810B88">
        <w:rPr>
          <w:i/>
          <w:color w:val="000000" w:themeColor="text1"/>
          <w:sz w:val="22"/>
          <w:szCs w:val="22"/>
        </w:rPr>
        <w:t>Peumus boldus</w:t>
      </w:r>
      <w:r w:rsidRPr="00810B88">
        <w:rPr>
          <w:color w:val="000000" w:themeColor="text1"/>
          <w:sz w:val="22"/>
          <w:szCs w:val="22"/>
        </w:rPr>
        <w:t xml:space="preserve"> (Boldo), </w:t>
      </w:r>
      <w:r w:rsidRPr="00810B88">
        <w:rPr>
          <w:i/>
          <w:color w:val="000000" w:themeColor="text1"/>
          <w:sz w:val="22"/>
          <w:szCs w:val="22"/>
        </w:rPr>
        <w:t xml:space="preserve">Cryptocarya alba </w:t>
      </w:r>
      <w:r w:rsidRPr="00810B88">
        <w:rPr>
          <w:color w:val="000000" w:themeColor="text1"/>
          <w:sz w:val="22"/>
          <w:szCs w:val="22"/>
        </w:rPr>
        <w:t xml:space="preserve">(Peumo), </w:t>
      </w:r>
      <w:r w:rsidRPr="00810B88">
        <w:rPr>
          <w:i/>
          <w:color w:val="000000" w:themeColor="text1"/>
          <w:sz w:val="22"/>
          <w:szCs w:val="22"/>
        </w:rPr>
        <w:t>Gevuina avellana</w:t>
      </w:r>
      <w:r w:rsidRPr="00810B88">
        <w:rPr>
          <w:color w:val="000000" w:themeColor="text1"/>
          <w:sz w:val="22"/>
          <w:szCs w:val="22"/>
        </w:rPr>
        <w:t xml:space="preserve"> (Avellano), </w:t>
      </w:r>
      <w:r w:rsidRPr="00810B88">
        <w:rPr>
          <w:i/>
          <w:color w:val="000000" w:themeColor="text1"/>
          <w:sz w:val="22"/>
          <w:szCs w:val="22"/>
        </w:rPr>
        <w:t>Lomatia dentata</w:t>
      </w:r>
      <w:r w:rsidRPr="00810B88">
        <w:rPr>
          <w:color w:val="000000" w:themeColor="text1"/>
          <w:sz w:val="22"/>
          <w:szCs w:val="22"/>
        </w:rPr>
        <w:t xml:space="preserve"> (Avellanillo),</w:t>
      </w:r>
      <w:r w:rsidRPr="00810B88">
        <w:rPr>
          <w:i/>
          <w:color w:val="000000" w:themeColor="text1"/>
          <w:sz w:val="22"/>
          <w:szCs w:val="22"/>
        </w:rPr>
        <w:t xml:space="preserve"> Lomatia hirsuta</w:t>
      </w:r>
      <w:r w:rsidRPr="00810B88">
        <w:rPr>
          <w:color w:val="000000" w:themeColor="text1"/>
          <w:sz w:val="22"/>
          <w:szCs w:val="22"/>
        </w:rPr>
        <w:t xml:space="preserve"> (Radal), </w:t>
      </w:r>
      <w:r w:rsidRPr="00810B88">
        <w:rPr>
          <w:i/>
          <w:color w:val="000000" w:themeColor="text1"/>
          <w:sz w:val="22"/>
          <w:szCs w:val="22"/>
        </w:rPr>
        <w:t xml:space="preserve">Persea lingue </w:t>
      </w:r>
      <w:r w:rsidRPr="00810B88">
        <w:rPr>
          <w:color w:val="000000" w:themeColor="text1"/>
          <w:sz w:val="22"/>
          <w:szCs w:val="22"/>
        </w:rPr>
        <w:t xml:space="preserve">(Lingue), </w:t>
      </w:r>
      <w:r w:rsidRPr="00810B88">
        <w:rPr>
          <w:i/>
          <w:color w:val="000000" w:themeColor="text1"/>
          <w:sz w:val="22"/>
          <w:szCs w:val="22"/>
        </w:rPr>
        <w:t>Aextoxicom punctatum</w:t>
      </w:r>
      <w:r w:rsidRPr="00810B88">
        <w:rPr>
          <w:color w:val="000000" w:themeColor="text1"/>
          <w:sz w:val="22"/>
          <w:szCs w:val="22"/>
        </w:rPr>
        <w:t xml:space="preserve"> (Olivillo), </w:t>
      </w:r>
      <w:r w:rsidRPr="00810B88">
        <w:rPr>
          <w:i/>
          <w:color w:val="000000" w:themeColor="text1"/>
          <w:sz w:val="22"/>
          <w:szCs w:val="22"/>
        </w:rPr>
        <w:t>Nothofagus glauca</w:t>
      </w:r>
      <w:r w:rsidRPr="00810B88">
        <w:rPr>
          <w:i/>
          <w:color w:val="000000" w:themeColor="text1"/>
        </w:rPr>
        <w:t xml:space="preserve"> </w:t>
      </w:r>
    </w:p>
    <w:p w:rsidR="007F7033" w:rsidRPr="00810B88" w:rsidRDefault="007F7033" w:rsidP="007F7033">
      <w:pPr>
        <w:spacing w:line="276" w:lineRule="auto"/>
        <w:contextualSpacing/>
        <w:jc w:val="both"/>
        <w:rPr>
          <w:b/>
          <w:i/>
          <w:color w:val="000000" w:themeColor="text1"/>
        </w:rPr>
      </w:pPr>
      <w:r w:rsidRPr="00810B88">
        <w:rPr>
          <w:color w:val="000000" w:themeColor="text1"/>
          <w:sz w:val="22"/>
          <w:szCs w:val="22"/>
          <w:lang w:val="es-ES"/>
        </w:rPr>
        <w:t>Para el caso del predio El Mirador 3, hay que mantener la observación a la abertura que se produjo con la reciente corta de los rodales de Pino, y el efecto que esto pueda acarrear.</w:t>
      </w:r>
    </w:p>
    <w:p w:rsidR="007F7033" w:rsidRDefault="007F7033" w:rsidP="007F7033">
      <w:pPr>
        <w:spacing w:line="276" w:lineRule="auto"/>
        <w:contextualSpacing/>
        <w:jc w:val="both"/>
        <w:rPr>
          <w:sz w:val="22"/>
          <w:szCs w:val="22"/>
        </w:rPr>
      </w:pPr>
    </w:p>
    <w:p w:rsidR="007F7033" w:rsidRPr="002D4163" w:rsidRDefault="007F7033" w:rsidP="007F7033">
      <w:pPr>
        <w:spacing w:after="120" w:line="276" w:lineRule="auto"/>
        <w:jc w:val="both"/>
        <w:rPr>
          <w:sz w:val="22"/>
          <w:szCs w:val="22"/>
          <w:lang w:val="es-ES"/>
        </w:rPr>
      </w:pPr>
      <w:r w:rsidRPr="002D4163">
        <w:rPr>
          <w:b/>
          <w:sz w:val="22"/>
          <w:szCs w:val="22"/>
          <w:lang w:val="es-ES"/>
        </w:rPr>
        <w:t>Predio Santa Cruz</w:t>
      </w:r>
      <w:r w:rsidRPr="002D4163">
        <w:rPr>
          <w:sz w:val="22"/>
          <w:szCs w:val="22"/>
          <w:lang w:val="es-ES"/>
        </w:rPr>
        <w:t>:</w:t>
      </w:r>
    </w:p>
    <w:p w:rsidR="007F7033" w:rsidRPr="002D4163" w:rsidRDefault="007F7033" w:rsidP="007F7033">
      <w:pPr>
        <w:spacing w:after="120" w:line="276" w:lineRule="auto"/>
        <w:jc w:val="both"/>
        <w:rPr>
          <w:sz w:val="22"/>
          <w:szCs w:val="22"/>
          <w:lang w:val="es-ES"/>
        </w:rPr>
      </w:pPr>
      <w:r w:rsidRPr="002D4163">
        <w:rPr>
          <w:sz w:val="22"/>
          <w:szCs w:val="22"/>
          <w:lang w:val="es-ES"/>
        </w:rPr>
        <w:t xml:space="preserve">Hay presencia de algunos individuos de Queule,  que en algunos casos se encuentran bajo la plantación de pino. De igual forma los que se encuentran en la zona de protección permanente se encuentran cerca de los caminos o en los bordes de las zonas de protección y plantación. El sector </w:t>
      </w:r>
      <w:r w:rsidRPr="002D4163">
        <w:rPr>
          <w:sz w:val="22"/>
          <w:szCs w:val="22"/>
          <w:lang w:val="es-ES"/>
        </w:rPr>
        <w:lastRenderedPageBreak/>
        <w:t>se ha mantenido en forma pasiva, ya que los caminos de acceso interiores están bastante cerrados y difícil acceso.</w:t>
      </w:r>
    </w:p>
    <w:p w:rsidR="007F7033" w:rsidRPr="002D4163" w:rsidRDefault="007F7033" w:rsidP="007F7033">
      <w:pPr>
        <w:spacing w:line="276" w:lineRule="auto"/>
        <w:contextualSpacing/>
        <w:jc w:val="both"/>
        <w:rPr>
          <w:b/>
          <w:i/>
          <w:sz w:val="22"/>
          <w:szCs w:val="22"/>
        </w:rPr>
      </w:pPr>
      <w:r w:rsidRPr="002D4163">
        <w:rPr>
          <w:sz w:val="22"/>
          <w:szCs w:val="22"/>
          <w:lang w:val="es-ES"/>
        </w:rPr>
        <w:t>Algunos individuos adultos de Queule generan bastantes semillas, las que se ven tanto del año como de anteriores (cuescos), sin embargo no se visualiza regeneración natural por semilla, solo por rebrotes de tocones antiguos. Tampoco hay nueva regeneración de tocones. La producción de semillas se aprecia que incluso es mayor que en el predio Trehualemu, por lo que es un buen banco de semillas para una mayor producción de plantas ex-situ y su posterior reinserción en este y otros predios</w:t>
      </w:r>
    </w:p>
    <w:p w:rsidR="007F7033" w:rsidRPr="002D4163" w:rsidRDefault="007F7033" w:rsidP="007F7033">
      <w:pPr>
        <w:spacing w:line="276" w:lineRule="auto"/>
        <w:contextualSpacing/>
        <w:jc w:val="both"/>
        <w:rPr>
          <w:b/>
          <w:i/>
          <w:sz w:val="22"/>
          <w:szCs w:val="22"/>
        </w:rPr>
      </w:pPr>
    </w:p>
    <w:p w:rsidR="007F7033" w:rsidRPr="002D4163" w:rsidRDefault="007F7033" w:rsidP="007F7033">
      <w:pPr>
        <w:spacing w:line="276" w:lineRule="auto"/>
        <w:jc w:val="both"/>
        <w:rPr>
          <w:b/>
          <w:i/>
          <w:sz w:val="22"/>
          <w:szCs w:val="22"/>
        </w:rPr>
      </w:pPr>
      <w:r w:rsidRPr="002D4163">
        <w:rPr>
          <w:sz w:val="22"/>
          <w:szCs w:val="22"/>
          <w:lang w:val="es-ES"/>
        </w:rPr>
        <w:t>Se estableció puntos de muestreo a modo de parcelas, para hacer una evaluación objetiva de estado los individuos, de tal forma de poder hacer un seguimiento en los siguientes años. Se tomaron las variables principales como diámetro (ya sea de cuello, DAP), altura, número de vástagos, estado sanitario, estado general y se tomaron las coordenadas GPS y fotografías georeferenciadas.  Estos puntos son solo una muestra de las situaciones detectadas y tener datos objetivos de seguimiento.</w:t>
      </w:r>
    </w:p>
    <w:p w:rsidR="007F7033" w:rsidRPr="002D4163" w:rsidRDefault="007F7033" w:rsidP="007F7033">
      <w:pPr>
        <w:spacing w:line="276" w:lineRule="auto"/>
        <w:contextualSpacing/>
        <w:jc w:val="both"/>
        <w:rPr>
          <w:b/>
          <w:i/>
          <w:sz w:val="22"/>
          <w:szCs w:val="22"/>
        </w:rPr>
      </w:pPr>
    </w:p>
    <w:p w:rsidR="007F7033" w:rsidRPr="002D4163" w:rsidRDefault="007F7033" w:rsidP="007F7033">
      <w:pPr>
        <w:spacing w:after="120" w:line="276" w:lineRule="auto"/>
        <w:jc w:val="both"/>
        <w:rPr>
          <w:sz w:val="22"/>
          <w:szCs w:val="22"/>
          <w:lang w:val="es-ES"/>
        </w:rPr>
      </w:pPr>
      <w:r w:rsidRPr="002D4163">
        <w:rPr>
          <w:sz w:val="22"/>
          <w:szCs w:val="22"/>
          <w:lang w:val="es-ES"/>
        </w:rPr>
        <w:t>No se registran daños fitosanitarios anormales a un bosque nativo, en ninguno de los dos predios.</w:t>
      </w:r>
    </w:p>
    <w:p w:rsidR="007F7033" w:rsidRPr="002D4163" w:rsidRDefault="007F7033" w:rsidP="007F7033">
      <w:pPr>
        <w:spacing w:line="276" w:lineRule="auto"/>
        <w:contextualSpacing/>
        <w:jc w:val="both"/>
        <w:rPr>
          <w:sz w:val="22"/>
          <w:szCs w:val="22"/>
        </w:rPr>
      </w:pPr>
    </w:p>
    <w:p w:rsidR="007F7033" w:rsidRPr="00810B88" w:rsidRDefault="007F7033" w:rsidP="007F7033">
      <w:pPr>
        <w:spacing w:line="276" w:lineRule="auto"/>
        <w:contextualSpacing/>
        <w:jc w:val="both"/>
        <w:rPr>
          <w:b/>
          <w:sz w:val="22"/>
          <w:szCs w:val="22"/>
        </w:rPr>
      </w:pPr>
      <w:r w:rsidRPr="00810B88">
        <w:rPr>
          <w:b/>
          <w:sz w:val="22"/>
          <w:szCs w:val="22"/>
        </w:rPr>
        <w:t>MONITOREO ANUAL DEL ESTADO DE CONSERVACIÓN DEL BAVC EL MIRADOR 3-SANTA CRUZ AÑO 2018</w:t>
      </w:r>
    </w:p>
    <w:p w:rsidR="007F7033" w:rsidRPr="00810B88" w:rsidRDefault="007F7033" w:rsidP="007F7033">
      <w:pPr>
        <w:spacing w:line="276" w:lineRule="auto"/>
        <w:contextualSpacing/>
        <w:jc w:val="both"/>
        <w:rPr>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De acuerdo a los resultados del monitoreo anual del estado de conservación del BAVC, realizado en Noviembre 2018,  se verifica el siguiente estado de  las amenazas  que puede afectar al BAVC:</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b/>
          <w:color w:val="000000" w:themeColor="text1"/>
          <w:sz w:val="22"/>
          <w:szCs w:val="22"/>
        </w:rPr>
      </w:pPr>
      <w:r w:rsidRPr="00810B88">
        <w:rPr>
          <w:b/>
          <w:color w:val="000000" w:themeColor="text1"/>
          <w:sz w:val="22"/>
          <w:szCs w:val="22"/>
        </w:rPr>
        <w:t>Predio El Mirador 3:</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los sectores visitados es apropiado.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No se evidencia daño por parte de terceros, ni incendios, no</w:t>
      </w:r>
      <w:r w:rsidRPr="00810B88">
        <w:rPr>
          <w:color w:val="000000" w:themeColor="text1"/>
          <w:sz w:val="22"/>
          <w:szCs w:val="22"/>
          <w:lang w:val="es-ES"/>
        </w:rPr>
        <w:t xml:space="preserve"> hay evidencia de corta ilegal, o cazadores.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fitosanitario.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provocado por faenas operacionales.</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a la infraestructura instalada por la empresa.</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por ingreso de ganado y ramoneo.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por por efectos naturales (árboles nativos caídos por efecto del viento).</w:t>
      </w:r>
    </w:p>
    <w:p w:rsidR="007F7033" w:rsidRPr="00810B88" w:rsidRDefault="007F7033" w:rsidP="007F7033">
      <w:pPr>
        <w:pStyle w:val="Prrafodelista"/>
        <w:numPr>
          <w:ilvl w:val="1"/>
          <w:numId w:val="59"/>
        </w:numPr>
        <w:spacing w:line="276" w:lineRule="auto"/>
        <w:contextualSpacing/>
        <w:jc w:val="both"/>
        <w:rPr>
          <w:b/>
          <w:i/>
          <w:color w:val="000000" w:themeColor="text1"/>
          <w:sz w:val="22"/>
          <w:szCs w:val="22"/>
        </w:rPr>
      </w:pPr>
      <w:r w:rsidRPr="00810B88">
        <w:rPr>
          <w:color w:val="000000" w:themeColor="text1"/>
          <w:sz w:val="22"/>
          <w:szCs w:val="22"/>
        </w:rPr>
        <w:t xml:space="preserve">Hay evidencia de especies invasoras exóticas en algunos sectores del BAVC en predio El Mirador 3 donde </w:t>
      </w:r>
      <w:r w:rsidRPr="00810B88">
        <w:rPr>
          <w:color w:val="000000" w:themeColor="text1"/>
          <w:sz w:val="22"/>
          <w:szCs w:val="22"/>
          <w:lang w:val="es-ES"/>
        </w:rPr>
        <w:t>la especie de Pino (</w:t>
      </w:r>
      <w:r w:rsidRPr="00810B88">
        <w:rPr>
          <w:i/>
          <w:color w:val="000000" w:themeColor="text1"/>
          <w:sz w:val="22"/>
          <w:szCs w:val="22"/>
          <w:lang w:val="es-ES"/>
        </w:rPr>
        <w:t>Pinus radiata)</w:t>
      </w:r>
      <w:r w:rsidRPr="00810B88">
        <w:rPr>
          <w:color w:val="000000" w:themeColor="text1"/>
          <w:sz w:val="22"/>
          <w:szCs w:val="22"/>
          <w:lang w:val="es-ES"/>
        </w:rPr>
        <w:t>, es la especie invasora que se encuentra a orilla de caminos y dentro de zonas de bosque nativo.</w:t>
      </w:r>
    </w:p>
    <w:p w:rsidR="007F7033" w:rsidRDefault="007F7033" w:rsidP="007F7033">
      <w:pPr>
        <w:spacing w:line="276" w:lineRule="auto"/>
        <w:jc w:val="both"/>
        <w:rPr>
          <w:b/>
          <w:i/>
          <w:color w:val="000000" w:themeColor="text1"/>
          <w:sz w:val="22"/>
          <w:szCs w:val="22"/>
        </w:rPr>
      </w:pPr>
    </w:p>
    <w:p w:rsidR="007F7033" w:rsidRPr="00810B88" w:rsidRDefault="007F7033" w:rsidP="007F7033">
      <w:pPr>
        <w:spacing w:line="276" w:lineRule="auto"/>
        <w:jc w:val="both"/>
        <w:rPr>
          <w:b/>
          <w:i/>
          <w:color w:val="000000" w:themeColor="text1"/>
          <w:sz w:val="22"/>
          <w:szCs w:val="22"/>
        </w:rPr>
      </w:pPr>
    </w:p>
    <w:p w:rsidR="007F7033" w:rsidRPr="00810B88" w:rsidRDefault="007F7033" w:rsidP="007F7033">
      <w:pPr>
        <w:spacing w:line="276" w:lineRule="auto"/>
        <w:jc w:val="both"/>
        <w:rPr>
          <w:b/>
          <w:color w:val="000000" w:themeColor="text1"/>
          <w:sz w:val="22"/>
          <w:szCs w:val="22"/>
        </w:rPr>
      </w:pPr>
      <w:r w:rsidRPr="00810B88">
        <w:rPr>
          <w:b/>
          <w:color w:val="000000" w:themeColor="text1"/>
          <w:sz w:val="22"/>
          <w:szCs w:val="22"/>
        </w:rPr>
        <w:t>Predio Santa Cruz:</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los sectores visitados es apropiado.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No se evidencia daño por parte de terceros, ni incendios, no</w:t>
      </w:r>
      <w:r w:rsidRPr="00810B88">
        <w:rPr>
          <w:color w:val="000000" w:themeColor="text1"/>
          <w:sz w:val="22"/>
          <w:szCs w:val="22"/>
          <w:lang w:val="es-ES"/>
        </w:rPr>
        <w:t xml:space="preserve"> hay evidencia de corta ilegal, o cazadores.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fitosanitario.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provocado por faenas operacionales.</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lastRenderedPageBreak/>
        <w:t>No hay evidencia de daño a la infraestructura instalada por la empresa.</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por ingreso de ganado y ramoneo.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por efectos naturales (árboles nativos caídos por efecto del viento).</w:t>
      </w:r>
    </w:p>
    <w:p w:rsidR="007F7033" w:rsidRPr="00810B88" w:rsidRDefault="007F7033" w:rsidP="007F7033">
      <w:pPr>
        <w:pStyle w:val="Prrafodelista"/>
        <w:numPr>
          <w:ilvl w:val="1"/>
          <w:numId w:val="59"/>
        </w:numPr>
        <w:spacing w:line="276" w:lineRule="auto"/>
        <w:contextualSpacing/>
        <w:jc w:val="both"/>
        <w:rPr>
          <w:b/>
          <w:i/>
          <w:color w:val="000000" w:themeColor="text1"/>
          <w:sz w:val="22"/>
          <w:szCs w:val="22"/>
        </w:rPr>
      </w:pPr>
      <w:r w:rsidRPr="00810B88">
        <w:rPr>
          <w:color w:val="000000" w:themeColor="text1"/>
          <w:sz w:val="22"/>
          <w:szCs w:val="22"/>
        </w:rPr>
        <w:t>No hay evidencia de especies invasoras exóticas. Hay individuos de Queule que se han desarrollado en rodal de Pino adulto.</w:t>
      </w:r>
    </w:p>
    <w:p w:rsidR="007F7033" w:rsidRPr="007C25EB" w:rsidRDefault="007F7033" w:rsidP="007F7033">
      <w:pPr>
        <w:spacing w:line="276" w:lineRule="auto"/>
        <w:contextualSpacing/>
        <w:jc w:val="both"/>
        <w:rPr>
          <w:b/>
          <w:color w:val="000000" w:themeColor="text1"/>
          <w:sz w:val="22"/>
          <w:szCs w:val="22"/>
        </w:rPr>
      </w:pPr>
      <w:r>
        <w:rPr>
          <w:b/>
          <w:color w:val="000000" w:themeColor="text1"/>
          <w:sz w:val="22"/>
          <w:szCs w:val="22"/>
        </w:rPr>
        <w:t>4.1.6</w:t>
      </w:r>
      <w:r w:rsidRPr="007C25EB">
        <w:rPr>
          <w:b/>
          <w:color w:val="000000" w:themeColor="text1"/>
          <w:sz w:val="22"/>
          <w:szCs w:val="22"/>
        </w:rPr>
        <w:t xml:space="preserve"> BAVC PINO HUACHO</w:t>
      </w:r>
    </w:p>
    <w:p w:rsidR="007F7033" w:rsidRPr="00810B88" w:rsidRDefault="007F7033" w:rsidP="007F7033">
      <w:pPr>
        <w:spacing w:line="276" w:lineRule="auto"/>
        <w:contextualSpacing/>
        <w:jc w:val="both"/>
        <w:rPr>
          <w:color w:val="000000" w:themeColor="text1"/>
          <w:sz w:val="22"/>
          <w:szCs w:val="22"/>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El BAVC Pino Huacho es de propiedad de Lago Lanalhue SpA.</w:t>
      </w:r>
    </w:p>
    <w:p w:rsidR="007F7033" w:rsidRPr="00810B88" w:rsidRDefault="007F7033" w:rsidP="007F7033">
      <w:pPr>
        <w:spacing w:line="276" w:lineRule="auto"/>
        <w:jc w:val="both"/>
        <w:rPr>
          <w:color w:val="000000" w:themeColor="text1"/>
          <w:sz w:val="22"/>
          <w:szCs w:val="22"/>
          <w:lang w:val="es-ES"/>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El Predio Pino Huacho fue adquirido durante el año 2017 a Forestal Tierra Chilena Ltda., empresa que se encontraba certificada en el estándar de manejo FSC, y que había declarado entre sus BAVC un sector de vegetación nativa con presencia de Queule existente en el predio.</w:t>
      </w:r>
    </w:p>
    <w:p w:rsidR="007F7033" w:rsidRPr="00810B88" w:rsidRDefault="007F7033" w:rsidP="007F7033">
      <w:pPr>
        <w:spacing w:line="276" w:lineRule="auto"/>
        <w:jc w:val="both"/>
        <w:rPr>
          <w:color w:val="000000" w:themeColor="text1"/>
          <w:sz w:val="22"/>
          <w:szCs w:val="22"/>
          <w:lang w:val="es-ES"/>
        </w:rPr>
      </w:pPr>
    </w:p>
    <w:p w:rsidR="007F7033" w:rsidRPr="00810B88" w:rsidRDefault="007F7033" w:rsidP="007F7033">
      <w:pPr>
        <w:widowControl w:val="0"/>
        <w:autoSpaceDE w:val="0"/>
        <w:autoSpaceDN w:val="0"/>
        <w:adjustRightInd w:val="0"/>
        <w:spacing w:line="276" w:lineRule="auto"/>
        <w:jc w:val="both"/>
        <w:rPr>
          <w:color w:val="000000" w:themeColor="text1"/>
          <w:sz w:val="22"/>
          <w:szCs w:val="22"/>
          <w:lang w:eastAsia="en-US"/>
        </w:rPr>
      </w:pPr>
      <w:r w:rsidRPr="00810B88">
        <w:rPr>
          <w:color w:val="000000" w:themeColor="text1"/>
          <w:sz w:val="22"/>
          <w:szCs w:val="22"/>
          <w:lang w:eastAsia="en-US"/>
        </w:rPr>
        <w:t xml:space="preserve">El </w:t>
      </w:r>
      <w:r w:rsidRPr="00810B88">
        <w:rPr>
          <w:bCs/>
          <w:color w:val="000000" w:themeColor="text1"/>
          <w:sz w:val="22"/>
          <w:szCs w:val="22"/>
          <w:lang w:eastAsia="en-US"/>
        </w:rPr>
        <w:t>Fundo Pino Huacho</w:t>
      </w:r>
      <w:r w:rsidRPr="00810B88">
        <w:rPr>
          <w:b/>
          <w:bCs/>
          <w:color w:val="000000" w:themeColor="text1"/>
          <w:sz w:val="22"/>
          <w:szCs w:val="22"/>
          <w:lang w:eastAsia="en-US"/>
        </w:rPr>
        <w:t xml:space="preserve"> </w:t>
      </w:r>
      <w:r w:rsidRPr="00810B88">
        <w:rPr>
          <w:color w:val="000000" w:themeColor="text1"/>
          <w:sz w:val="22"/>
          <w:szCs w:val="22"/>
          <w:lang w:eastAsia="en-US"/>
        </w:rPr>
        <w:t xml:space="preserve">se ubica en el sector Caramavida, en la ladera occidental de la Cordillera de Costa a 20 km. de Antihuala. </w:t>
      </w:r>
    </w:p>
    <w:p w:rsidR="007F7033" w:rsidRPr="00AE0114" w:rsidRDefault="007F7033" w:rsidP="007F7033">
      <w:pPr>
        <w:widowControl w:val="0"/>
        <w:autoSpaceDE w:val="0"/>
        <w:autoSpaceDN w:val="0"/>
        <w:adjustRightInd w:val="0"/>
        <w:spacing w:line="360" w:lineRule="auto"/>
        <w:jc w:val="both"/>
        <w:rPr>
          <w:rFonts w:ascii="Arial" w:hAnsi="Arial" w:cs="Arial"/>
          <w:color w:val="000000" w:themeColor="text1"/>
          <w:sz w:val="22"/>
          <w:szCs w:val="22"/>
          <w:lang w:eastAsia="en-US"/>
        </w:rPr>
      </w:pPr>
    </w:p>
    <w:p w:rsidR="007F7033" w:rsidRPr="00810B88" w:rsidRDefault="007F7033" w:rsidP="007F7033">
      <w:pPr>
        <w:widowControl w:val="0"/>
        <w:autoSpaceDE w:val="0"/>
        <w:autoSpaceDN w:val="0"/>
        <w:adjustRightInd w:val="0"/>
        <w:spacing w:after="240" w:line="276" w:lineRule="auto"/>
        <w:jc w:val="both"/>
        <w:rPr>
          <w:color w:val="000000" w:themeColor="text1"/>
          <w:sz w:val="22"/>
          <w:szCs w:val="22"/>
          <w:lang w:eastAsia="en-US"/>
        </w:rPr>
      </w:pPr>
      <w:r w:rsidRPr="00810B88">
        <w:rPr>
          <w:color w:val="000000" w:themeColor="text1"/>
          <w:sz w:val="22"/>
          <w:szCs w:val="22"/>
          <w:lang w:eastAsia="en-US"/>
        </w:rPr>
        <w:t>La Quebrada de Caramávida ha sido clasificada como uno de los 5 sitios prioritarios a nivel regional dentro de la Estrategia y Plan de Acción para la Conservación de la Biodiversidad de la Región del Biobío, La Quebrada de Caramávida es reconocida por la comunidad científica como uno de los lugares de mayor potencial de conservación dentro de la VIII Región, esto principalmente porque contiene extensiones importantes de bosques primarios y secundarios que no han sido deteriorados debido al difícil acceso que esta quebrada presenta.</w:t>
      </w:r>
    </w:p>
    <w:p w:rsidR="007F7033" w:rsidRPr="00810B88" w:rsidRDefault="007F7033" w:rsidP="007F7033">
      <w:pPr>
        <w:widowControl w:val="0"/>
        <w:autoSpaceDE w:val="0"/>
        <w:autoSpaceDN w:val="0"/>
        <w:adjustRightInd w:val="0"/>
        <w:spacing w:after="240" w:line="276" w:lineRule="auto"/>
        <w:jc w:val="both"/>
        <w:rPr>
          <w:color w:val="000000" w:themeColor="text1"/>
          <w:sz w:val="22"/>
          <w:szCs w:val="22"/>
          <w:lang w:eastAsia="en-US"/>
        </w:rPr>
      </w:pPr>
      <w:r w:rsidRPr="00810B88">
        <w:rPr>
          <w:color w:val="000000" w:themeColor="text1"/>
          <w:sz w:val="22"/>
          <w:szCs w:val="22"/>
          <w:lang w:eastAsia="en-US"/>
        </w:rPr>
        <w:t xml:space="preserve">En el predio Pino Huacho del propietario Lago Lanalhue SpA, se encuentra la presencia de Gomortega keule (Queule) y Berberidopsis corallina (Michay Rojo) los cuales se encuentra clasificado como especie EN PELIGRO. Además se encuentra la especie Telmatobufo bullocki (sapito de Bullock (vulnerable/rara) la cual presenta una distribución bastante restringida. </w:t>
      </w: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 xml:space="preserve">El predio se encuentra en un área donde se presentan en la actualidad plantaciones de </w:t>
      </w:r>
      <w:r w:rsidRPr="00810B88">
        <w:rPr>
          <w:i/>
          <w:color w:val="000000" w:themeColor="text1"/>
          <w:sz w:val="22"/>
          <w:szCs w:val="22"/>
          <w:lang w:val="es-ES"/>
        </w:rPr>
        <w:t>Eucalyptus globulus (Eucalipto</w:t>
      </w:r>
      <w:r w:rsidRPr="00810B88">
        <w:rPr>
          <w:color w:val="000000" w:themeColor="text1"/>
          <w:sz w:val="22"/>
          <w:szCs w:val="22"/>
          <w:lang w:val="es-ES"/>
        </w:rPr>
        <w:t>) y</w:t>
      </w:r>
      <w:r w:rsidRPr="00810B88">
        <w:rPr>
          <w:i/>
          <w:color w:val="000000" w:themeColor="text1"/>
          <w:sz w:val="22"/>
          <w:szCs w:val="22"/>
          <w:lang w:val="es-ES"/>
        </w:rPr>
        <w:t xml:space="preserve"> </w:t>
      </w:r>
      <w:r w:rsidRPr="00810B88">
        <w:rPr>
          <w:color w:val="000000" w:themeColor="text1"/>
          <w:sz w:val="22"/>
          <w:szCs w:val="22"/>
          <w:lang w:val="es-ES"/>
        </w:rPr>
        <w:t>más antiguamente</w:t>
      </w:r>
      <w:r w:rsidRPr="00810B88">
        <w:rPr>
          <w:i/>
          <w:color w:val="000000" w:themeColor="text1"/>
          <w:sz w:val="22"/>
          <w:szCs w:val="22"/>
          <w:lang w:val="es-ES"/>
        </w:rPr>
        <w:t xml:space="preserve"> Pinus radiata </w:t>
      </w:r>
      <w:r w:rsidRPr="00810B88">
        <w:rPr>
          <w:color w:val="000000" w:themeColor="text1"/>
          <w:sz w:val="22"/>
          <w:szCs w:val="22"/>
          <w:lang w:val="es-ES"/>
        </w:rPr>
        <w:t xml:space="preserve">(Pino). </w:t>
      </w:r>
    </w:p>
    <w:p w:rsidR="007F7033" w:rsidRPr="00810B88" w:rsidRDefault="007F7033" w:rsidP="007F7033">
      <w:pPr>
        <w:spacing w:line="276" w:lineRule="auto"/>
        <w:jc w:val="both"/>
        <w:rPr>
          <w:color w:val="000000" w:themeColor="text1"/>
          <w:sz w:val="22"/>
          <w:szCs w:val="22"/>
          <w:lang w:val="es-ES"/>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 xml:space="preserve">Se encuentra un renoval nativo en un área de pendientes medianas a fuertes, en la ladera occidental de la Cordillera de Nahuelbuta, se caracteriza por la presencia de vegetación correspondiente al llamado bosque “de tipo laurifolio”. </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b/>
          <w:color w:val="000000" w:themeColor="text1"/>
          <w:sz w:val="22"/>
          <w:szCs w:val="22"/>
        </w:rPr>
      </w:pPr>
      <w:r w:rsidRPr="00810B88">
        <w:rPr>
          <w:b/>
          <w:color w:val="000000" w:themeColor="text1"/>
          <w:sz w:val="22"/>
          <w:szCs w:val="22"/>
        </w:rPr>
        <w:t>MONITOREO DEL ATRIBUTO DE ALTO VALOR DE CONSERVACIÓN QUEULE</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MONITOREO DE AVC QUEULE AÑO 2018</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En febrero 2018 se realizó visita para identificar y caracterizar de manera general el AVC Queule en predio Pino Huacho:</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lastRenderedPageBreak/>
        <w:t xml:space="preserve">En el predio se encuentra un renoval nativo en un área de pendientes medianas a fuertes, en la ladera occidental de la Cordillera de Nahuelbuta, que se caracteriza por la presencia de vegetación correspondiente al llamado bosque “de tipo laurifolio”. </w:t>
      </w:r>
    </w:p>
    <w:p w:rsidR="007F7033" w:rsidRPr="00810B88" w:rsidRDefault="007F7033" w:rsidP="007F7033">
      <w:pPr>
        <w:spacing w:line="276" w:lineRule="auto"/>
        <w:jc w:val="both"/>
        <w:rPr>
          <w:color w:val="000000" w:themeColor="text1"/>
          <w:sz w:val="22"/>
          <w:szCs w:val="22"/>
          <w:lang w:val="es-ES"/>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Lo más importante dentro del dosel del bosque es la presencia de la especie en peligro </w:t>
      </w:r>
      <w:r w:rsidRPr="00810B88">
        <w:rPr>
          <w:i/>
          <w:color w:val="000000" w:themeColor="text1"/>
          <w:sz w:val="22"/>
          <w:szCs w:val="22"/>
        </w:rPr>
        <w:t xml:space="preserve">Gomortega keule </w:t>
      </w:r>
      <w:r w:rsidRPr="00810B88">
        <w:rPr>
          <w:color w:val="000000" w:themeColor="text1"/>
          <w:sz w:val="22"/>
          <w:szCs w:val="22"/>
        </w:rPr>
        <w:t>(Queule), este tiene diametros entre los 30 – 50 cm, con ejemplares de mayor diámetro. Las alturas se estiman entre los 18 a 20 m.</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Presencia de frutos en el piso del bosque se encuentran en forma discontinua, con evidencias de ser roidas  por roedores.  No se registran plántulas de queule en el área.</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Los árboles de queules tienen regeneración vegetativa (Rebrotes), estos se encuentran en buenas condiciones en algunos casos se entremezclan entre lingues y olivillos.</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No se encontró regeneración producto de semillas al que hacian alución algunos autores respecto al area de Pino Huacho. </w:t>
      </w:r>
    </w:p>
    <w:p w:rsidR="007F7033" w:rsidRPr="00AE0114" w:rsidRDefault="007F7033" w:rsidP="007F7033">
      <w:pPr>
        <w:spacing w:line="360" w:lineRule="auto"/>
        <w:jc w:val="both"/>
        <w:rPr>
          <w:rFonts w:ascii="Arial" w:hAnsi="Arial" w:cs="Arial"/>
          <w:color w:val="000000" w:themeColor="text1"/>
          <w:sz w:val="22"/>
          <w:szCs w:val="22"/>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lang w:val="es-ES"/>
        </w:rPr>
        <w:t>Existe un buen acceso para llegar al área, y se encuentran numerosas estacas indicativas de al parecer de estudios y/o parcelas.</w:t>
      </w:r>
    </w:p>
    <w:p w:rsidR="007F7033" w:rsidRPr="00810B88" w:rsidRDefault="007F7033" w:rsidP="007F7033">
      <w:pPr>
        <w:spacing w:line="276" w:lineRule="auto"/>
        <w:jc w:val="both"/>
        <w:rPr>
          <w:color w:val="000000" w:themeColor="text1"/>
          <w:sz w:val="22"/>
          <w:szCs w:val="22"/>
          <w:lang w:val="es-ES"/>
        </w:rPr>
      </w:pPr>
    </w:p>
    <w:p w:rsidR="007F7033" w:rsidRPr="00810B88" w:rsidRDefault="007F7033" w:rsidP="007F7033">
      <w:pPr>
        <w:spacing w:line="276" w:lineRule="auto"/>
        <w:jc w:val="both"/>
        <w:rPr>
          <w:color w:val="000000" w:themeColor="text1"/>
          <w:sz w:val="22"/>
          <w:szCs w:val="22"/>
          <w:lang w:val="es-ES"/>
        </w:rPr>
      </w:pPr>
      <w:r w:rsidRPr="00810B88">
        <w:rPr>
          <w:color w:val="000000" w:themeColor="text1"/>
          <w:sz w:val="22"/>
          <w:szCs w:val="22"/>
          <w:shd w:val="clear" w:color="auto" w:fill="FFFFFF"/>
        </w:rPr>
        <w:t xml:space="preserve">Las otras especies principales del dosel son </w:t>
      </w:r>
      <w:r w:rsidRPr="00810B88">
        <w:rPr>
          <w:i/>
          <w:color w:val="000000" w:themeColor="text1"/>
          <w:sz w:val="22"/>
          <w:szCs w:val="22"/>
          <w:shd w:val="clear" w:color="auto" w:fill="FFFFFF"/>
        </w:rPr>
        <w:t>Aextoxicon punctatum</w:t>
      </w:r>
      <w:r w:rsidRPr="00810B88">
        <w:rPr>
          <w:color w:val="000000" w:themeColor="text1"/>
          <w:sz w:val="22"/>
          <w:szCs w:val="22"/>
          <w:shd w:val="clear" w:color="auto" w:fill="FFFFFF"/>
        </w:rPr>
        <w:t xml:space="preserve"> (olivillo) </w:t>
      </w:r>
      <w:r w:rsidRPr="00810B88">
        <w:rPr>
          <w:i/>
          <w:color w:val="000000" w:themeColor="text1"/>
          <w:sz w:val="22"/>
          <w:szCs w:val="22"/>
          <w:shd w:val="clear" w:color="auto" w:fill="FFFFFF"/>
        </w:rPr>
        <w:t xml:space="preserve">Laureliopsis philippiana </w:t>
      </w:r>
      <w:r w:rsidRPr="00810B88">
        <w:rPr>
          <w:color w:val="000000" w:themeColor="text1"/>
          <w:sz w:val="22"/>
          <w:szCs w:val="22"/>
          <w:shd w:val="clear" w:color="auto" w:fill="FFFFFF"/>
        </w:rPr>
        <w:t xml:space="preserve">(Tepa), </w:t>
      </w:r>
      <w:r w:rsidRPr="00810B88">
        <w:rPr>
          <w:i/>
          <w:color w:val="000000" w:themeColor="text1"/>
          <w:sz w:val="22"/>
          <w:szCs w:val="22"/>
          <w:shd w:val="clear" w:color="auto" w:fill="FFFFFF"/>
        </w:rPr>
        <w:t xml:space="preserve">Eucryphia cordifolia </w:t>
      </w:r>
      <w:r w:rsidRPr="00810B88">
        <w:rPr>
          <w:color w:val="000000" w:themeColor="text1"/>
          <w:sz w:val="22"/>
          <w:szCs w:val="22"/>
          <w:shd w:val="clear" w:color="auto" w:fill="FFFFFF"/>
        </w:rPr>
        <w:t xml:space="preserve">(Ulmo),  </w:t>
      </w:r>
      <w:r w:rsidRPr="00810B88">
        <w:rPr>
          <w:i/>
          <w:color w:val="000000" w:themeColor="text1"/>
          <w:sz w:val="22"/>
          <w:szCs w:val="22"/>
          <w:shd w:val="clear" w:color="auto" w:fill="FFFFFF"/>
        </w:rPr>
        <w:t>Persea lingue (</w:t>
      </w:r>
      <w:r w:rsidRPr="00810B88">
        <w:rPr>
          <w:color w:val="000000" w:themeColor="text1"/>
          <w:sz w:val="22"/>
          <w:szCs w:val="22"/>
          <w:shd w:val="clear" w:color="auto" w:fill="FFFFFF"/>
        </w:rPr>
        <w:t xml:space="preserve">Lingue), </w:t>
      </w:r>
      <w:r w:rsidRPr="00810B88">
        <w:rPr>
          <w:i/>
          <w:color w:val="000000" w:themeColor="text1"/>
          <w:sz w:val="22"/>
          <w:szCs w:val="22"/>
          <w:shd w:val="clear" w:color="auto" w:fill="FFFFFF"/>
        </w:rPr>
        <w:t xml:space="preserve">Weinmannia trischosperma </w:t>
      </w:r>
      <w:r w:rsidRPr="00810B88">
        <w:rPr>
          <w:color w:val="000000" w:themeColor="text1"/>
          <w:sz w:val="22"/>
          <w:szCs w:val="22"/>
          <w:shd w:val="clear" w:color="auto" w:fill="FFFFFF"/>
        </w:rPr>
        <w:t xml:space="preserve">(Tineo). En el estrato inferior se encuentra regeneración de </w:t>
      </w:r>
      <w:r w:rsidRPr="00810B88">
        <w:rPr>
          <w:i/>
          <w:color w:val="000000" w:themeColor="text1"/>
          <w:sz w:val="22"/>
          <w:szCs w:val="22"/>
          <w:shd w:val="clear" w:color="auto" w:fill="FFFFFF"/>
        </w:rPr>
        <w:t xml:space="preserve">Aextoxicon punctatum </w:t>
      </w:r>
      <w:r w:rsidRPr="00810B88">
        <w:rPr>
          <w:color w:val="000000" w:themeColor="text1"/>
          <w:sz w:val="22"/>
          <w:szCs w:val="22"/>
          <w:shd w:val="clear" w:color="auto" w:fill="FFFFFF"/>
        </w:rPr>
        <w:t xml:space="preserve">(Olivillo), </w:t>
      </w:r>
      <w:r w:rsidRPr="00810B88">
        <w:rPr>
          <w:i/>
          <w:color w:val="000000" w:themeColor="text1"/>
          <w:sz w:val="22"/>
          <w:szCs w:val="22"/>
          <w:shd w:val="clear" w:color="auto" w:fill="FFFFFF"/>
        </w:rPr>
        <w:t xml:space="preserve">Laureliopsis philippiana </w:t>
      </w:r>
      <w:r w:rsidRPr="00810B88">
        <w:rPr>
          <w:color w:val="000000" w:themeColor="text1"/>
          <w:sz w:val="22"/>
          <w:szCs w:val="22"/>
          <w:shd w:val="clear" w:color="auto" w:fill="FFFFFF"/>
        </w:rPr>
        <w:t xml:space="preserve">(Tepa), </w:t>
      </w:r>
      <w:r w:rsidRPr="00810B88">
        <w:rPr>
          <w:i/>
          <w:color w:val="000000" w:themeColor="text1"/>
          <w:sz w:val="22"/>
          <w:szCs w:val="22"/>
          <w:shd w:val="clear" w:color="auto" w:fill="FFFFFF"/>
        </w:rPr>
        <w:t xml:space="preserve">Myrceugenia planipes </w:t>
      </w:r>
      <w:r w:rsidRPr="00810B88">
        <w:rPr>
          <w:color w:val="000000" w:themeColor="text1"/>
          <w:sz w:val="22"/>
          <w:szCs w:val="22"/>
          <w:shd w:val="clear" w:color="auto" w:fill="FFFFFF"/>
        </w:rPr>
        <w:t xml:space="preserve">(Pitra), </w:t>
      </w:r>
      <w:r w:rsidRPr="00810B88">
        <w:rPr>
          <w:i/>
          <w:color w:val="000000" w:themeColor="text1"/>
          <w:sz w:val="22"/>
          <w:szCs w:val="22"/>
          <w:shd w:val="clear" w:color="auto" w:fill="FFFFFF"/>
        </w:rPr>
        <w:t xml:space="preserve">Gevuina avellana </w:t>
      </w:r>
      <w:r w:rsidRPr="00810B88">
        <w:rPr>
          <w:color w:val="000000" w:themeColor="text1"/>
          <w:sz w:val="22"/>
          <w:szCs w:val="22"/>
          <w:shd w:val="clear" w:color="auto" w:fill="FFFFFF"/>
        </w:rPr>
        <w:t xml:space="preserve">(Avellano), </w:t>
      </w:r>
      <w:r w:rsidRPr="00810B88">
        <w:rPr>
          <w:i/>
          <w:color w:val="000000" w:themeColor="text1"/>
          <w:sz w:val="22"/>
          <w:szCs w:val="22"/>
          <w:shd w:val="clear" w:color="auto" w:fill="FFFFFF"/>
        </w:rPr>
        <w:t>Laurelia sempervirens</w:t>
      </w:r>
      <w:r w:rsidRPr="00810B88">
        <w:rPr>
          <w:color w:val="000000" w:themeColor="text1"/>
          <w:sz w:val="22"/>
          <w:szCs w:val="22"/>
          <w:shd w:val="clear" w:color="auto" w:fill="FFFFFF"/>
        </w:rPr>
        <w:t xml:space="preserve"> (Laurel), </w:t>
      </w:r>
      <w:r w:rsidRPr="00810B88">
        <w:rPr>
          <w:i/>
          <w:color w:val="000000" w:themeColor="text1"/>
          <w:sz w:val="22"/>
          <w:szCs w:val="22"/>
          <w:shd w:val="clear" w:color="auto" w:fill="FFFFFF"/>
        </w:rPr>
        <w:t>Cryptocarya alba</w:t>
      </w:r>
      <w:r w:rsidRPr="00810B88">
        <w:rPr>
          <w:color w:val="000000" w:themeColor="text1"/>
          <w:sz w:val="22"/>
          <w:szCs w:val="22"/>
          <w:shd w:val="clear" w:color="auto" w:fill="FFFFFF"/>
        </w:rPr>
        <w:t xml:space="preserve"> (Peumo), etc. </w:t>
      </w:r>
      <w:r w:rsidRPr="00810B88">
        <w:rPr>
          <w:i/>
          <w:color w:val="000000" w:themeColor="text1"/>
          <w:sz w:val="22"/>
          <w:szCs w:val="22"/>
          <w:lang w:val="es-ES"/>
        </w:rPr>
        <w:t xml:space="preserve">Chusquea sp </w:t>
      </w:r>
      <w:r w:rsidRPr="00810B88">
        <w:rPr>
          <w:color w:val="000000" w:themeColor="text1"/>
          <w:sz w:val="22"/>
          <w:szCs w:val="22"/>
          <w:lang w:val="es-ES"/>
        </w:rPr>
        <w:t>(Quila) se encuentra en sectores abiertos y con mayor cantidad de luz cubriendo parte de la regeneración nativa. Alcanzando alturas sobre dos metros.</w:t>
      </w:r>
    </w:p>
    <w:p w:rsidR="007F7033" w:rsidRPr="00810B88" w:rsidRDefault="007F7033" w:rsidP="007F7033">
      <w:pPr>
        <w:spacing w:line="276" w:lineRule="auto"/>
        <w:jc w:val="both"/>
        <w:rPr>
          <w:color w:val="000000" w:themeColor="text1"/>
          <w:sz w:val="22"/>
          <w:szCs w:val="22"/>
          <w:lang w:eastAsia="en-US"/>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 xml:space="preserve">En cuanto al estado fitosanitario no se observan daños, pero es evidente al observar las semillas de </w:t>
      </w:r>
      <w:r w:rsidRPr="00810B88">
        <w:rPr>
          <w:i/>
          <w:color w:val="000000" w:themeColor="text1"/>
          <w:sz w:val="22"/>
          <w:szCs w:val="22"/>
        </w:rPr>
        <w:t xml:space="preserve">Gomortega keule </w:t>
      </w:r>
      <w:r w:rsidRPr="00810B88">
        <w:rPr>
          <w:color w:val="000000" w:themeColor="text1"/>
          <w:sz w:val="22"/>
          <w:szCs w:val="22"/>
        </w:rPr>
        <w:t>(Queule) que existen agentes patogenos que la afectan, estos aún no han sido estudiados.</w:t>
      </w:r>
    </w:p>
    <w:p w:rsidR="007F7033" w:rsidRPr="00810B88" w:rsidRDefault="007F7033" w:rsidP="007F7033">
      <w:pPr>
        <w:widowControl w:val="0"/>
        <w:autoSpaceDE w:val="0"/>
        <w:autoSpaceDN w:val="0"/>
        <w:adjustRightInd w:val="0"/>
        <w:spacing w:line="276" w:lineRule="auto"/>
        <w:jc w:val="both"/>
        <w:rPr>
          <w:color w:val="000000" w:themeColor="text1"/>
          <w:sz w:val="22"/>
          <w:szCs w:val="22"/>
          <w:lang w:eastAsia="en-US"/>
        </w:rPr>
      </w:pPr>
    </w:p>
    <w:p w:rsidR="007F7033" w:rsidRPr="00810B88" w:rsidRDefault="007F7033" w:rsidP="007F7033">
      <w:pPr>
        <w:widowControl w:val="0"/>
        <w:autoSpaceDE w:val="0"/>
        <w:autoSpaceDN w:val="0"/>
        <w:adjustRightInd w:val="0"/>
        <w:spacing w:line="276" w:lineRule="auto"/>
        <w:jc w:val="both"/>
        <w:rPr>
          <w:color w:val="000000" w:themeColor="text1"/>
          <w:sz w:val="22"/>
          <w:szCs w:val="22"/>
          <w:lang w:eastAsia="en-US"/>
        </w:rPr>
      </w:pPr>
      <w:r w:rsidRPr="00810B88">
        <w:rPr>
          <w:color w:val="000000" w:themeColor="text1"/>
          <w:sz w:val="22"/>
          <w:szCs w:val="22"/>
          <w:lang w:eastAsia="en-US"/>
        </w:rPr>
        <w:t>El sector determinado como BAVC es de 139,5 hectáreas</w:t>
      </w:r>
    </w:p>
    <w:p w:rsidR="007F7033" w:rsidRPr="00810B88" w:rsidRDefault="007F7033" w:rsidP="007F7033">
      <w:pPr>
        <w:widowControl w:val="0"/>
        <w:autoSpaceDE w:val="0"/>
        <w:autoSpaceDN w:val="0"/>
        <w:adjustRightInd w:val="0"/>
        <w:spacing w:line="276" w:lineRule="auto"/>
        <w:jc w:val="both"/>
        <w:rPr>
          <w:color w:val="000000" w:themeColor="text1"/>
          <w:sz w:val="22"/>
          <w:szCs w:val="22"/>
          <w:lang w:eastAsia="en-US"/>
        </w:rPr>
      </w:pPr>
    </w:p>
    <w:p w:rsidR="007F7033" w:rsidRPr="00810B88" w:rsidRDefault="007F7033" w:rsidP="007F7033">
      <w:pPr>
        <w:widowControl w:val="0"/>
        <w:autoSpaceDE w:val="0"/>
        <w:autoSpaceDN w:val="0"/>
        <w:adjustRightInd w:val="0"/>
        <w:spacing w:line="276" w:lineRule="auto"/>
        <w:jc w:val="both"/>
        <w:rPr>
          <w:b/>
          <w:color w:val="000000" w:themeColor="text1"/>
          <w:sz w:val="22"/>
          <w:szCs w:val="22"/>
          <w:lang w:eastAsia="en-US"/>
        </w:rPr>
      </w:pPr>
      <w:r w:rsidRPr="00810B88">
        <w:rPr>
          <w:b/>
          <w:color w:val="000000" w:themeColor="text1"/>
          <w:sz w:val="22"/>
          <w:szCs w:val="22"/>
          <w:lang w:eastAsia="en-US"/>
        </w:rPr>
        <w:t>MONITOREO ANUAL DEL ESTADO DE CONSERVACIÓN DEL BAVC PINO HUACHO AÑO 2018</w:t>
      </w:r>
    </w:p>
    <w:p w:rsidR="007F7033" w:rsidRPr="00810B88" w:rsidRDefault="007F7033" w:rsidP="007F7033">
      <w:pPr>
        <w:widowControl w:val="0"/>
        <w:autoSpaceDE w:val="0"/>
        <w:autoSpaceDN w:val="0"/>
        <w:adjustRightInd w:val="0"/>
        <w:spacing w:line="276" w:lineRule="auto"/>
        <w:jc w:val="both"/>
        <w:rPr>
          <w:color w:val="000000" w:themeColor="text1"/>
          <w:sz w:val="22"/>
          <w:szCs w:val="22"/>
          <w:lang w:eastAsia="en-US"/>
        </w:rPr>
      </w:pPr>
    </w:p>
    <w:p w:rsidR="007F7033" w:rsidRPr="00810B88" w:rsidRDefault="007F7033" w:rsidP="007F7033">
      <w:pPr>
        <w:spacing w:line="276" w:lineRule="auto"/>
        <w:jc w:val="both"/>
        <w:rPr>
          <w:color w:val="000000" w:themeColor="text1"/>
          <w:sz w:val="22"/>
          <w:szCs w:val="22"/>
        </w:rPr>
      </w:pPr>
      <w:r w:rsidRPr="00810B88">
        <w:rPr>
          <w:color w:val="000000" w:themeColor="text1"/>
          <w:sz w:val="22"/>
          <w:szCs w:val="22"/>
        </w:rPr>
        <w:t>De acuerdo a los resultados del monitoreo anual del estado de conservación del BAVC, realizado en Febrero 2018,  se verifica el siguiente estado de  las amenazas  que puede afectar al BAVC:</w:t>
      </w:r>
    </w:p>
    <w:p w:rsidR="007F7033" w:rsidRPr="00810B88" w:rsidRDefault="007F7033" w:rsidP="007F7033">
      <w:pPr>
        <w:spacing w:line="276" w:lineRule="auto"/>
        <w:jc w:val="both"/>
        <w:rPr>
          <w:color w:val="000000" w:themeColor="text1"/>
          <w:sz w:val="22"/>
          <w:szCs w:val="22"/>
        </w:rPr>
      </w:pP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lang w:val="es-ES"/>
        </w:rPr>
        <w:t>Estado de conservación de los sectores visitados es apropiado.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lang w:val="es-ES"/>
        </w:rPr>
      </w:pPr>
      <w:r w:rsidRPr="00810B88">
        <w:rPr>
          <w:color w:val="000000" w:themeColor="text1"/>
          <w:sz w:val="22"/>
          <w:szCs w:val="22"/>
        </w:rPr>
        <w:t>No se evidencia daño por parte de terceros, ni incendios, no</w:t>
      </w:r>
      <w:r w:rsidRPr="00810B88">
        <w:rPr>
          <w:color w:val="000000" w:themeColor="text1"/>
          <w:sz w:val="22"/>
          <w:szCs w:val="22"/>
          <w:lang w:val="es-ES"/>
        </w:rPr>
        <w:t xml:space="preserve"> hay evidencia de corta ilegal, o cazadores. </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fitosanitario.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lastRenderedPageBreak/>
        <w:t>No hay evidencia de daño provocado por faenas operacionales.</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a la infraestructura instalada por la empresa.</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No hay evidencia de daño por ingreso de ganado y ramoneo.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Hay evidencia de daño por por efectos naturales (Queules caídos por efecto del viento).</w:t>
      </w:r>
    </w:p>
    <w:p w:rsidR="007F7033" w:rsidRPr="00810B88" w:rsidRDefault="007F7033" w:rsidP="007F7033">
      <w:pPr>
        <w:pStyle w:val="Prrafodelista"/>
        <w:numPr>
          <w:ilvl w:val="1"/>
          <w:numId w:val="59"/>
        </w:numPr>
        <w:spacing w:line="276" w:lineRule="auto"/>
        <w:contextualSpacing/>
        <w:jc w:val="both"/>
        <w:rPr>
          <w:color w:val="000000" w:themeColor="text1"/>
          <w:sz w:val="22"/>
          <w:szCs w:val="22"/>
        </w:rPr>
      </w:pPr>
      <w:r w:rsidRPr="00810B88">
        <w:rPr>
          <w:color w:val="000000" w:themeColor="text1"/>
          <w:sz w:val="22"/>
          <w:szCs w:val="22"/>
        </w:rPr>
        <w:t xml:space="preserve">Dentro del BAVC no hay evidencia de especies invasoras, sólo hay presencia de especies invasoras a orilla de caminos (presencia de </w:t>
      </w:r>
      <w:r w:rsidRPr="00810B88">
        <w:rPr>
          <w:i/>
          <w:color w:val="000000" w:themeColor="text1"/>
          <w:sz w:val="22"/>
          <w:szCs w:val="22"/>
        </w:rPr>
        <w:t xml:space="preserve">Rubus ulmifolius </w:t>
      </w:r>
      <w:r w:rsidRPr="00810B88">
        <w:rPr>
          <w:color w:val="000000" w:themeColor="text1"/>
          <w:sz w:val="22"/>
          <w:szCs w:val="22"/>
        </w:rPr>
        <w:t xml:space="preserve">(Zarzamora) y </w:t>
      </w:r>
      <w:r w:rsidRPr="00810B88">
        <w:rPr>
          <w:i/>
          <w:color w:val="000000" w:themeColor="text1"/>
          <w:sz w:val="22"/>
          <w:szCs w:val="22"/>
        </w:rPr>
        <w:t xml:space="preserve">Rosa moschata </w:t>
      </w:r>
      <w:r w:rsidRPr="00810B88">
        <w:rPr>
          <w:color w:val="000000" w:themeColor="text1"/>
          <w:sz w:val="22"/>
          <w:szCs w:val="22"/>
        </w:rPr>
        <w:t>(Mosqueta) se encuentran en los bordes del camino de acceso).</w:t>
      </w:r>
    </w:p>
    <w:p w:rsidR="007F7033" w:rsidRDefault="007F7033" w:rsidP="007F7033">
      <w:pPr>
        <w:spacing w:line="360" w:lineRule="auto"/>
        <w:contextualSpacing/>
        <w:jc w:val="both"/>
        <w:rPr>
          <w:rFonts w:ascii="Arial" w:hAnsi="Arial" w:cs="Arial"/>
          <w:b/>
          <w:color w:val="000000" w:themeColor="text1"/>
          <w:sz w:val="22"/>
          <w:szCs w:val="22"/>
        </w:rPr>
      </w:pPr>
    </w:p>
    <w:p w:rsidR="007F7033" w:rsidRDefault="007F7033" w:rsidP="007F7033">
      <w:pPr>
        <w:spacing w:line="276" w:lineRule="auto"/>
        <w:contextualSpacing/>
        <w:jc w:val="both"/>
        <w:rPr>
          <w:b/>
          <w:color w:val="000000" w:themeColor="text1"/>
          <w:sz w:val="22"/>
          <w:szCs w:val="22"/>
        </w:rPr>
      </w:pPr>
      <w:r w:rsidRPr="000A0B99">
        <w:rPr>
          <w:b/>
          <w:color w:val="000000" w:themeColor="text1"/>
          <w:sz w:val="22"/>
          <w:szCs w:val="22"/>
        </w:rPr>
        <w:t>RESUMEN MONITOREO ANUAL ESTADO CONSERVACIÓN BAVC BIOLÓGICOS 2014-2018</w:t>
      </w:r>
    </w:p>
    <w:p w:rsidR="007F7033" w:rsidRPr="000A0B99" w:rsidRDefault="007F7033" w:rsidP="007F7033">
      <w:pPr>
        <w:spacing w:line="276" w:lineRule="auto"/>
        <w:contextualSpacing/>
        <w:jc w:val="both"/>
        <w:rPr>
          <w:b/>
          <w:color w:val="000000" w:themeColor="text1"/>
          <w:sz w:val="22"/>
          <w:szCs w:val="22"/>
        </w:rPr>
      </w:pPr>
    </w:p>
    <w:p w:rsidR="007F7033" w:rsidRPr="000A0B99" w:rsidRDefault="007F7033" w:rsidP="007F7033">
      <w:pPr>
        <w:spacing w:line="276" w:lineRule="auto"/>
        <w:jc w:val="both"/>
        <w:rPr>
          <w:rFonts w:eastAsia="Batang"/>
          <w:bCs/>
          <w:color w:val="000000" w:themeColor="text1"/>
          <w:sz w:val="22"/>
          <w:szCs w:val="22"/>
        </w:rPr>
      </w:pPr>
      <w:r w:rsidRPr="000A0B99">
        <w:rPr>
          <w:rFonts w:eastAsia="Batang"/>
          <w:bCs/>
          <w:color w:val="000000" w:themeColor="text1"/>
          <w:sz w:val="22"/>
          <w:szCs w:val="22"/>
        </w:rPr>
        <w:t>Resultados monitoreo estado de conservación de BAVC Biológicos 2014</w:t>
      </w:r>
    </w:p>
    <w:tbl>
      <w:tblPr>
        <w:tblW w:w="7647" w:type="dxa"/>
        <w:tblInd w:w="-65" w:type="dxa"/>
        <w:tblLayout w:type="fixed"/>
        <w:tblCellMar>
          <w:left w:w="70" w:type="dxa"/>
          <w:right w:w="70" w:type="dxa"/>
        </w:tblCellMar>
        <w:tblLook w:val="04A0"/>
      </w:tblPr>
      <w:tblGrid>
        <w:gridCol w:w="1411"/>
        <w:gridCol w:w="2269"/>
        <w:gridCol w:w="566"/>
        <w:gridCol w:w="992"/>
        <w:gridCol w:w="1134"/>
        <w:gridCol w:w="1275"/>
      </w:tblGrid>
      <w:tr w:rsidR="007F7033" w:rsidRPr="000A0B99" w:rsidTr="007F7033">
        <w:trPr>
          <w:trHeight w:val="2505"/>
        </w:trPr>
        <w:tc>
          <w:tcPr>
            <w:tcW w:w="1411"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lang w:eastAsia="es-CL"/>
              </w:rPr>
            </w:pPr>
            <w:r w:rsidRPr="000A0B99">
              <w:rPr>
                <w:rFonts w:eastAsia="Batang"/>
                <w:bCs/>
                <w:color w:val="000000"/>
                <w:sz w:val="22"/>
                <w:szCs w:val="22"/>
                <w:lang w:eastAsia="es-CL"/>
              </w:rPr>
              <w:t>Región</w:t>
            </w:r>
          </w:p>
        </w:tc>
        <w:tc>
          <w:tcPr>
            <w:tcW w:w="2269"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lang w:eastAsia="es-CL"/>
              </w:rPr>
            </w:pPr>
            <w:r w:rsidRPr="000A0B99">
              <w:rPr>
                <w:rFonts w:eastAsia="Batang"/>
                <w:bCs/>
                <w:color w:val="000000"/>
                <w:sz w:val="22"/>
                <w:szCs w:val="22"/>
                <w:lang w:eastAsia="es-CL"/>
              </w:rPr>
              <w:t>Predio</w:t>
            </w:r>
          </w:p>
        </w:tc>
        <w:tc>
          <w:tcPr>
            <w:tcW w:w="566"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lang w:eastAsia="es-CL"/>
              </w:rPr>
            </w:pPr>
            <w:r w:rsidRPr="000A0B99">
              <w:rPr>
                <w:rFonts w:eastAsia="Batang"/>
                <w:i/>
                <w:iCs/>
                <w:color w:val="000000"/>
                <w:sz w:val="22"/>
                <w:szCs w:val="22"/>
                <w:lang w:eastAsia="es-CL"/>
              </w:rPr>
              <w:t>Buen Estado del Bosque</w:t>
            </w:r>
          </w:p>
        </w:tc>
        <w:tc>
          <w:tcPr>
            <w:tcW w:w="992" w:type="dxa"/>
            <w:tcBorders>
              <w:top w:val="single" w:sz="4" w:space="0" w:color="auto"/>
              <w:left w:val="nil"/>
              <w:bottom w:val="single" w:sz="8" w:space="0" w:color="auto"/>
              <w:right w:val="single" w:sz="8"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lang w:eastAsia="es-CL"/>
              </w:rPr>
            </w:pPr>
            <w:r w:rsidRPr="000A0B99">
              <w:rPr>
                <w:rFonts w:eastAsia="Batang"/>
                <w:i/>
                <w:iCs/>
                <w:color w:val="000000"/>
                <w:sz w:val="22"/>
                <w:szCs w:val="22"/>
                <w:lang w:eastAsia="es-CL"/>
              </w:rPr>
              <w:t>Buen Estado del hábitat para spp de fauna protegida</w:t>
            </w:r>
          </w:p>
        </w:tc>
        <w:tc>
          <w:tcPr>
            <w:tcW w:w="1134" w:type="dxa"/>
            <w:tcBorders>
              <w:top w:val="single" w:sz="4" w:space="0" w:color="auto"/>
              <w:left w:val="single" w:sz="8" w:space="0" w:color="auto"/>
              <w:bottom w:val="single" w:sz="8" w:space="0" w:color="auto"/>
              <w:right w:val="single" w:sz="4" w:space="0" w:color="auto"/>
            </w:tcBorders>
            <w:shd w:val="clear" w:color="auto" w:fill="EEECE1" w:themeFill="background2"/>
            <w:textDirection w:val="tbRl"/>
            <w:vAlign w:val="bottom"/>
          </w:tcPr>
          <w:p w:rsidR="007F7033" w:rsidRPr="000A0B99" w:rsidRDefault="007F7033" w:rsidP="007F7033">
            <w:pPr>
              <w:spacing w:line="276" w:lineRule="auto"/>
              <w:jc w:val="center"/>
              <w:rPr>
                <w:rFonts w:eastAsia="Batang"/>
                <w:i/>
                <w:iCs/>
                <w:color w:val="000000"/>
                <w:lang w:eastAsia="es-CL"/>
              </w:rPr>
            </w:pPr>
            <w:r w:rsidRPr="000A0B99">
              <w:rPr>
                <w:rFonts w:eastAsia="Batang"/>
                <w:i/>
                <w:iCs/>
                <w:color w:val="000000"/>
                <w:sz w:val="22"/>
                <w:szCs w:val="22"/>
                <w:lang w:eastAsia="es-CL"/>
              </w:rPr>
              <w:t>Daños al BAVC</w:t>
            </w:r>
          </w:p>
        </w:tc>
        <w:tc>
          <w:tcPr>
            <w:tcW w:w="1275"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lang w:eastAsia="es-CL"/>
              </w:rPr>
            </w:pPr>
            <w:r w:rsidRPr="000A0B99">
              <w:rPr>
                <w:rFonts w:eastAsia="Batang"/>
                <w:i/>
                <w:iCs/>
                <w:color w:val="000000"/>
                <w:sz w:val="22"/>
                <w:szCs w:val="22"/>
                <w:lang w:eastAsia="es-CL"/>
              </w:rPr>
              <w:t>Presencia de Especies Invasoras</w:t>
            </w:r>
          </w:p>
        </w:tc>
      </w:tr>
      <w:tr w:rsidR="007F7033" w:rsidRPr="000A0B99" w:rsidTr="007F7033">
        <w:trPr>
          <w:trHeight w:val="300"/>
        </w:trPr>
        <w:tc>
          <w:tcPr>
            <w:tcW w:w="14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lang w:eastAsia="es-CL"/>
              </w:rPr>
            </w:pPr>
            <w:r w:rsidRPr="000A0B99">
              <w:rPr>
                <w:rFonts w:eastAsia="Batang"/>
                <w:color w:val="000000"/>
                <w:sz w:val="22"/>
                <w:szCs w:val="22"/>
                <w:lang w:eastAsia="es-CL"/>
              </w:rPr>
              <w:t>Maule</w:t>
            </w:r>
          </w:p>
        </w:tc>
        <w:tc>
          <w:tcPr>
            <w:tcW w:w="2269"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Trehualemu</w:t>
            </w:r>
          </w:p>
        </w:tc>
        <w:tc>
          <w:tcPr>
            <w:tcW w:w="566" w:type="dxa"/>
            <w:tcBorders>
              <w:top w:val="single" w:sz="8" w:space="0" w:color="auto"/>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992" w:type="dxa"/>
            <w:tcBorders>
              <w:top w:val="single" w:sz="8" w:space="0" w:color="auto"/>
              <w:left w:val="nil"/>
              <w:bottom w:val="dashed" w:sz="4" w:space="0" w:color="auto"/>
              <w:right w:val="single" w:sz="8" w:space="0" w:color="auto"/>
            </w:tcBorders>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1134" w:type="dxa"/>
            <w:tcBorders>
              <w:top w:val="single" w:sz="8" w:space="0" w:color="auto"/>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 (d)</w:t>
            </w:r>
          </w:p>
        </w:tc>
        <w:tc>
          <w:tcPr>
            <w:tcW w:w="1275" w:type="dxa"/>
            <w:tcBorders>
              <w:top w:val="single" w:sz="8" w:space="0" w:color="auto"/>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 SI</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lang w:eastAsia="es-CL"/>
              </w:rPr>
            </w:pPr>
            <w:r w:rsidRPr="000A0B99">
              <w:rPr>
                <w:rFonts w:eastAsia="Batang"/>
                <w:color w:val="000000"/>
                <w:sz w:val="22"/>
                <w:szCs w:val="22"/>
                <w:lang w:eastAsia="es-CL"/>
              </w:rPr>
              <w:t>Araucanía</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Los Boldos</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1134"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NO</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 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color w:val="000000"/>
                <w:lang w:eastAsia="es-CL"/>
              </w:rPr>
            </w:pPr>
            <w:r w:rsidRPr="000A0B99">
              <w:rPr>
                <w:rFonts w:eastAsia="Batang"/>
                <w:color w:val="000000"/>
                <w:sz w:val="22"/>
                <w:szCs w:val="22"/>
                <w:lang w:eastAsia="es-CL"/>
              </w:rPr>
              <w:t>Los Ríos</w:t>
            </w:r>
          </w:p>
        </w:tc>
        <w:tc>
          <w:tcPr>
            <w:tcW w:w="2269" w:type="dxa"/>
            <w:tcBorders>
              <w:top w:val="nil"/>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La Montaña</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N/A</w:t>
            </w:r>
          </w:p>
        </w:tc>
        <w:tc>
          <w:tcPr>
            <w:tcW w:w="1134"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 (c)</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color w:val="000000"/>
                <w:lang w:eastAsia="es-CL"/>
              </w:rPr>
            </w:pPr>
            <w:r w:rsidRPr="000A0B99">
              <w:rPr>
                <w:rFonts w:eastAsia="Batang"/>
                <w:color w:val="000000"/>
                <w:sz w:val="22"/>
                <w:szCs w:val="22"/>
                <w:lang w:eastAsia="es-CL"/>
              </w:rPr>
              <w:t>Los Lagos</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Santa Herminia</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N/A</w:t>
            </w:r>
          </w:p>
        </w:tc>
        <w:tc>
          <w:tcPr>
            <w:tcW w:w="1134" w:type="dxa"/>
            <w:tcBorders>
              <w:top w:val="nil"/>
              <w:left w:val="single" w:sz="8" w:space="0" w:color="auto"/>
              <w:bottom w:val="dashed" w:sz="4" w:space="0" w:color="auto"/>
              <w:right w:val="single" w:sz="4" w:space="0" w:color="auto"/>
            </w:tcBorders>
            <w:shd w:val="clear" w:color="auto" w:fill="auto"/>
          </w:tcPr>
          <w:p w:rsidR="007F7033" w:rsidRPr="000A0B99" w:rsidRDefault="007F7033" w:rsidP="007F7033">
            <w:pPr>
              <w:spacing w:line="276" w:lineRule="auto"/>
              <w:rPr>
                <w:rFonts w:eastAsia="Batang"/>
                <w:color w:val="000000"/>
                <w:lang w:eastAsia="es-CL"/>
              </w:rPr>
            </w:pP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SI (b)</w:t>
            </w:r>
          </w:p>
        </w:tc>
      </w:tr>
      <w:tr w:rsidR="007F7033" w:rsidRPr="000A0B99" w:rsidTr="007F7033">
        <w:trPr>
          <w:trHeight w:val="315"/>
        </w:trPr>
        <w:tc>
          <w:tcPr>
            <w:tcW w:w="141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color w:val="000000"/>
                <w:lang w:eastAsia="es-CL"/>
              </w:rPr>
            </w:pPr>
            <w:r w:rsidRPr="000A0B99">
              <w:rPr>
                <w:rFonts w:eastAsia="Batang"/>
                <w:color w:val="000000"/>
                <w:sz w:val="22"/>
                <w:szCs w:val="22"/>
                <w:lang w:eastAsia="es-CL"/>
              </w:rPr>
              <w:t>Los Lagos</w:t>
            </w:r>
          </w:p>
        </w:tc>
        <w:tc>
          <w:tcPr>
            <w:tcW w:w="2269"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Chepu Butalcura</w:t>
            </w:r>
          </w:p>
        </w:tc>
        <w:tc>
          <w:tcPr>
            <w:tcW w:w="566"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 xml:space="preserve">SI </w:t>
            </w:r>
          </w:p>
        </w:tc>
        <w:tc>
          <w:tcPr>
            <w:tcW w:w="992" w:type="dxa"/>
            <w:tcBorders>
              <w:top w:val="nil"/>
              <w:left w:val="nil"/>
              <w:bottom w:val="single" w:sz="8" w:space="0" w:color="auto"/>
              <w:right w:val="single" w:sz="8" w:space="0" w:color="auto"/>
            </w:tcBorders>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N/A</w:t>
            </w:r>
          </w:p>
        </w:tc>
        <w:tc>
          <w:tcPr>
            <w:tcW w:w="1134" w:type="dxa"/>
            <w:tcBorders>
              <w:top w:val="nil"/>
              <w:left w:val="single" w:sz="8" w:space="0" w:color="auto"/>
              <w:bottom w:val="single" w:sz="8" w:space="0" w:color="auto"/>
              <w:right w:val="single" w:sz="4" w:space="0" w:color="auto"/>
            </w:tcBorders>
            <w:shd w:val="clear" w:color="auto" w:fill="auto"/>
            <w:vAlign w:val="bottom"/>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 NO</w:t>
            </w:r>
          </w:p>
        </w:tc>
        <w:tc>
          <w:tcPr>
            <w:tcW w:w="1275"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 NO</w:t>
            </w:r>
          </w:p>
        </w:tc>
      </w:tr>
    </w:tbl>
    <w:p w:rsidR="007F7033" w:rsidRPr="000A0B99" w:rsidRDefault="007F7033" w:rsidP="007F7033">
      <w:pPr>
        <w:spacing w:line="276" w:lineRule="auto"/>
        <w:contextualSpacing/>
        <w:rPr>
          <w:i/>
          <w:sz w:val="20"/>
          <w:szCs w:val="20"/>
          <w:lang w:val="es-CL"/>
        </w:rPr>
      </w:pPr>
      <w:r w:rsidRPr="000A0B99">
        <w:rPr>
          <w:sz w:val="20"/>
          <w:szCs w:val="20"/>
          <w:lang w:val="es-CL"/>
        </w:rPr>
        <w:t xml:space="preserve">(a) Presencia de algunos individuos de </w:t>
      </w:r>
      <w:r w:rsidRPr="000A0B99">
        <w:rPr>
          <w:i/>
          <w:sz w:val="20"/>
          <w:szCs w:val="20"/>
          <w:lang w:val="es-CL"/>
        </w:rPr>
        <w:t>Pinus radiata</w:t>
      </w:r>
      <w:r w:rsidRPr="000A0B99">
        <w:rPr>
          <w:sz w:val="20"/>
          <w:szCs w:val="20"/>
          <w:lang w:val="es-CL"/>
        </w:rPr>
        <w:t xml:space="preserve"> y/o </w:t>
      </w:r>
      <w:r w:rsidRPr="000A0B99">
        <w:rPr>
          <w:i/>
          <w:sz w:val="20"/>
          <w:szCs w:val="20"/>
          <w:lang w:val="es-CL"/>
        </w:rPr>
        <w:t>Pseudotsuga menziesii.</w:t>
      </w:r>
    </w:p>
    <w:p w:rsidR="007F7033" w:rsidRPr="000A0B99" w:rsidRDefault="007F7033" w:rsidP="007F7033">
      <w:pPr>
        <w:spacing w:line="276" w:lineRule="auto"/>
        <w:contextualSpacing/>
        <w:rPr>
          <w:sz w:val="20"/>
          <w:szCs w:val="20"/>
          <w:lang w:val="es-CL"/>
        </w:rPr>
      </w:pPr>
      <w:r w:rsidRPr="000A0B99">
        <w:rPr>
          <w:sz w:val="20"/>
          <w:szCs w:val="20"/>
          <w:lang w:val="es-CL"/>
        </w:rPr>
        <w:t>(b)  Evidencia de Corta Ilegal en pequeña escala al interior del BAVC.</w:t>
      </w:r>
    </w:p>
    <w:p w:rsidR="007F7033" w:rsidRPr="000A0B99" w:rsidRDefault="007F7033" w:rsidP="007F7033">
      <w:pPr>
        <w:spacing w:line="276" w:lineRule="auto"/>
        <w:contextualSpacing/>
        <w:rPr>
          <w:sz w:val="20"/>
          <w:szCs w:val="20"/>
          <w:lang w:val="es-CL"/>
        </w:rPr>
      </w:pPr>
      <w:r w:rsidRPr="000A0B99">
        <w:rPr>
          <w:sz w:val="20"/>
          <w:szCs w:val="20"/>
          <w:lang w:val="es-CL"/>
        </w:rPr>
        <w:t>(c) Evidencia de daño por ingreso de ganado y ramoneo.</w:t>
      </w:r>
    </w:p>
    <w:p w:rsidR="007F7033" w:rsidRPr="000A0B99" w:rsidRDefault="007F7033" w:rsidP="007F7033">
      <w:pPr>
        <w:spacing w:line="276" w:lineRule="auto"/>
        <w:contextualSpacing/>
        <w:rPr>
          <w:sz w:val="20"/>
          <w:szCs w:val="20"/>
          <w:lang w:val="es-CL"/>
        </w:rPr>
      </w:pPr>
      <w:r w:rsidRPr="000A0B99">
        <w:rPr>
          <w:sz w:val="20"/>
          <w:szCs w:val="20"/>
          <w:lang w:val="es-CL"/>
        </w:rPr>
        <w:t>(d) Evidencia de daño por catastrofes naturales.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(e) Presencia de especies invasoras en orilla de caminos y senderos.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(f) Evidencia de daño por incendios forestales y uso del fuego.</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g) Evidencia de daño por faenas de la empresa.</w:t>
      </w:r>
    </w:p>
    <w:p w:rsidR="007F7033" w:rsidRPr="000A0B99" w:rsidRDefault="007F7033" w:rsidP="007F7033">
      <w:pPr>
        <w:spacing w:line="276" w:lineRule="auto"/>
        <w:jc w:val="both"/>
        <w:rPr>
          <w:rFonts w:eastAsia="Batang"/>
          <w:b/>
          <w:bCs/>
          <w:color w:val="000000"/>
          <w:lang w:val="es-CL"/>
        </w:rPr>
      </w:pPr>
    </w:p>
    <w:p w:rsidR="007F7033" w:rsidRPr="000A0B99" w:rsidRDefault="007F7033" w:rsidP="007F7033">
      <w:pPr>
        <w:spacing w:line="276" w:lineRule="auto"/>
        <w:jc w:val="both"/>
        <w:rPr>
          <w:rFonts w:eastAsia="Batang"/>
          <w:bCs/>
          <w:color w:val="000000" w:themeColor="text1"/>
          <w:sz w:val="22"/>
          <w:szCs w:val="22"/>
        </w:rPr>
      </w:pPr>
      <w:r w:rsidRPr="000A0B99">
        <w:rPr>
          <w:rFonts w:eastAsia="Batang"/>
          <w:bCs/>
          <w:color w:val="000000" w:themeColor="text1"/>
          <w:sz w:val="22"/>
          <w:szCs w:val="22"/>
        </w:rPr>
        <w:t>Resultados monitoreo Estado de conservación de BAVC Biológicos 2015</w:t>
      </w:r>
    </w:p>
    <w:tbl>
      <w:tblPr>
        <w:tblW w:w="7647" w:type="dxa"/>
        <w:tblInd w:w="-65" w:type="dxa"/>
        <w:tblLayout w:type="fixed"/>
        <w:tblCellMar>
          <w:left w:w="70" w:type="dxa"/>
          <w:right w:w="70" w:type="dxa"/>
        </w:tblCellMar>
        <w:tblLook w:val="04A0"/>
      </w:tblPr>
      <w:tblGrid>
        <w:gridCol w:w="1411"/>
        <w:gridCol w:w="2269"/>
        <w:gridCol w:w="566"/>
        <w:gridCol w:w="1085"/>
        <w:gridCol w:w="1041"/>
        <w:gridCol w:w="1275"/>
      </w:tblGrid>
      <w:tr w:rsidR="007F7033" w:rsidRPr="000A0B99" w:rsidTr="007F7033">
        <w:trPr>
          <w:trHeight w:val="2472"/>
        </w:trPr>
        <w:tc>
          <w:tcPr>
            <w:tcW w:w="1411"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lang w:eastAsia="es-CL"/>
              </w:rPr>
            </w:pPr>
            <w:r w:rsidRPr="000A0B99">
              <w:rPr>
                <w:rFonts w:eastAsia="Batang"/>
                <w:bCs/>
                <w:color w:val="000000" w:themeColor="text1"/>
                <w:sz w:val="22"/>
                <w:szCs w:val="22"/>
                <w:lang w:eastAsia="es-CL"/>
              </w:rPr>
              <w:t>Región</w:t>
            </w:r>
          </w:p>
        </w:tc>
        <w:tc>
          <w:tcPr>
            <w:tcW w:w="2269"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lang w:eastAsia="es-CL"/>
              </w:rPr>
            </w:pPr>
            <w:r w:rsidRPr="000A0B99">
              <w:rPr>
                <w:rFonts w:eastAsia="Batang"/>
                <w:bCs/>
                <w:color w:val="000000" w:themeColor="text1"/>
                <w:sz w:val="22"/>
                <w:szCs w:val="22"/>
                <w:lang w:eastAsia="es-CL"/>
              </w:rPr>
              <w:t>Predio</w:t>
            </w:r>
          </w:p>
        </w:tc>
        <w:tc>
          <w:tcPr>
            <w:tcW w:w="566"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Buen Estado del Bosque</w:t>
            </w:r>
          </w:p>
        </w:tc>
        <w:tc>
          <w:tcPr>
            <w:tcW w:w="1085" w:type="dxa"/>
            <w:tcBorders>
              <w:top w:val="single" w:sz="4" w:space="0" w:color="auto"/>
              <w:left w:val="nil"/>
              <w:bottom w:val="single" w:sz="8" w:space="0" w:color="auto"/>
              <w:right w:val="single" w:sz="8"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Buen Estado del hábitat para spp de fauna protegida</w:t>
            </w:r>
          </w:p>
        </w:tc>
        <w:tc>
          <w:tcPr>
            <w:tcW w:w="1041" w:type="dxa"/>
            <w:tcBorders>
              <w:top w:val="single" w:sz="4" w:space="0" w:color="auto"/>
              <w:left w:val="single" w:sz="8" w:space="0" w:color="auto"/>
              <w:bottom w:val="single" w:sz="8" w:space="0" w:color="auto"/>
              <w:right w:val="single" w:sz="4" w:space="0" w:color="auto"/>
            </w:tcBorders>
            <w:shd w:val="clear" w:color="auto" w:fill="EEECE1" w:themeFill="background2"/>
            <w:textDirection w:val="tbRl"/>
            <w:vAlign w:val="bottom"/>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Daños al BAVC</w:t>
            </w:r>
          </w:p>
        </w:tc>
        <w:tc>
          <w:tcPr>
            <w:tcW w:w="1275"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Presencia de Especies Invasoras</w:t>
            </w:r>
          </w:p>
        </w:tc>
      </w:tr>
      <w:tr w:rsidR="007F7033" w:rsidRPr="000A0B99" w:rsidTr="007F7033">
        <w:trPr>
          <w:trHeight w:val="190"/>
        </w:trPr>
        <w:tc>
          <w:tcPr>
            <w:tcW w:w="14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jc w:val="both"/>
              <w:rPr>
                <w:rFonts w:eastAsia="Calibri"/>
                <w:color w:val="000000" w:themeColor="text1"/>
              </w:rPr>
            </w:pPr>
            <w:r w:rsidRPr="000A0B99">
              <w:rPr>
                <w:color w:val="000000" w:themeColor="text1"/>
                <w:sz w:val="22"/>
                <w:szCs w:val="22"/>
              </w:rPr>
              <w:lastRenderedPageBreak/>
              <w:t>Maule</w:t>
            </w:r>
          </w:p>
        </w:tc>
        <w:tc>
          <w:tcPr>
            <w:tcW w:w="2269"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themeColor="text1"/>
              </w:rPr>
            </w:pPr>
            <w:r w:rsidRPr="000A0B99">
              <w:rPr>
                <w:color w:val="000000" w:themeColor="text1"/>
                <w:sz w:val="22"/>
                <w:szCs w:val="22"/>
              </w:rPr>
              <w:t>Trehualemu</w:t>
            </w:r>
          </w:p>
        </w:tc>
        <w:tc>
          <w:tcPr>
            <w:tcW w:w="566" w:type="dxa"/>
            <w:tcBorders>
              <w:top w:val="single" w:sz="8" w:space="0" w:color="auto"/>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85" w:type="dxa"/>
            <w:tcBorders>
              <w:top w:val="single" w:sz="8" w:space="0" w:color="auto"/>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41" w:type="dxa"/>
            <w:tcBorders>
              <w:top w:val="single" w:sz="8" w:space="0" w:color="auto"/>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(d)</w:t>
            </w:r>
          </w:p>
        </w:tc>
        <w:tc>
          <w:tcPr>
            <w:tcW w:w="1275" w:type="dxa"/>
            <w:tcBorders>
              <w:top w:val="single" w:sz="8" w:space="0" w:color="auto"/>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ind w:firstLine="220"/>
              <w:jc w:val="both"/>
              <w:rPr>
                <w:rFonts w:eastAsia="Calibri"/>
                <w:color w:val="000000" w:themeColor="text1"/>
              </w:rPr>
            </w:pPr>
            <w:r w:rsidRPr="000A0B99">
              <w:rPr>
                <w:color w:val="000000" w:themeColor="text1"/>
                <w:sz w:val="22"/>
                <w:szCs w:val="22"/>
              </w:rPr>
              <w:t>Maule</w:t>
            </w:r>
          </w:p>
        </w:tc>
        <w:tc>
          <w:tcPr>
            <w:tcW w:w="2269" w:type="dxa"/>
            <w:tcBorders>
              <w:top w:val="single" w:sz="4" w:space="0" w:color="auto"/>
              <w:left w:val="nil"/>
              <w:bottom w:val="single" w:sz="4" w:space="0" w:color="auto"/>
              <w:right w:val="single" w:sz="4" w:space="0" w:color="auto"/>
            </w:tcBorders>
            <w:shd w:val="clear" w:color="auto" w:fill="auto"/>
            <w:noWrap/>
            <w:vAlign w:val="bottom"/>
          </w:tcPr>
          <w:p w:rsidR="007F7033" w:rsidRPr="000A0B99" w:rsidRDefault="007F7033" w:rsidP="007F7033">
            <w:pPr>
              <w:spacing w:line="276" w:lineRule="auto"/>
              <w:rPr>
                <w:rFonts w:eastAsia="Calibri"/>
                <w:color w:val="000000" w:themeColor="text1"/>
              </w:rPr>
            </w:pPr>
            <w:r w:rsidRPr="000A0B99">
              <w:rPr>
                <w:color w:val="000000" w:themeColor="text1"/>
                <w:sz w:val="22"/>
                <w:szCs w:val="22"/>
              </w:rPr>
              <w:t>Mirador 3 – Santa Cruz *</w:t>
            </w:r>
          </w:p>
        </w:tc>
        <w:tc>
          <w:tcPr>
            <w:tcW w:w="566" w:type="dxa"/>
            <w:tcBorders>
              <w:top w:val="nil"/>
              <w:left w:val="nil"/>
              <w:bottom w:val="dashed" w:sz="4" w:space="0" w:color="auto"/>
              <w:right w:val="single" w:sz="4" w:space="0" w:color="auto"/>
            </w:tcBorders>
            <w:shd w:val="clear" w:color="auto" w:fill="auto"/>
            <w:noWrap/>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85"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41"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(e)</w:t>
            </w:r>
          </w:p>
        </w:tc>
        <w:tc>
          <w:tcPr>
            <w:tcW w:w="1275" w:type="dxa"/>
            <w:tcBorders>
              <w:top w:val="nil"/>
              <w:left w:val="nil"/>
              <w:bottom w:val="dashed" w:sz="4" w:space="0" w:color="auto"/>
              <w:right w:val="single" w:sz="4" w:space="0" w:color="auto"/>
            </w:tcBorders>
            <w:shd w:val="clear" w:color="auto" w:fill="auto"/>
            <w:noWrap/>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jc w:val="both"/>
              <w:rPr>
                <w:rFonts w:eastAsia="Calibri"/>
                <w:color w:val="000000" w:themeColor="text1"/>
              </w:rPr>
            </w:pPr>
            <w:r w:rsidRPr="000A0B99">
              <w:rPr>
                <w:color w:val="000000" w:themeColor="text1"/>
                <w:sz w:val="22"/>
                <w:szCs w:val="22"/>
              </w:rPr>
              <w:t>Araucanía</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themeColor="text1"/>
              </w:rPr>
            </w:pPr>
            <w:r w:rsidRPr="000A0B99">
              <w:rPr>
                <w:color w:val="000000" w:themeColor="text1"/>
                <w:sz w:val="22"/>
                <w:szCs w:val="22"/>
              </w:rPr>
              <w:t>Los Boldos</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85"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41"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NO</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rPr>
                <w:rFonts w:eastAsia="Calibri"/>
                <w:color w:val="000000" w:themeColor="text1"/>
              </w:rPr>
            </w:pPr>
            <w:r w:rsidRPr="000A0B99">
              <w:rPr>
                <w:color w:val="000000" w:themeColor="text1"/>
                <w:sz w:val="22"/>
                <w:szCs w:val="22"/>
              </w:rPr>
              <w:t>Los Ríos</w:t>
            </w:r>
          </w:p>
        </w:tc>
        <w:tc>
          <w:tcPr>
            <w:tcW w:w="2269" w:type="dxa"/>
            <w:tcBorders>
              <w:top w:val="nil"/>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themeColor="text1"/>
              </w:rPr>
            </w:pPr>
            <w:r w:rsidRPr="000A0B99">
              <w:rPr>
                <w:color w:val="000000" w:themeColor="text1"/>
                <w:sz w:val="22"/>
                <w:szCs w:val="22"/>
              </w:rPr>
              <w:t>La Montaña</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85"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41"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(d)</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rPr>
                <w:rFonts w:eastAsia="Calibri"/>
                <w:color w:val="000000" w:themeColor="text1"/>
              </w:rPr>
            </w:pPr>
            <w:r w:rsidRPr="000A0B99">
              <w:rPr>
                <w:color w:val="000000" w:themeColor="text1"/>
                <w:sz w:val="22"/>
                <w:szCs w:val="22"/>
              </w:rPr>
              <w:t>Los Lagos</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themeColor="text1"/>
              </w:rPr>
            </w:pPr>
            <w:r w:rsidRPr="000A0B99">
              <w:rPr>
                <w:color w:val="000000" w:themeColor="text1"/>
                <w:sz w:val="22"/>
                <w:szCs w:val="22"/>
              </w:rPr>
              <w:t>Santa Herminia</w:t>
            </w:r>
          </w:p>
        </w:tc>
        <w:tc>
          <w:tcPr>
            <w:tcW w:w="566"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85"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w:t>
            </w:r>
          </w:p>
        </w:tc>
        <w:tc>
          <w:tcPr>
            <w:tcW w:w="1041" w:type="dxa"/>
            <w:tcBorders>
              <w:top w:val="nil"/>
              <w:left w:val="single" w:sz="8" w:space="0" w:color="auto"/>
              <w:bottom w:val="dashed" w:sz="4" w:space="0" w:color="auto"/>
              <w:right w:val="single" w:sz="4" w:space="0" w:color="auto"/>
            </w:tcBorders>
            <w:shd w:val="clear" w:color="auto" w:fill="auto"/>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SI (b)</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themeColor="text1"/>
              </w:rPr>
            </w:pPr>
            <w:r w:rsidRPr="000A0B99">
              <w:rPr>
                <w:color w:val="000000" w:themeColor="text1"/>
                <w:sz w:val="22"/>
                <w:szCs w:val="22"/>
              </w:rPr>
              <w:t>NO</w:t>
            </w:r>
          </w:p>
        </w:tc>
      </w:tr>
      <w:tr w:rsidR="007F7033" w:rsidRPr="000A0B99" w:rsidTr="007F7033">
        <w:trPr>
          <w:trHeight w:val="315"/>
        </w:trPr>
        <w:tc>
          <w:tcPr>
            <w:tcW w:w="141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color w:val="000000" w:themeColor="text1"/>
                <w:lang w:eastAsia="es-CL"/>
              </w:rPr>
            </w:pPr>
            <w:r w:rsidRPr="000A0B99">
              <w:rPr>
                <w:rFonts w:eastAsia="Batang"/>
                <w:color w:val="000000" w:themeColor="text1"/>
                <w:sz w:val="22"/>
                <w:szCs w:val="22"/>
                <w:lang w:eastAsia="es-CL"/>
              </w:rPr>
              <w:t>Los Lagos</w:t>
            </w:r>
          </w:p>
        </w:tc>
        <w:tc>
          <w:tcPr>
            <w:tcW w:w="2269"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lang w:eastAsia="es-CL"/>
              </w:rPr>
            </w:pPr>
            <w:r w:rsidRPr="000A0B99">
              <w:rPr>
                <w:rFonts w:eastAsia="Batang"/>
                <w:color w:val="000000" w:themeColor="text1"/>
                <w:sz w:val="22"/>
                <w:szCs w:val="22"/>
                <w:lang w:eastAsia="es-CL"/>
              </w:rPr>
              <w:t>Chepu Butalcura</w:t>
            </w:r>
          </w:p>
        </w:tc>
        <w:tc>
          <w:tcPr>
            <w:tcW w:w="566"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1085" w:type="dxa"/>
            <w:tcBorders>
              <w:top w:val="nil"/>
              <w:left w:val="nil"/>
              <w:bottom w:val="single" w:sz="8" w:space="0" w:color="auto"/>
              <w:right w:val="single" w:sz="8" w:space="0" w:color="auto"/>
            </w:tcBorders>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1041" w:type="dxa"/>
            <w:tcBorders>
              <w:top w:val="nil"/>
              <w:left w:val="single" w:sz="8" w:space="0" w:color="auto"/>
              <w:bottom w:val="single" w:sz="8"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1275"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w:t>
            </w:r>
          </w:p>
        </w:tc>
      </w:tr>
    </w:tbl>
    <w:p w:rsidR="007F7033" w:rsidRPr="000A0B99" w:rsidRDefault="007F7033" w:rsidP="007F7033">
      <w:pPr>
        <w:spacing w:line="276" w:lineRule="auto"/>
        <w:contextualSpacing/>
        <w:rPr>
          <w:i/>
          <w:sz w:val="20"/>
          <w:szCs w:val="20"/>
          <w:lang w:val="es-CL"/>
        </w:rPr>
      </w:pPr>
      <w:r w:rsidRPr="000A0B99">
        <w:rPr>
          <w:sz w:val="20"/>
          <w:szCs w:val="20"/>
          <w:lang w:val="es-CL"/>
        </w:rPr>
        <w:t xml:space="preserve">(a) Presencia de algunos individuos de </w:t>
      </w:r>
      <w:r w:rsidRPr="000A0B99">
        <w:rPr>
          <w:i/>
          <w:sz w:val="20"/>
          <w:szCs w:val="20"/>
          <w:lang w:val="es-CL"/>
        </w:rPr>
        <w:t>Pinus radiata</w:t>
      </w:r>
      <w:r w:rsidRPr="000A0B99">
        <w:rPr>
          <w:sz w:val="20"/>
          <w:szCs w:val="20"/>
          <w:lang w:val="es-CL"/>
        </w:rPr>
        <w:t xml:space="preserve"> y/o </w:t>
      </w:r>
      <w:r w:rsidRPr="000A0B99">
        <w:rPr>
          <w:i/>
          <w:sz w:val="20"/>
          <w:szCs w:val="20"/>
          <w:lang w:val="es-CL"/>
        </w:rPr>
        <w:t>Pseudotsuga menziesii.</w:t>
      </w:r>
    </w:p>
    <w:p w:rsidR="007F7033" w:rsidRPr="000A0B99" w:rsidRDefault="007F7033" w:rsidP="007F7033">
      <w:pPr>
        <w:contextualSpacing/>
        <w:rPr>
          <w:sz w:val="20"/>
          <w:szCs w:val="20"/>
          <w:lang w:val="es-CL"/>
        </w:rPr>
      </w:pPr>
      <w:r w:rsidRPr="000A0B99">
        <w:rPr>
          <w:sz w:val="20"/>
          <w:szCs w:val="20"/>
          <w:lang w:val="es-CL"/>
        </w:rPr>
        <w:t>(b)  Evidencia de Corta Ilegal en pequeña escala al interior del BAVC.</w:t>
      </w:r>
    </w:p>
    <w:p w:rsidR="007F7033" w:rsidRPr="000A0B99" w:rsidRDefault="007F7033" w:rsidP="007F7033">
      <w:pPr>
        <w:contextualSpacing/>
        <w:rPr>
          <w:sz w:val="20"/>
          <w:szCs w:val="20"/>
          <w:lang w:val="es-CL"/>
        </w:rPr>
      </w:pPr>
      <w:r w:rsidRPr="000A0B99">
        <w:rPr>
          <w:sz w:val="20"/>
          <w:szCs w:val="20"/>
          <w:lang w:val="es-CL"/>
        </w:rPr>
        <w:t>(c) Evidencia de daño por ingreso de ganado y ramoneo.</w:t>
      </w:r>
    </w:p>
    <w:p w:rsidR="007F7033" w:rsidRPr="000A0B99" w:rsidRDefault="007F7033" w:rsidP="007F7033">
      <w:pPr>
        <w:contextualSpacing/>
        <w:rPr>
          <w:sz w:val="20"/>
          <w:szCs w:val="20"/>
          <w:lang w:val="es-CL"/>
        </w:rPr>
      </w:pPr>
      <w:r w:rsidRPr="000A0B99">
        <w:rPr>
          <w:sz w:val="20"/>
          <w:szCs w:val="20"/>
          <w:lang w:val="es-CL"/>
        </w:rPr>
        <w:t>(d) Evidencia de daño por catástrofes naturales.</w:t>
      </w:r>
    </w:p>
    <w:p w:rsidR="007F7033" w:rsidRPr="00443E04" w:rsidRDefault="007F7033" w:rsidP="007F7033">
      <w:pPr>
        <w:contextualSpacing/>
        <w:rPr>
          <w:rFonts w:ascii="Arial" w:eastAsia="Calibri" w:hAnsi="Arial" w:cs="Arial"/>
          <w:sz w:val="20"/>
          <w:szCs w:val="20"/>
          <w:lang w:eastAsia="es-ES"/>
        </w:rPr>
      </w:pPr>
      <w:r w:rsidRPr="00443E04">
        <w:rPr>
          <w:rFonts w:ascii="Arial" w:eastAsia="Calibri" w:hAnsi="Arial" w:cs="Arial"/>
          <w:sz w:val="20"/>
          <w:szCs w:val="20"/>
          <w:lang w:eastAsia="es-ES"/>
        </w:rPr>
        <w:t>(e) Presencia de especies invasoras en orilla de caminos y senderos.</w:t>
      </w:r>
    </w:p>
    <w:p w:rsidR="007F7033" w:rsidRPr="00443E04" w:rsidRDefault="007F7033" w:rsidP="007F7033">
      <w:pPr>
        <w:contextualSpacing/>
        <w:rPr>
          <w:rFonts w:ascii="Arial" w:eastAsia="Calibri" w:hAnsi="Arial" w:cs="Arial"/>
          <w:sz w:val="20"/>
          <w:szCs w:val="20"/>
          <w:lang w:eastAsia="es-ES"/>
        </w:rPr>
      </w:pPr>
      <w:r w:rsidRPr="00443E04">
        <w:rPr>
          <w:rFonts w:ascii="Arial" w:eastAsia="Calibri" w:hAnsi="Arial" w:cs="Arial"/>
          <w:sz w:val="20"/>
          <w:szCs w:val="20"/>
          <w:lang w:eastAsia="es-ES"/>
        </w:rPr>
        <w:t>(f) Evidencia de daño por incendios forestales y uso del fuego.</w:t>
      </w:r>
    </w:p>
    <w:p w:rsidR="007F7033" w:rsidRPr="00443E04" w:rsidRDefault="007F7033" w:rsidP="007F7033">
      <w:pPr>
        <w:contextualSpacing/>
        <w:rPr>
          <w:rFonts w:ascii="Arial" w:eastAsia="Calibri" w:hAnsi="Arial" w:cs="Arial"/>
          <w:sz w:val="20"/>
          <w:szCs w:val="20"/>
          <w:lang w:eastAsia="es-ES"/>
        </w:rPr>
      </w:pPr>
      <w:r w:rsidRPr="00443E04">
        <w:rPr>
          <w:rFonts w:ascii="Arial" w:eastAsia="Calibri" w:hAnsi="Arial" w:cs="Arial"/>
          <w:sz w:val="20"/>
          <w:szCs w:val="20"/>
          <w:lang w:eastAsia="es-ES"/>
        </w:rPr>
        <w:t>g) Evidencia de daño por faenas de la empresa.</w:t>
      </w:r>
    </w:p>
    <w:p w:rsidR="007F7033" w:rsidRPr="00702B47" w:rsidRDefault="007F7033" w:rsidP="007F7033">
      <w:pPr>
        <w:jc w:val="both"/>
        <w:rPr>
          <w:rFonts w:asciiTheme="minorHAnsi" w:eastAsia="Batang" w:hAnsiTheme="minorHAnsi" w:cs="Arial"/>
          <w:b/>
          <w:bCs/>
          <w:color w:val="000000"/>
        </w:rPr>
      </w:pPr>
    </w:p>
    <w:p w:rsidR="007F7033" w:rsidRPr="000A0B99" w:rsidRDefault="007F7033" w:rsidP="007F7033">
      <w:pPr>
        <w:spacing w:line="276" w:lineRule="auto"/>
        <w:jc w:val="both"/>
        <w:rPr>
          <w:rFonts w:eastAsia="Batang"/>
          <w:bCs/>
          <w:color w:val="000000" w:themeColor="text1"/>
          <w:sz w:val="22"/>
          <w:szCs w:val="22"/>
        </w:rPr>
      </w:pPr>
      <w:r w:rsidRPr="000A0B99">
        <w:rPr>
          <w:rFonts w:eastAsia="Batang"/>
          <w:bCs/>
          <w:color w:val="000000" w:themeColor="text1"/>
          <w:sz w:val="22"/>
          <w:szCs w:val="22"/>
        </w:rPr>
        <w:t>Resultados monitoreo Estado de conservación de BAVC Biológicos 2016</w:t>
      </w:r>
    </w:p>
    <w:tbl>
      <w:tblPr>
        <w:tblW w:w="8213" w:type="dxa"/>
        <w:tblInd w:w="-65" w:type="dxa"/>
        <w:tblLayout w:type="fixed"/>
        <w:tblCellMar>
          <w:left w:w="70" w:type="dxa"/>
          <w:right w:w="70" w:type="dxa"/>
        </w:tblCellMar>
        <w:tblLook w:val="04A0"/>
      </w:tblPr>
      <w:tblGrid>
        <w:gridCol w:w="1411"/>
        <w:gridCol w:w="2200"/>
        <w:gridCol w:w="636"/>
        <w:gridCol w:w="709"/>
        <w:gridCol w:w="992"/>
        <w:gridCol w:w="990"/>
        <w:gridCol w:w="1275"/>
      </w:tblGrid>
      <w:tr w:rsidR="007F7033" w:rsidRPr="000A0B99" w:rsidTr="007F7033">
        <w:trPr>
          <w:trHeight w:val="2290"/>
        </w:trPr>
        <w:tc>
          <w:tcPr>
            <w:tcW w:w="1411"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lang w:eastAsia="es-CL"/>
              </w:rPr>
            </w:pPr>
            <w:r w:rsidRPr="000A0B99">
              <w:rPr>
                <w:rFonts w:eastAsia="Batang"/>
                <w:bCs/>
                <w:color w:val="000000" w:themeColor="text1"/>
                <w:sz w:val="22"/>
                <w:szCs w:val="22"/>
                <w:lang w:eastAsia="es-CL"/>
              </w:rPr>
              <w:t>Región</w:t>
            </w:r>
          </w:p>
        </w:tc>
        <w:tc>
          <w:tcPr>
            <w:tcW w:w="2200"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lang w:eastAsia="es-CL"/>
              </w:rPr>
            </w:pPr>
            <w:r w:rsidRPr="000A0B99">
              <w:rPr>
                <w:rFonts w:eastAsia="Batang"/>
                <w:bCs/>
                <w:color w:val="000000" w:themeColor="text1"/>
                <w:sz w:val="22"/>
                <w:szCs w:val="22"/>
                <w:lang w:eastAsia="es-CL"/>
              </w:rPr>
              <w:t>Predio</w:t>
            </w:r>
          </w:p>
        </w:tc>
        <w:tc>
          <w:tcPr>
            <w:tcW w:w="636"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Propietario</w:t>
            </w:r>
          </w:p>
        </w:tc>
        <w:tc>
          <w:tcPr>
            <w:tcW w:w="709"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Buen Estado del Bosque</w:t>
            </w:r>
          </w:p>
        </w:tc>
        <w:tc>
          <w:tcPr>
            <w:tcW w:w="992" w:type="dxa"/>
            <w:tcBorders>
              <w:top w:val="single" w:sz="4" w:space="0" w:color="auto"/>
              <w:left w:val="nil"/>
              <w:bottom w:val="single" w:sz="8" w:space="0" w:color="auto"/>
              <w:right w:val="single" w:sz="8"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Buen Estado del hábitat para spp de fauna protegida</w:t>
            </w:r>
          </w:p>
        </w:tc>
        <w:tc>
          <w:tcPr>
            <w:tcW w:w="990" w:type="dxa"/>
            <w:tcBorders>
              <w:top w:val="single" w:sz="4" w:space="0" w:color="auto"/>
              <w:left w:val="single" w:sz="8" w:space="0" w:color="auto"/>
              <w:bottom w:val="single" w:sz="8" w:space="0" w:color="auto"/>
              <w:right w:val="single" w:sz="4" w:space="0" w:color="auto"/>
            </w:tcBorders>
            <w:shd w:val="clear" w:color="auto" w:fill="EEECE1" w:themeFill="background2"/>
            <w:textDirection w:val="tbRl"/>
            <w:vAlign w:val="bottom"/>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Daños al BAVC</w:t>
            </w:r>
          </w:p>
        </w:tc>
        <w:tc>
          <w:tcPr>
            <w:tcW w:w="1275"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Presencia de Especies Invasoras</w:t>
            </w:r>
          </w:p>
        </w:tc>
      </w:tr>
      <w:tr w:rsidR="007F7033" w:rsidRPr="000A0B99" w:rsidTr="007F7033">
        <w:trPr>
          <w:trHeight w:val="190"/>
        </w:trPr>
        <w:tc>
          <w:tcPr>
            <w:tcW w:w="14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jc w:val="both"/>
              <w:rPr>
                <w:rFonts w:eastAsia="Calibri"/>
                <w:color w:val="000000"/>
              </w:rPr>
            </w:pPr>
            <w:r w:rsidRPr="000A0B99">
              <w:rPr>
                <w:color w:val="000000"/>
                <w:sz w:val="22"/>
                <w:szCs w:val="22"/>
              </w:rPr>
              <w:t>Maule</w:t>
            </w:r>
          </w:p>
        </w:tc>
        <w:tc>
          <w:tcPr>
            <w:tcW w:w="2200"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rPr>
            </w:pPr>
            <w:r w:rsidRPr="000A0B99">
              <w:rPr>
                <w:color w:val="000000"/>
                <w:sz w:val="22"/>
                <w:szCs w:val="22"/>
              </w:rPr>
              <w:t>Trehualemu</w:t>
            </w:r>
          </w:p>
        </w:tc>
        <w:tc>
          <w:tcPr>
            <w:tcW w:w="636" w:type="dxa"/>
            <w:tcBorders>
              <w:top w:val="single" w:sz="8" w:space="0" w:color="auto"/>
              <w:left w:val="nil"/>
              <w:bottom w:val="dashed" w:sz="4" w:space="0" w:color="auto"/>
              <w:right w:val="single" w:sz="4" w:space="0" w:color="auto"/>
            </w:tcBorders>
          </w:tcPr>
          <w:p w:rsidR="007F7033" w:rsidRPr="000A0B99" w:rsidRDefault="007F7033" w:rsidP="007F7033">
            <w:pPr>
              <w:spacing w:line="276" w:lineRule="auto"/>
              <w:jc w:val="center"/>
              <w:rPr>
                <w:color w:val="000000"/>
              </w:rPr>
            </w:pPr>
            <w:r w:rsidRPr="000A0B99">
              <w:rPr>
                <w:color w:val="000000"/>
                <w:sz w:val="22"/>
                <w:szCs w:val="22"/>
              </w:rPr>
              <w:t>TINT</w:t>
            </w:r>
          </w:p>
        </w:tc>
        <w:tc>
          <w:tcPr>
            <w:tcW w:w="709" w:type="dxa"/>
            <w:tcBorders>
              <w:top w:val="single" w:sz="8" w:space="0" w:color="auto"/>
              <w:left w:val="single" w:sz="4" w:space="0" w:color="auto"/>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2" w:type="dxa"/>
            <w:tcBorders>
              <w:top w:val="single" w:sz="8" w:space="0" w:color="auto"/>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rPr>
            </w:pPr>
            <w:r w:rsidRPr="000A0B99">
              <w:rPr>
                <w:color w:val="000000"/>
                <w:sz w:val="22"/>
                <w:szCs w:val="22"/>
              </w:rPr>
              <w:t>N/A</w:t>
            </w:r>
          </w:p>
        </w:tc>
        <w:tc>
          <w:tcPr>
            <w:tcW w:w="990" w:type="dxa"/>
            <w:tcBorders>
              <w:top w:val="single" w:sz="8" w:space="0" w:color="auto"/>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SI (d)</w:t>
            </w:r>
          </w:p>
        </w:tc>
        <w:tc>
          <w:tcPr>
            <w:tcW w:w="1275" w:type="dxa"/>
            <w:tcBorders>
              <w:top w:val="single" w:sz="8" w:space="0" w:color="auto"/>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 (a)</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ind w:firstLine="220"/>
              <w:jc w:val="both"/>
              <w:rPr>
                <w:rFonts w:eastAsia="Calibri"/>
                <w:color w:val="000000"/>
              </w:rPr>
            </w:pPr>
            <w:r w:rsidRPr="000A0B99">
              <w:rPr>
                <w:color w:val="000000"/>
                <w:sz w:val="22"/>
                <w:szCs w:val="22"/>
              </w:rPr>
              <w:t>Maule</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7F7033" w:rsidRPr="000A0B99" w:rsidRDefault="007F7033" w:rsidP="007F7033">
            <w:pPr>
              <w:spacing w:line="276" w:lineRule="auto"/>
              <w:rPr>
                <w:rFonts w:eastAsia="Calibri"/>
                <w:color w:val="000000"/>
              </w:rPr>
            </w:pPr>
            <w:r w:rsidRPr="000A0B99">
              <w:rPr>
                <w:color w:val="000000"/>
                <w:sz w:val="22"/>
                <w:szCs w:val="22"/>
              </w:rPr>
              <w:t>Mirador 3 – Santa Cruz *</w:t>
            </w:r>
          </w:p>
        </w:tc>
        <w:tc>
          <w:tcPr>
            <w:tcW w:w="636" w:type="dxa"/>
            <w:tcBorders>
              <w:top w:val="nil"/>
              <w:left w:val="nil"/>
              <w:bottom w:val="dashed" w:sz="4" w:space="0" w:color="auto"/>
              <w:right w:val="single" w:sz="4" w:space="0" w:color="auto"/>
            </w:tcBorders>
          </w:tcPr>
          <w:p w:rsidR="007F7033" w:rsidRPr="000A0B99" w:rsidRDefault="007F7033" w:rsidP="007F7033">
            <w:pPr>
              <w:spacing w:line="276" w:lineRule="auto"/>
              <w:jc w:val="center"/>
              <w:rPr>
                <w:color w:val="000000"/>
              </w:rPr>
            </w:pPr>
            <w:r w:rsidRPr="000A0B99">
              <w:rPr>
                <w:color w:val="000000"/>
                <w:sz w:val="22"/>
                <w:szCs w:val="22"/>
              </w:rPr>
              <w:t>TINT</w:t>
            </w:r>
          </w:p>
        </w:tc>
        <w:tc>
          <w:tcPr>
            <w:tcW w:w="709" w:type="dxa"/>
            <w:tcBorders>
              <w:top w:val="nil"/>
              <w:left w:val="single" w:sz="4" w:space="0" w:color="auto"/>
              <w:bottom w:val="dashed" w:sz="4" w:space="0" w:color="auto"/>
              <w:right w:val="single" w:sz="4" w:space="0" w:color="auto"/>
            </w:tcBorders>
            <w:shd w:val="clear" w:color="auto" w:fill="auto"/>
            <w:noWrap/>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color w:val="000000"/>
              </w:rPr>
            </w:pPr>
          </w:p>
          <w:p w:rsidR="007F7033" w:rsidRPr="000A0B99" w:rsidRDefault="007F7033" w:rsidP="007F7033">
            <w:pPr>
              <w:spacing w:line="276" w:lineRule="auto"/>
              <w:jc w:val="center"/>
              <w:rPr>
                <w:rFonts w:eastAsia="Calibri"/>
                <w:color w:val="000000"/>
              </w:rPr>
            </w:pPr>
            <w:r w:rsidRPr="000A0B99">
              <w:rPr>
                <w:color w:val="000000"/>
                <w:sz w:val="22"/>
                <w:szCs w:val="22"/>
              </w:rPr>
              <w:t>N/A</w:t>
            </w:r>
          </w:p>
        </w:tc>
        <w:tc>
          <w:tcPr>
            <w:tcW w:w="990"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SI (e)</w:t>
            </w:r>
          </w:p>
        </w:tc>
        <w:tc>
          <w:tcPr>
            <w:tcW w:w="1275" w:type="dxa"/>
            <w:tcBorders>
              <w:top w:val="nil"/>
              <w:left w:val="nil"/>
              <w:bottom w:val="dashed" w:sz="4" w:space="0" w:color="auto"/>
              <w:right w:val="single" w:sz="4" w:space="0" w:color="auto"/>
            </w:tcBorders>
            <w:shd w:val="clear" w:color="auto" w:fill="auto"/>
            <w:noWrap/>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SI (h)</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jc w:val="both"/>
              <w:rPr>
                <w:rFonts w:eastAsia="Calibri"/>
                <w:color w:val="000000"/>
              </w:rPr>
            </w:pPr>
            <w:r w:rsidRPr="000A0B99">
              <w:rPr>
                <w:color w:val="000000"/>
                <w:sz w:val="22"/>
                <w:szCs w:val="22"/>
              </w:rPr>
              <w:t>Araucanía</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rPr>
            </w:pPr>
            <w:r w:rsidRPr="000A0B99">
              <w:rPr>
                <w:color w:val="000000"/>
                <w:sz w:val="22"/>
                <w:szCs w:val="22"/>
              </w:rPr>
              <w:t>Los Boldos y San Fernando</w:t>
            </w:r>
          </w:p>
        </w:tc>
        <w:tc>
          <w:tcPr>
            <w:tcW w:w="636" w:type="dxa"/>
            <w:tcBorders>
              <w:top w:val="nil"/>
              <w:left w:val="nil"/>
              <w:bottom w:val="dashed" w:sz="4" w:space="0" w:color="auto"/>
              <w:right w:val="single" w:sz="4" w:space="0" w:color="auto"/>
            </w:tcBorders>
          </w:tcPr>
          <w:p w:rsidR="007F7033" w:rsidRPr="000A0B99" w:rsidRDefault="007F7033" w:rsidP="007F7033">
            <w:pPr>
              <w:spacing w:line="276" w:lineRule="auto"/>
              <w:jc w:val="center"/>
              <w:rPr>
                <w:color w:val="000000"/>
              </w:rPr>
            </w:pPr>
            <w:r w:rsidRPr="000A0B99">
              <w:rPr>
                <w:color w:val="000000"/>
                <w:sz w:val="22"/>
                <w:szCs w:val="22"/>
              </w:rPr>
              <w:t>HCP</w:t>
            </w:r>
          </w:p>
        </w:tc>
        <w:tc>
          <w:tcPr>
            <w:tcW w:w="709" w:type="dxa"/>
            <w:tcBorders>
              <w:top w:val="nil"/>
              <w:left w:val="single" w:sz="4" w:space="0" w:color="auto"/>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color w:val="000000"/>
              </w:rPr>
            </w:pPr>
          </w:p>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0"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NO</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 (e)</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rPr>
                <w:rFonts w:eastAsia="Calibri"/>
                <w:color w:val="000000"/>
              </w:rPr>
            </w:pPr>
            <w:r w:rsidRPr="000A0B99">
              <w:rPr>
                <w:color w:val="000000"/>
                <w:sz w:val="22"/>
                <w:szCs w:val="22"/>
              </w:rPr>
              <w:t>Los Ríos</w:t>
            </w:r>
          </w:p>
        </w:tc>
        <w:tc>
          <w:tcPr>
            <w:tcW w:w="2200" w:type="dxa"/>
            <w:tcBorders>
              <w:top w:val="nil"/>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rPr>
            </w:pPr>
            <w:r w:rsidRPr="000A0B99">
              <w:rPr>
                <w:color w:val="000000"/>
                <w:sz w:val="22"/>
                <w:szCs w:val="22"/>
              </w:rPr>
              <w:t>La Montaña</w:t>
            </w:r>
          </w:p>
        </w:tc>
        <w:tc>
          <w:tcPr>
            <w:tcW w:w="636" w:type="dxa"/>
            <w:tcBorders>
              <w:top w:val="nil"/>
              <w:left w:val="nil"/>
              <w:bottom w:val="dashed" w:sz="4" w:space="0" w:color="auto"/>
              <w:right w:val="single" w:sz="4" w:space="0" w:color="auto"/>
            </w:tcBorders>
          </w:tcPr>
          <w:p w:rsidR="007F7033" w:rsidRPr="000A0B99" w:rsidRDefault="007F7033" w:rsidP="007F7033">
            <w:pPr>
              <w:spacing w:line="276" w:lineRule="auto"/>
              <w:jc w:val="center"/>
              <w:rPr>
                <w:color w:val="000000"/>
              </w:rPr>
            </w:pPr>
            <w:r w:rsidRPr="000A0B99">
              <w:rPr>
                <w:color w:val="000000"/>
                <w:sz w:val="22"/>
                <w:szCs w:val="22"/>
              </w:rPr>
              <w:t>HCP</w:t>
            </w:r>
          </w:p>
        </w:tc>
        <w:tc>
          <w:tcPr>
            <w:tcW w:w="709" w:type="dxa"/>
            <w:tcBorders>
              <w:top w:val="nil"/>
              <w:left w:val="single" w:sz="4" w:space="0" w:color="auto"/>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0" w:type="dxa"/>
            <w:tcBorders>
              <w:top w:val="nil"/>
              <w:left w:val="single" w:sz="8" w:space="0" w:color="auto"/>
              <w:bottom w:val="dashed" w:sz="4"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Calibri"/>
                <w:color w:val="000000"/>
              </w:rPr>
            </w:pPr>
            <w:r w:rsidRPr="000A0B99">
              <w:rPr>
                <w:color w:val="000000"/>
                <w:sz w:val="22"/>
                <w:szCs w:val="22"/>
              </w:rPr>
              <w:t>SI (f)</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 (e)</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rPr>
                <w:rFonts w:eastAsia="Calibri"/>
                <w:color w:val="000000"/>
              </w:rPr>
            </w:pPr>
            <w:r w:rsidRPr="000A0B99">
              <w:rPr>
                <w:color w:val="000000"/>
                <w:sz w:val="22"/>
                <w:szCs w:val="22"/>
              </w:rPr>
              <w:t>Los Lagos</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Calibri"/>
                <w:color w:val="000000"/>
              </w:rPr>
            </w:pPr>
            <w:r w:rsidRPr="000A0B99">
              <w:rPr>
                <w:color w:val="000000"/>
                <w:sz w:val="22"/>
                <w:szCs w:val="22"/>
              </w:rPr>
              <w:t>Santa Herminia</w:t>
            </w:r>
          </w:p>
        </w:tc>
        <w:tc>
          <w:tcPr>
            <w:tcW w:w="636" w:type="dxa"/>
            <w:tcBorders>
              <w:top w:val="nil"/>
              <w:left w:val="nil"/>
              <w:bottom w:val="dashed" w:sz="4" w:space="0" w:color="auto"/>
              <w:right w:val="single" w:sz="4" w:space="0" w:color="auto"/>
            </w:tcBorders>
          </w:tcPr>
          <w:p w:rsidR="007F7033" w:rsidRPr="000A0B99" w:rsidRDefault="007F7033" w:rsidP="007F7033">
            <w:pPr>
              <w:spacing w:line="276" w:lineRule="auto"/>
              <w:jc w:val="center"/>
              <w:rPr>
                <w:color w:val="000000"/>
              </w:rPr>
            </w:pPr>
            <w:r w:rsidRPr="000A0B99">
              <w:rPr>
                <w:color w:val="000000"/>
                <w:sz w:val="22"/>
                <w:szCs w:val="22"/>
              </w:rPr>
              <w:t>HCP</w:t>
            </w:r>
          </w:p>
        </w:tc>
        <w:tc>
          <w:tcPr>
            <w:tcW w:w="709" w:type="dxa"/>
            <w:tcBorders>
              <w:top w:val="nil"/>
              <w:left w:val="single" w:sz="4" w:space="0" w:color="auto"/>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w:t>
            </w:r>
          </w:p>
        </w:tc>
        <w:tc>
          <w:tcPr>
            <w:tcW w:w="992" w:type="dxa"/>
            <w:tcBorders>
              <w:top w:val="nil"/>
              <w:left w:val="nil"/>
              <w:bottom w:val="dashed" w:sz="4" w:space="0" w:color="auto"/>
              <w:right w:val="single" w:sz="8" w:space="0" w:color="auto"/>
            </w:tcBorders>
          </w:tcPr>
          <w:p w:rsidR="007F7033" w:rsidRPr="000A0B99" w:rsidRDefault="007F7033" w:rsidP="007F7033">
            <w:pPr>
              <w:spacing w:line="276" w:lineRule="auto"/>
              <w:jc w:val="center"/>
              <w:rPr>
                <w:rFonts w:eastAsia="Calibri"/>
                <w:color w:val="000000"/>
              </w:rPr>
            </w:pPr>
            <w:r w:rsidRPr="000A0B99">
              <w:rPr>
                <w:color w:val="000000"/>
                <w:sz w:val="22"/>
                <w:szCs w:val="22"/>
              </w:rPr>
              <w:t>N/A</w:t>
            </w:r>
          </w:p>
        </w:tc>
        <w:tc>
          <w:tcPr>
            <w:tcW w:w="990" w:type="dxa"/>
            <w:tcBorders>
              <w:top w:val="nil"/>
              <w:left w:val="single" w:sz="8" w:space="0" w:color="auto"/>
              <w:bottom w:val="dashed" w:sz="4" w:space="0" w:color="auto"/>
              <w:right w:val="single" w:sz="4" w:space="0" w:color="auto"/>
            </w:tcBorders>
            <w:shd w:val="clear" w:color="auto" w:fill="auto"/>
          </w:tcPr>
          <w:p w:rsidR="007F7033" w:rsidRPr="000A0B99" w:rsidRDefault="007F7033" w:rsidP="007F7033">
            <w:pPr>
              <w:spacing w:line="276" w:lineRule="auto"/>
              <w:jc w:val="center"/>
              <w:rPr>
                <w:rFonts w:eastAsia="Calibri"/>
                <w:color w:val="000000"/>
              </w:rPr>
            </w:pPr>
            <w:r w:rsidRPr="000A0B99">
              <w:rPr>
                <w:color w:val="000000"/>
                <w:sz w:val="22"/>
                <w:szCs w:val="22"/>
              </w:rPr>
              <w:t>SI (b)/c)</w:t>
            </w:r>
          </w:p>
        </w:tc>
        <w:tc>
          <w:tcPr>
            <w:tcW w:w="1275" w:type="dxa"/>
            <w:tcBorders>
              <w:top w:val="nil"/>
              <w:left w:val="nil"/>
              <w:bottom w:val="dashed"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Calibri"/>
                <w:color w:val="000000"/>
              </w:rPr>
            </w:pPr>
            <w:r w:rsidRPr="000A0B99">
              <w:rPr>
                <w:color w:val="000000"/>
                <w:sz w:val="22"/>
                <w:szCs w:val="22"/>
              </w:rPr>
              <w:t>SI(e)</w:t>
            </w:r>
          </w:p>
        </w:tc>
      </w:tr>
      <w:tr w:rsidR="007F7033" w:rsidRPr="000A0B99" w:rsidTr="007F7033">
        <w:trPr>
          <w:trHeight w:val="315"/>
        </w:trPr>
        <w:tc>
          <w:tcPr>
            <w:tcW w:w="141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color w:val="000000"/>
                <w:lang w:eastAsia="es-CL"/>
              </w:rPr>
            </w:pPr>
            <w:r w:rsidRPr="000A0B99">
              <w:rPr>
                <w:rFonts w:eastAsia="Batang"/>
                <w:color w:val="000000"/>
                <w:sz w:val="22"/>
                <w:szCs w:val="22"/>
                <w:lang w:eastAsia="es-CL"/>
              </w:rPr>
              <w:t>Los Lagos</w:t>
            </w:r>
          </w:p>
        </w:tc>
        <w:tc>
          <w:tcPr>
            <w:tcW w:w="2200"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lang w:eastAsia="es-CL"/>
              </w:rPr>
            </w:pPr>
            <w:r w:rsidRPr="000A0B99">
              <w:rPr>
                <w:rFonts w:eastAsia="Batang"/>
                <w:color w:val="000000"/>
                <w:sz w:val="22"/>
                <w:szCs w:val="22"/>
                <w:lang w:eastAsia="es-CL"/>
              </w:rPr>
              <w:t>Chepu Butalcura</w:t>
            </w:r>
          </w:p>
        </w:tc>
        <w:tc>
          <w:tcPr>
            <w:tcW w:w="636" w:type="dxa"/>
            <w:tcBorders>
              <w:top w:val="nil"/>
              <w:left w:val="nil"/>
              <w:bottom w:val="single" w:sz="8" w:space="0" w:color="auto"/>
              <w:right w:val="single" w:sz="4" w:space="0" w:color="auto"/>
            </w:tcBorders>
          </w:tcPr>
          <w:p w:rsidR="007F7033" w:rsidRPr="000A0B99" w:rsidRDefault="007F7033" w:rsidP="007F7033">
            <w:pPr>
              <w:spacing w:line="276" w:lineRule="auto"/>
              <w:jc w:val="center"/>
              <w:rPr>
                <w:rFonts w:eastAsia="Batang"/>
                <w:color w:val="000000"/>
              </w:rPr>
            </w:pPr>
            <w:r w:rsidRPr="000A0B99">
              <w:rPr>
                <w:rFonts w:eastAsia="Batang"/>
                <w:color w:val="000000"/>
                <w:sz w:val="22"/>
                <w:szCs w:val="22"/>
              </w:rPr>
              <w:t>TINT</w:t>
            </w:r>
          </w:p>
        </w:tc>
        <w:tc>
          <w:tcPr>
            <w:tcW w:w="709" w:type="dxa"/>
            <w:tcBorders>
              <w:top w:val="nil"/>
              <w:left w:val="single" w:sz="4" w:space="0" w:color="auto"/>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rPr>
            </w:pPr>
            <w:r w:rsidRPr="000A0B99">
              <w:rPr>
                <w:rFonts w:eastAsia="Batang"/>
                <w:color w:val="000000"/>
                <w:sz w:val="22"/>
                <w:szCs w:val="22"/>
              </w:rPr>
              <w:t>SI</w:t>
            </w:r>
          </w:p>
        </w:tc>
        <w:tc>
          <w:tcPr>
            <w:tcW w:w="992" w:type="dxa"/>
            <w:tcBorders>
              <w:top w:val="nil"/>
              <w:left w:val="nil"/>
              <w:bottom w:val="single" w:sz="8" w:space="0" w:color="auto"/>
              <w:right w:val="single" w:sz="8" w:space="0" w:color="auto"/>
            </w:tcBorders>
          </w:tcPr>
          <w:p w:rsidR="007F7033" w:rsidRPr="000A0B99" w:rsidRDefault="007F7033" w:rsidP="007F7033">
            <w:pPr>
              <w:spacing w:line="276" w:lineRule="auto"/>
              <w:jc w:val="center"/>
              <w:rPr>
                <w:rFonts w:eastAsia="Batang"/>
                <w:color w:val="000000"/>
              </w:rPr>
            </w:pPr>
            <w:r w:rsidRPr="000A0B99">
              <w:rPr>
                <w:rFonts w:eastAsia="Batang"/>
                <w:color w:val="000000"/>
                <w:sz w:val="22"/>
                <w:szCs w:val="22"/>
              </w:rPr>
              <w:t>SI</w:t>
            </w:r>
          </w:p>
        </w:tc>
        <w:tc>
          <w:tcPr>
            <w:tcW w:w="990" w:type="dxa"/>
            <w:tcBorders>
              <w:top w:val="nil"/>
              <w:left w:val="single" w:sz="8" w:space="0" w:color="auto"/>
              <w:bottom w:val="single" w:sz="8" w:space="0" w:color="auto"/>
              <w:right w:val="single" w:sz="4" w:space="0" w:color="auto"/>
            </w:tcBorders>
            <w:shd w:val="clear" w:color="auto" w:fill="auto"/>
            <w:vAlign w:val="bottom"/>
          </w:tcPr>
          <w:p w:rsidR="007F7033" w:rsidRPr="000A0B99" w:rsidRDefault="007F7033" w:rsidP="007F7033">
            <w:pPr>
              <w:spacing w:line="276" w:lineRule="auto"/>
              <w:jc w:val="center"/>
              <w:rPr>
                <w:rFonts w:eastAsia="Batang"/>
                <w:color w:val="000000"/>
              </w:rPr>
            </w:pPr>
            <w:r w:rsidRPr="000A0B99">
              <w:rPr>
                <w:rFonts w:eastAsia="Batang"/>
                <w:color w:val="000000"/>
                <w:sz w:val="22"/>
                <w:szCs w:val="22"/>
              </w:rPr>
              <w:t>SI(f)</w:t>
            </w:r>
          </w:p>
        </w:tc>
        <w:tc>
          <w:tcPr>
            <w:tcW w:w="1275" w:type="dxa"/>
            <w:tcBorders>
              <w:top w:val="nil"/>
              <w:left w:val="nil"/>
              <w:bottom w:val="single" w:sz="8"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rPr>
            </w:pPr>
            <w:r w:rsidRPr="000A0B99">
              <w:rPr>
                <w:rFonts w:eastAsia="Batang"/>
                <w:color w:val="000000"/>
                <w:sz w:val="22"/>
                <w:szCs w:val="22"/>
              </w:rPr>
              <w:t>NO</w:t>
            </w:r>
          </w:p>
        </w:tc>
      </w:tr>
    </w:tbl>
    <w:p w:rsidR="007F7033" w:rsidRPr="000A0B99" w:rsidRDefault="007F7033" w:rsidP="007F7033">
      <w:pPr>
        <w:spacing w:line="276" w:lineRule="auto"/>
        <w:contextualSpacing/>
        <w:rPr>
          <w:i/>
          <w:sz w:val="20"/>
          <w:szCs w:val="20"/>
          <w:lang w:val="es-CL"/>
        </w:rPr>
      </w:pPr>
      <w:r w:rsidRPr="000A0B99">
        <w:rPr>
          <w:sz w:val="20"/>
          <w:szCs w:val="20"/>
          <w:lang w:val="es-CL"/>
        </w:rPr>
        <w:t xml:space="preserve">(a) Presencia de algunos individuos de </w:t>
      </w:r>
      <w:r w:rsidRPr="000A0B99">
        <w:rPr>
          <w:i/>
          <w:sz w:val="20"/>
          <w:szCs w:val="20"/>
          <w:lang w:val="es-CL"/>
        </w:rPr>
        <w:t>Pinus radiata</w:t>
      </w:r>
      <w:r w:rsidRPr="000A0B99">
        <w:rPr>
          <w:sz w:val="20"/>
          <w:szCs w:val="20"/>
          <w:lang w:val="es-CL"/>
        </w:rPr>
        <w:t xml:space="preserve"> y </w:t>
      </w:r>
      <w:r w:rsidRPr="000A0B99">
        <w:rPr>
          <w:i/>
          <w:sz w:val="20"/>
          <w:szCs w:val="20"/>
          <w:lang w:val="es-CL"/>
        </w:rPr>
        <w:t>Pseudotsuga menziesii.</w:t>
      </w:r>
    </w:p>
    <w:p w:rsidR="007F7033" w:rsidRPr="000A0B99" w:rsidRDefault="007F7033" w:rsidP="007F7033">
      <w:pPr>
        <w:spacing w:line="276" w:lineRule="auto"/>
        <w:contextualSpacing/>
        <w:rPr>
          <w:sz w:val="20"/>
          <w:szCs w:val="20"/>
          <w:lang w:val="es-CL"/>
        </w:rPr>
      </w:pPr>
      <w:r w:rsidRPr="000A0B99">
        <w:rPr>
          <w:sz w:val="20"/>
          <w:szCs w:val="20"/>
          <w:lang w:val="es-CL"/>
        </w:rPr>
        <w:t>(b)  Evidencia de Corta Ilegal en pequeña escala al interior del BAVC.</w:t>
      </w:r>
    </w:p>
    <w:p w:rsidR="007F7033" w:rsidRPr="000A0B99" w:rsidRDefault="007F7033" w:rsidP="007F7033">
      <w:pPr>
        <w:spacing w:line="276" w:lineRule="auto"/>
        <w:contextualSpacing/>
        <w:rPr>
          <w:sz w:val="20"/>
          <w:szCs w:val="20"/>
          <w:lang w:val="es-CL"/>
        </w:rPr>
      </w:pPr>
      <w:r w:rsidRPr="000A0B99">
        <w:rPr>
          <w:sz w:val="20"/>
          <w:szCs w:val="20"/>
          <w:lang w:val="es-CL"/>
        </w:rPr>
        <w:t>(c) Evidencia de daño por ingreso de ganado y ramoneo.</w:t>
      </w:r>
    </w:p>
    <w:p w:rsidR="007F7033" w:rsidRPr="000A0B99" w:rsidRDefault="007F7033" w:rsidP="007F7033">
      <w:pPr>
        <w:spacing w:line="276" w:lineRule="auto"/>
        <w:contextualSpacing/>
        <w:rPr>
          <w:sz w:val="20"/>
          <w:szCs w:val="20"/>
          <w:lang w:val="es-CL"/>
        </w:rPr>
      </w:pPr>
      <w:r w:rsidRPr="000A0B99">
        <w:rPr>
          <w:sz w:val="20"/>
          <w:szCs w:val="20"/>
          <w:lang w:val="es-CL"/>
        </w:rPr>
        <w:t>(d) Evidencia de daño por catastrofes naturales.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(e) Presencia de especies invasoras en orilla de caminos y senderos.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(f)  Evidencia de daño por incendios forestales y uso del fuego.</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g)  Evidencia de daño por faenas de la empresa.</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h)  Daño por Visitantes.</w:t>
      </w:r>
    </w:p>
    <w:p w:rsidR="007F7033" w:rsidRDefault="007F7033" w:rsidP="007F7033">
      <w:pPr>
        <w:spacing w:line="276" w:lineRule="auto"/>
        <w:contextualSpacing/>
        <w:rPr>
          <w:rFonts w:eastAsia="Calibri"/>
          <w:sz w:val="22"/>
          <w:szCs w:val="22"/>
          <w:lang w:eastAsia="es-ES"/>
        </w:rPr>
      </w:pPr>
    </w:p>
    <w:p w:rsidR="007F7033" w:rsidRDefault="007F7033"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12362E" w:rsidRDefault="0012362E" w:rsidP="007F7033">
      <w:pPr>
        <w:spacing w:line="276" w:lineRule="auto"/>
        <w:contextualSpacing/>
        <w:rPr>
          <w:rFonts w:eastAsia="Calibri"/>
          <w:sz w:val="22"/>
          <w:szCs w:val="22"/>
          <w:lang w:eastAsia="es-ES"/>
        </w:rPr>
      </w:pPr>
    </w:p>
    <w:p w:rsidR="007F7033" w:rsidRPr="000A0B99" w:rsidRDefault="007F7033" w:rsidP="007F7033">
      <w:pPr>
        <w:spacing w:line="276" w:lineRule="auto"/>
        <w:contextualSpacing/>
        <w:rPr>
          <w:rFonts w:eastAsia="Calibri"/>
          <w:sz w:val="22"/>
          <w:szCs w:val="22"/>
          <w:lang w:eastAsia="es-ES"/>
        </w:rPr>
      </w:pPr>
      <w:r w:rsidRPr="000A0B99">
        <w:rPr>
          <w:rFonts w:eastAsia="Batang"/>
          <w:bCs/>
          <w:sz w:val="22"/>
          <w:szCs w:val="22"/>
        </w:rPr>
        <w:t>Resultados monitoreo Estado de conservación de BAVC Biológicos 2017</w:t>
      </w:r>
    </w:p>
    <w:tbl>
      <w:tblPr>
        <w:tblW w:w="8213" w:type="dxa"/>
        <w:tblInd w:w="-65" w:type="dxa"/>
        <w:tblLayout w:type="fixed"/>
        <w:tblCellMar>
          <w:left w:w="70" w:type="dxa"/>
          <w:right w:w="70" w:type="dxa"/>
        </w:tblCellMar>
        <w:tblLook w:val="04A0"/>
      </w:tblPr>
      <w:tblGrid>
        <w:gridCol w:w="1411"/>
        <w:gridCol w:w="2200"/>
        <w:gridCol w:w="635"/>
        <w:gridCol w:w="780"/>
        <w:gridCol w:w="922"/>
        <w:gridCol w:w="990"/>
        <w:gridCol w:w="1275"/>
      </w:tblGrid>
      <w:tr w:rsidR="007F7033" w:rsidRPr="000A0B99" w:rsidTr="007F7033">
        <w:trPr>
          <w:trHeight w:val="2096"/>
        </w:trPr>
        <w:tc>
          <w:tcPr>
            <w:tcW w:w="1411"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lang w:eastAsia="es-CL"/>
              </w:rPr>
            </w:pPr>
            <w:r w:rsidRPr="000A0B99">
              <w:rPr>
                <w:rFonts w:eastAsia="Batang"/>
                <w:bCs/>
                <w:sz w:val="22"/>
                <w:szCs w:val="22"/>
                <w:lang w:eastAsia="es-CL"/>
              </w:rPr>
              <w:t>Región</w:t>
            </w:r>
          </w:p>
        </w:tc>
        <w:tc>
          <w:tcPr>
            <w:tcW w:w="2200"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lang w:eastAsia="es-CL"/>
              </w:rPr>
            </w:pPr>
            <w:r w:rsidRPr="000A0B99">
              <w:rPr>
                <w:rFonts w:eastAsia="Batang"/>
                <w:bCs/>
                <w:sz w:val="22"/>
                <w:szCs w:val="22"/>
                <w:lang w:eastAsia="es-CL"/>
              </w:rPr>
              <w:t>Predio</w:t>
            </w:r>
          </w:p>
        </w:tc>
        <w:tc>
          <w:tcPr>
            <w:tcW w:w="635"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Propietario</w:t>
            </w:r>
          </w:p>
        </w:tc>
        <w:tc>
          <w:tcPr>
            <w:tcW w:w="780"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Buen Estado del Bosque</w:t>
            </w:r>
          </w:p>
        </w:tc>
        <w:tc>
          <w:tcPr>
            <w:tcW w:w="922" w:type="dxa"/>
            <w:tcBorders>
              <w:top w:val="single" w:sz="4" w:space="0" w:color="auto"/>
              <w:left w:val="nil"/>
              <w:bottom w:val="single" w:sz="8" w:space="0" w:color="auto"/>
              <w:right w:val="single" w:sz="8"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Buen Estado del hábitat para spp de fauna protegida</w:t>
            </w:r>
          </w:p>
        </w:tc>
        <w:tc>
          <w:tcPr>
            <w:tcW w:w="990" w:type="dxa"/>
            <w:tcBorders>
              <w:top w:val="single" w:sz="4" w:space="0" w:color="auto"/>
              <w:left w:val="single" w:sz="8" w:space="0" w:color="auto"/>
              <w:bottom w:val="single" w:sz="8" w:space="0" w:color="auto"/>
              <w:right w:val="single" w:sz="4" w:space="0" w:color="auto"/>
            </w:tcBorders>
            <w:shd w:val="clear" w:color="auto" w:fill="EEECE1" w:themeFill="background2"/>
            <w:textDirection w:val="tbRl"/>
            <w:vAlign w:val="bottom"/>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Daños al BAVC</w:t>
            </w:r>
          </w:p>
        </w:tc>
        <w:tc>
          <w:tcPr>
            <w:tcW w:w="1275"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Presencia de Especies Invasoras</w:t>
            </w:r>
          </w:p>
        </w:tc>
      </w:tr>
      <w:tr w:rsidR="007F7033" w:rsidRPr="000A0B99" w:rsidTr="007F7033">
        <w:trPr>
          <w:trHeight w:val="190"/>
        </w:trPr>
        <w:tc>
          <w:tcPr>
            <w:tcW w:w="14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jc w:val="both"/>
              <w:rPr>
                <w:rFonts w:eastAsia="Calibri"/>
              </w:rPr>
            </w:pPr>
            <w:r w:rsidRPr="000A0B99">
              <w:rPr>
                <w:sz w:val="22"/>
                <w:szCs w:val="22"/>
              </w:rPr>
              <w:t>Maule</w:t>
            </w:r>
          </w:p>
        </w:tc>
        <w:tc>
          <w:tcPr>
            <w:tcW w:w="2200" w:type="dxa"/>
            <w:tcBorders>
              <w:top w:val="single" w:sz="8" w:space="0" w:color="auto"/>
              <w:left w:val="nil"/>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rPr>
                <w:rFonts w:eastAsia="Calibri"/>
              </w:rPr>
            </w:pPr>
            <w:r w:rsidRPr="000A0B99">
              <w:rPr>
                <w:sz w:val="22"/>
                <w:szCs w:val="22"/>
              </w:rPr>
              <w:t>Trehualemu</w:t>
            </w: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TINT</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NO</w:t>
            </w: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rPr>
                <w:rFonts w:eastAsia="Calibri"/>
              </w:rPr>
            </w:pPr>
            <w:r w:rsidRPr="000A0B99">
              <w:rPr>
                <w:sz w:val="22"/>
                <w:szCs w:val="22"/>
              </w:rPr>
              <w:t>N/A</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rPr>
                <w:rFonts w:eastAsia="Calibri"/>
              </w:rPr>
            </w:pPr>
            <w:r w:rsidRPr="000A0B99">
              <w:rPr>
                <w:sz w:val="22"/>
                <w:szCs w:val="22"/>
              </w:rPr>
              <w:t>SI (g)</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SI (a)</w:t>
            </w:r>
          </w:p>
        </w:tc>
      </w:tr>
      <w:tr w:rsidR="007F7033" w:rsidRPr="000A0B99" w:rsidTr="007F7033">
        <w:trPr>
          <w:trHeight w:val="190"/>
        </w:trPr>
        <w:tc>
          <w:tcPr>
            <w:tcW w:w="1411" w:type="dxa"/>
            <w:tcBorders>
              <w:top w:val="single" w:sz="8"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ind w:firstLine="220"/>
              <w:jc w:val="both"/>
            </w:pPr>
            <w:r w:rsidRPr="000A0B99">
              <w:rPr>
                <w:sz w:val="22"/>
                <w:szCs w:val="22"/>
              </w:rPr>
              <w:t>Maule</w:t>
            </w:r>
          </w:p>
        </w:tc>
        <w:tc>
          <w:tcPr>
            <w:tcW w:w="2200" w:type="dxa"/>
            <w:tcBorders>
              <w:top w:val="single" w:sz="8" w:space="0" w:color="auto"/>
              <w:left w:val="nil"/>
              <w:bottom w:val="single" w:sz="4" w:space="0" w:color="auto"/>
              <w:right w:val="single" w:sz="8" w:space="0" w:color="auto"/>
            </w:tcBorders>
            <w:shd w:val="clear" w:color="auto" w:fill="auto"/>
            <w:noWrap/>
            <w:vAlign w:val="bottom"/>
          </w:tcPr>
          <w:p w:rsidR="007F7033" w:rsidRPr="000A0B99" w:rsidRDefault="007F7033" w:rsidP="007F7033">
            <w:pPr>
              <w:spacing w:line="276" w:lineRule="auto"/>
            </w:pPr>
            <w:r w:rsidRPr="000A0B99">
              <w:rPr>
                <w:sz w:val="22"/>
                <w:szCs w:val="22"/>
              </w:rPr>
              <w:t>Mirador 3 – Sta.Cruz</w:t>
            </w: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TINT</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N/A</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SI(b)</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NO</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ind w:firstLine="220"/>
              <w:jc w:val="both"/>
            </w:pPr>
            <w:r w:rsidRPr="000A0B99">
              <w:rPr>
                <w:sz w:val="22"/>
                <w:szCs w:val="22"/>
              </w:rPr>
              <w:t>Bío Bío</w:t>
            </w:r>
          </w:p>
        </w:tc>
        <w:tc>
          <w:tcPr>
            <w:tcW w:w="2200" w:type="dxa"/>
            <w:tcBorders>
              <w:top w:val="single" w:sz="4" w:space="0" w:color="auto"/>
              <w:left w:val="nil"/>
              <w:bottom w:val="single" w:sz="4" w:space="0" w:color="auto"/>
              <w:right w:val="single" w:sz="8" w:space="0" w:color="auto"/>
            </w:tcBorders>
            <w:shd w:val="clear" w:color="auto" w:fill="auto"/>
            <w:noWrap/>
            <w:vAlign w:val="bottom"/>
          </w:tcPr>
          <w:p w:rsidR="007F7033" w:rsidRPr="000A0B99" w:rsidRDefault="007F7033" w:rsidP="007F7033">
            <w:pPr>
              <w:spacing w:line="276" w:lineRule="auto"/>
            </w:pPr>
            <w:r w:rsidRPr="000A0B99">
              <w:rPr>
                <w:sz w:val="22"/>
                <w:szCs w:val="22"/>
              </w:rPr>
              <w:t>Pino Huacho</w:t>
            </w: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LL</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SI</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NO</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NO</w:t>
            </w:r>
          </w:p>
        </w:tc>
      </w:tr>
      <w:tr w:rsidR="007F7033" w:rsidRPr="000A0B99" w:rsidTr="007F7033">
        <w:trPr>
          <w:trHeight w:val="300"/>
        </w:trPr>
        <w:tc>
          <w:tcPr>
            <w:tcW w:w="1411" w:type="dxa"/>
            <w:tcBorders>
              <w:top w:val="single" w:sz="4"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ind w:firstLine="220"/>
              <w:jc w:val="both"/>
            </w:pPr>
            <w:r w:rsidRPr="000A0B99">
              <w:rPr>
                <w:sz w:val="22"/>
                <w:szCs w:val="22"/>
              </w:rPr>
              <w:t>Araucanía</w:t>
            </w:r>
          </w:p>
          <w:p w:rsidR="007F7033" w:rsidRPr="000A0B99" w:rsidRDefault="007F7033" w:rsidP="007F7033">
            <w:pPr>
              <w:spacing w:line="276" w:lineRule="auto"/>
              <w:ind w:firstLine="220"/>
              <w:jc w:val="both"/>
            </w:pPr>
          </w:p>
        </w:tc>
        <w:tc>
          <w:tcPr>
            <w:tcW w:w="2200" w:type="dxa"/>
            <w:tcBorders>
              <w:top w:val="single" w:sz="4" w:space="0" w:color="auto"/>
              <w:left w:val="nil"/>
              <w:bottom w:val="single" w:sz="4" w:space="0" w:color="auto"/>
              <w:right w:val="single" w:sz="8" w:space="0" w:color="auto"/>
            </w:tcBorders>
            <w:shd w:val="clear" w:color="auto" w:fill="auto"/>
            <w:noWrap/>
            <w:vAlign w:val="bottom"/>
          </w:tcPr>
          <w:p w:rsidR="007F7033" w:rsidRPr="000A0B99" w:rsidRDefault="007F7033" w:rsidP="007F7033">
            <w:pPr>
              <w:spacing w:line="276" w:lineRule="auto"/>
            </w:pPr>
            <w:r w:rsidRPr="000A0B99">
              <w:rPr>
                <w:sz w:val="22"/>
                <w:szCs w:val="22"/>
              </w:rPr>
              <w:t>Los Boldos – San Fernando</w:t>
            </w: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jc w:val="center"/>
            </w:pP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SI</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SI(d)(h)</w:t>
            </w:r>
          </w:p>
          <w:p w:rsidR="007F7033" w:rsidRPr="000A0B99" w:rsidRDefault="007F7033" w:rsidP="007F7033">
            <w:pPr>
              <w:spacing w:line="276" w:lineRule="auto"/>
              <w:jc w:val="center"/>
            </w:pP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SI(e)</w:t>
            </w:r>
          </w:p>
          <w:p w:rsidR="007F7033" w:rsidRPr="000A0B99" w:rsidRDefault="007F7033" w:rsidP="007F7033">
            <w:pPr>
              <w:spacing w:line="276" w:lineRule="auto"/>
              <w:jc w:val="center"/>
            </w:pPr>
          </w:p>
        </w:tc>
      </w:tr>
      <w:tr w:rsidR="007F7033" w:rsidRPr="000A0B99" w:rsidTr="007F7033">
        <w:trPr>
          <w:trHeight w:val="300"/>
        </w:trPr>
        <w:tc>
          <w:tcPr>
            <w:tcW w:w="141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rPr>
                <w:rFonts w:eastAsia="Calibri"/>
              </w:rPr>
            </w:pPr>
            <w:r w:rsidRPr="000A0B99">
              <w:rPr>
                <w:sz w:val="22"/>
                <w:szCs w:val="22"/>
              </w:rPr>
              <w:t>Los Ríos</w:t>
            </w:r>
          </w:p>
        </w:tc>
        <w:tc>
          <w:tcPr>
            <w:tcW w:w="2200" w:type="dxa"/>
            <w:tcBorders>
              <w:top w:val="nil"/>
              <w:left w:val="nil"/>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rPr>
                <w:rFonts w:eastAsia="Calibri"/>
              </w:rPr>
            </w:pPr>
            <w:r w:rsidRPr="000A0B99">
              <w:rPr>
                <w:sz w:val="22"/>
                <w:szCs w:val="22"/>
              </w:rPr>
              <w:t>La Montaña</w:t>
            </w: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SI</w:t>
            </w: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rPr>
                <w:rFonts w:eastAsia="Calibri"/>
              </w:rPr>
            </w:pPr>
            <w:r w:rsidRPr="000A0B99">
              <w:rPr>
                <w:sz w:val="22"/>
                <w:szCs w:val="22"/>
              </w:rPr>
              <w:t>SI</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rPr>
                <w:rFonts w:eastAsia="Calibri"/>
              </w:rPr>
            </w:pPr>
            <w:r w:rsidRPr="000A0B99">
              <w:rPr>
                <w:sz w:val="22"/>
                <w:szCs w:val="22"/>
              </w:rPr>
              <w:t>SI (g)</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SI (e)</w:t>
            </w:r>
          </w:p>
        </w:tc>
      </w:tr>
      <w:tr w:rsidR="007F7033" w:rsidRPr="000A0B99" w:rsidTr="007F7033">
        <w:trPr>
          <w:trHeight w:val="300"/>
        </w:trPr>
        <w:tc>
          <w:tcPr>
            <w:tcW w:w="14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ind w:firstLine="220"/>
            </w:pPr>
            <w:r w:rsidRPr="000A0B99">
              <w:rPr>
                <w:sz w:val="22"/>
                <w:szCs w:val="22"/>
              </w:rPr>
              <w:t>Los Lagos</w:t>
            </w:r>
          </w:p>
          <w:p w:rsidR="007F7033" w:rsidRPr="000A0B99" w:rsidRDefault="007F7033" w:rsidP="007F7033">
            <w:pPr>
              <w:spacing w:line="276" w:lineRule="auto"/>
              <w:ind w:firstLine="220"/>
              <w:rPr>
                <w:rFonts w:eastAsia="Calibri"/>
              </w:rPr>
            </w:pPr>
          </w:p>
        </w:tc>
        <w:tc>
          <w:tcPr>
            <w:tcW w:w="2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pPr>
            <w:r w:rsidRPr="000A0B99">
              <w:rPr>
                <w:sz w:val="22"/>
                <w:szCs w:val="22"/>
              </w:rPr>
              <w:t>Santa Herminia</w:t>
            </w:r>
          </w:p>
          <w:p w:rsidR="007F7033" w:rsidRPr="000A0B99" w:rsidRDefault="007F7033" w:rsidP="007F7033">
            <w:pPr>
              <w:spacing w:line="276" w:lineRule="auto"/>
              <w:rPr>
                <w:rFonts w:eastAsia="Calibri"/>
              </w:rPr>
            </w:pPr>
          </w:p>
        </w:tc>
        <w:tc>
          <w:tcPr>
            <w:tcW w:w="635"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jc w:val="center"/>
              <w:rPr>
                <w:rFonts w:eastAsia="Calibri"/>
              </w:rPr>
            </w:pPr>
          </w:p>
        </w:tc>
        <w:tc>
          <w:tcPr>
            <w:tcW w:w="922"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rPr>
                <w:rFonts w:eastAsia="Calibri"/>
              </w:rPr>
            </w:pPr>
            <w:r w:rsidRPr="000A0B99">
              <w:rPr>
                <w:sz w:val="22"/>
                <w:szCs w:val="22"/>
              </w:rPr>
              <w:t>N/A</w:t>
            </w:r>
          </w:p>
        </w:tc>
        <w:tc>
          <w:tcPr>
            <w:tcW w:w="990" w:type="dxa"/>
            <w:tcBorders>
              <w:top w:val="single" w:sz="8" w:space="0" w:color="auto"/>
              <w:left w:val="single" w:sz="8" w:space="0" w:color="auto"/>
              <w:bottom w:val="single" w:sz="8" w:space="0" w:color="auto"/>
              <w:right w:val="single" w:sz="8" w:space="0" w:color="auto"/>
            </w:tcBorders>
            <w:shd w:val="clear" w:color="auto" w:fill="auto"/>
          </w:tcPr>
          <w:p w:rsidR="007F7033" w:rsidRPr="000A0B99" w:rsidRDefault="007F7033" w:rsidP="007F7033">
            <w:pPr>
              <w:spacing w:line="276" w:lineRule="auto"/>
              <w:jc w:val="center"/>
              <w:rPr>
                <w:rFonts w:eastAsia="Calibri"/>
              </w:rPr>
            </w:pPr>
            <w:r w:rsidRPr="000A0B99">
              <w:rPr>
                <w:sz w:val="22"/>
                <w:szCs w:val="22"/>
              </w:rPr>
              <w:t>SI (b)(c)(d)</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pPr>
            <w:r w:rsidRPr="000A0B99">
              <w:rPr>
                <w:sz w:val="22"/>
                <w:szCs w:val="22"/>
              </w:rPr>
              <w:t>SI(e)</w:t>
            </w:r>
          </w:p>
          <w:p w:rsidR="007F7033" w:rsidRPr="000A0B99" w:rsidRDefault="007F7033" w:rsidP="007F7033">
            <w:pPr>
              <w:spacing w:line="276" w:lineRule="auto"/>
              <w:jc w:val="center"/>
              <w:rPr>
                <w:rFonts w:eastAsia="Calibri"/>
              </w:rPr>
            </w:pPr>
          </w:p>
        </w:tc>
      </w:tr>
      <w:tr w:rsidR="007F7033" w:rsidRPr="000A0B99" w:rsidTr="007F7033">
        <w:trPr>
          <w:trHeight w:val="335"/>
        </w:trPr>
        <w:tc>
          <w:tcPr>
            <w:tcW w:w="141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rPr>
                <w:rFonts w:eastAsia="Batang"/>
                <w:lang w:eastAsia="es-CL"/>
              </w:rPr>
            </w:pPr>
            <w:r w:rsidRPr="000A0B99">
              <w:rPr>
                <w:rFonts w:eastAsia="Batang"/>
                <w:sz w:val="22"/>
                <w:szCs w:val="22"/>
                <w:lang w:eastAsia="es-CL"/>
              </w:rPr>
              <w:t>Los Lagos</w:t>
            </w:r>
          </w:p>
        </w:tc>
        <w:tc>
          <w:tcPr>
            <w:tcW w:w="2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rPr>
                <w:rFonts w:eastAsia="Batang"/>
                <w:lang w:eastAsia="es-CL"/>
              </w:rPr>
            </w:pPr>
            <w:r w:rsidRPr="000A0B99">
              <w:rPr>
                <w:rFonts w:eastAsia="Batang"/>
                <w:sz w:val="22"/>
                <w:szCs w:val="22"/>
                <w:lang w:eastAsia="es-CL"/>
              </w:rPr>
              <w:t>Chepu Butalcura</w:t>
            </w:r>
          </w:p>
        </w:tc>
        <w:tc>
          <w:tcPr>
            <w:tcW w:w="635" w:type="dxa"/>
            <w:tcBorders>
              <w:top w:val="single" w:sz="8" w:space="0" w:color="auto"/>
              <w:left w:val="single" w:sz="8" w:space="0" w:color="auto"/>
              <w:bottom w:val="single" w:sz="4" w:space="0" w:color="auto"/>
              <w:right w:val="single" w:sz="8" w:space="0" w:color="auto"/>
            </w:tcBorders>
          </w:tcPr>
          <w:p w:rsidR="007F7033" w:rsidRPr="000A0B99" w:rsidRDefault="007F7033" w:rsidP="007F7033">
            <w:pPr>
              <w:spacing w:line="276" w:lineRule="auto"/>
              <w:jc w:val="center"/>
              <w:rPr>
                <w:rFonts w:eastAsia="Batang"/>
              </w:rPr>
            </w:pPr>
            <w:r w:rsidRPr="000A0B99">
              <w:rPr>
                <w:rFonts w:eastAsia="Batang"/>
                <w:sz w:val="22"/>
                <w:szCs w:val="22"/>
              </w:rPr>
              <w:t>TINT</w:t>
            </w:r>
          </w:p>
        </w:tc>
        <w:tc>
          <w:tcPr>
            <w:tcW w:w="78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Batang"/>
              </w:rPr>
            </w:pPr>
            <w:r w:rsidRPr="000A0B99">
              <w:rPr>
                <w:rFonts w:eastAsia="Batang"/>
                <w:sz w:val="22"/>
                <w:szCs w:val="22"/>
              </w:rPr>
              <w:t>NO(b)</w:t>
            </w:r>
          </w:p>
        </w:tc>
        <w:tc>
          <w:tcPr>
            <w:tcW w:w="922" w:type="dxa"/>
            <w:tcBorders>
              <w:top w:val="single" w:sz="8" w:space="0" w:color="auto"/>
              <w:left w:val="single" w:sz="8" w:space="0" w:color="auto"/>
              <w:bottom w:val="single" w:sz="4" w:space="0" w:color="auto"/>
              <w:right w:val="single" w:sz="8" w:space="0" w:color="auto"/>
            </w:tcBorders>
          </w:tcPr>
          <w:p w:rsidR="007F7033" w:rsidRPr="000A0B99" w:rsidRDefault="007F7033" w:rsidP="007F7033">
            <w:pPr>
              <w:spacing w:line="276" w:lineRule="auto"/>
              <w:jc w:val="center"/>
              <w:rPr>
                <w:rFonts w:eastAsia="Batang"/>
              </w:rPr>
            </w:pPr>
            <w:r w:rsidRPr="000A0B99">
              <w:rPr>
                <w:rFonts w:eastAsia="Batang"/>
                <w:sz w:val="22"/>
                <w:szCs w:val="22"/>
              </w:rPr>
              <w:t>N/A</w:t>
            </w:r>
          </w:p>
        </w:tc>
        <w:tc>
          <w:tcPr>
            <w:tcW w:w="990" w:type="dxa"/>
            <w:tcBorders>
              <w:top w:val="single" w:sz="8" w:space="0" w:color="auto"/>
              <w:left w:val="single" w:sz="8" w:space="0" w:color="auto"/>
              <w:bottom w:val="single" w:sz="4" w:space="0" w:color="auto"/>
              <w:right w:val="single" w:sz="8" w:space="0" w:color="auto"/>
            </w:tcBorders>
            <w:shd w:val="clear" w:color="auto" w:fill="auto"/>
            <w:vAlign w:val="bottom"/>
          </w:tcPr>
          <w:p w:rsidR="007F7033" w:rsidRPr="000A0B99" w:rsidRDefault="007F7033" w:rsidP="007F7033">
            <w:pPr>
              <w:spacing w:line="276" w:lineRule="auto"/>
              <w:jc w:val="center"/>
              <w:rPr>
                <w:rFonts w:eastAsia="Batang"/>
              </w:rPr>
            </w:pPr>
            <w:r w:rsidRPr="000A0B99">
              <w:rPr>
                <w:rFonts w:eastAsia="Batang"/>
                <w:sz w:val="22"/>
                <w:szCs w:val="22"/>
              </w:rPr>
              <w:t>SI(f)(d)</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Batang"/>
              </w:rPr>
            </w:pPr>
            <w:r w:rsidRPr="000A0B99">
              <w:rPr>
                <w:rFonts w:eastAsia="Batang"/>
                <w:sz w:val="22"/>
                <w:szCs w:val="22"/>
              </w:rPr>
              <w:t>NO</w:t>
            </w:r>
          </w:p>
        </w:tc>
      </w:tr>
    </w:tbl>
    <w:p w:rsidR="007F7033" w:rsidRPr="000A0B99" w:rsidRDefault="007F7033" w:rsidP="007F7033">
      <w:pPr>
        <w:spacing w:line="276" w:lineRule="auto"/>
        <w:contextualSpacing/>
        <w:rPr>
          <w:i/>
          <w:sz w:val="20"/>
          <w:szCs w:val="20"/>
          <w:lang w:val="es-CL"/>
        </w:rPr>
      </w:pPr>
      <w:r w:rsidRPr="000A0B99">
        <w:rPr>
          <w:sz w:val="20"/>
          <w:szCs w:val="20"/>
          <w:lang w:val="es-CL"/>
        </w:rPr>
        <w:t xml:space="preserve">(a) Presencia de algunos individuos de </w:t>
      </w:r>
      <w:r w:rsidRPr="000A0B99">
        <w:rPr>
          <w:i/>
          <w:sz w:val="20"/>
          <w:szCs w:val="20"/>
          <w:lang w:val="es-CL"/>
        </w:rPr>
        <w:t>Pinus radiata</w:t>
      </w:r>
      <w:r w:rsidRPr="000A0B99">
        <w:rPr>
          <w:sz w:val="20"/>
          <w:szCs w:val="20"/>
          <w:lang w:val="es-CL"/>
        </w:rPr>
        <w:t xml:space="preserve"> y </w:t>
      </w:r>
      <w:r w:rsidRPr="000A0B99">
        <w:rPr>
          <w:i/>
          <w:sz w:val="20"/>
          <w:szCs w:val="20"/>
          <w:lang w:val="es-CL"/>
        </w:rPr>
        <w:t>Pseudotsuga menziesii.</w:t>
      </w:r>
    </w:p>
    <w:p w:rsidR="007F7033" w:rsidRPr="000A0B99" w:rsidRDefault="007F7033" w:rsidP="007F7033">
      <w:pPr>
        <w:spacing w:line="276" w:lineRule="auto"/>
        <w:contextualSpacing/>
        <w:rPr>
          <w:sz w:val="20"/>
          <w:szCs w:val="20"/>
          <w:lang w:val="es-CL"/>
        </w:rPr>
      </w:pPr>
      <w:r w:rsidRPr="000A0B99">
        <w:rPr>
          <w:sz w:val="20"/>
          <w:szCs w:val="20"/>
          <w:lang w:val="es-CL"/>
        </w:rPr>
        <w:t>(b)  Evidencia de Corta Ilegal en pequeña escala al interior del BAVC.</w:t>
      </w:r>
    </w:p>
    <w:p w:rsidR="007F7033" w:rsidRPr="000A0B99" w:rsidRDefault="007F7033" w:rsidP="007F7033">
      <w:pPr>
        <w:spacing w:line="276" w:lineRule="auto"/>
        <w:contextualSpacing/>
        <w:rPr>
          <w:sz w:val="20"/>
          <w:szCs w:val="20"/>
          <w:lang w:val="es-CL"/>
        </w:rPr>
      </w:pPr>
      <w:r w:rsidRPr="000A0B99">
        <w:rPr>
          <w:sz w:val="20"/>
          <w:szCs w:val="20"/>
          <w:lang w:val="es-CL"/>
        </w:rPr>
        <w:t>(c) Evidencia de daño por ingreso de ganado y ramoneo.</w:t>
      </w:r>
    </w:p>
    <w:p w:rsidR="007F7033" w:rsidRPr="000A0B99" w:rsidRDefault="007F7033" w:rsidP="007F7033">
      <w:pPr>
        <w:spacing w:line="276" w:lineRule="auto"/>
        <w:contextualSpacing/>
        <w:rPr>
          <w:sz w:val="20"/>
          <w:szCs w:val="20"/>
          <w:lang w:val="es-CL"/>
        </w:rPr>
      </w:pPr>
      <w:r w:rsidRPr="000A0B99">
        <w:rPr>
          <w:sz w:val="20"/>
          <w:szCs w:val="20"/>
          <w:lang w:val="es-CL"/>
        </w:rPr>
        <w:t>(d) Evidencia de daño por catástrofes naturales.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(e) Presencia de especies invasoras exóticas en orilla de caminos y senderos.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(f)  Evidencia de daño por incendios forestales y uso del fuego.</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g)  Evidencia de daño por faenas de la empresa.</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h)  Daño por Visitantes (Infraestructura, otros daños).</w:t>
      </w:r>
    </w:p>
    <w:p w:rsidR="007F7033" w:rsidRDefault="007F7033"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12362E" w:rsidRDefault="0012362E" w:rsidP="007F7033">
      <w:pPr>
        <w:spacing w:line="276" w:lineRule="auto"/>
        <w:jc w:val="both"/>
        <w:rPr>
          <w:rFonts w:eastAsia="Batang"/>
          <w:b/>
          <w:bCs/>
          <w:color w:val="000000"/>
        </w:rPr>
      </w:pPr>
    </w:p>
    <w:p w:rsidR="007F7033" w:rsidRPr="000A0B99" w:rsidRDefault="007F7033" w:rsidP="007F7033">
      <w:pPr>
        <w:spacing w:line="276" w:lineRule="auto"/>
        <w:jc w:val="both"/>
        <w:rPr>
          <w:rFonts w:eastAsia="Batang"/>
          <w:bCs/>
          <w:sz w:val="22"/>
          <w:szCs w:val="22"/>
        </w:rPr>
      </w:pPr>
      <w:r w:rsidRPr="000A0B99">
        <w:rPr>
          <w:rFonts w:eastAsia="Batang"/>
          <w:bCs/>
          <w:sz w:val="22"/>
          <w:szCs w:val="22"/>
        </w:rPr>
        <w:t>Resultados monitoreo Estado de conservación de BAVC Biológicos 2018</w:t>
      </w:r>
    </w:p>
    <w:tbl>
      <w:tblPr>
        <w:tblW w:w="8213" w:type="dxa"/>
        <w:tblInd w:w="-65" w:type="dxa"/>
        <w:tblLayout w:type="fixed"/>
        <w:tblCellMar>
          <w:left w:w="70" w:type="dxa"/>
          <w:right w:w="70" w:type="dxa"/>
        </w:tblCellMar>
        <w:tblLook w:val="04A0"/>
      </w:tblPr>
      <w:tblGrid>
        <w:gridCol w:w="1121"/>
        <w:gridCol w:w="1342"/>
        <w:gridCol w:w="1634"/>
        <w:gridCol w:w="709"/>
        <w:gridCol w:w="709"/>
        <w:gridCol w:w="1134"/>
        <w:gridCol w:w="709"/>
        <w:gridCol w:w="855"/>
      </w:tblGrid>
      <w:tr w:rsidR="007F7033" w:rsidRPr="000A0B99" w:rsidTr="007F7033">
        <w:trPr>
          <w:trHeight w:val="2290"/>
        </w:trPr>
        <w:tc>
          <w:tcPr>
            <w:tcW w:w="1121"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lang w:eastAsia="es-CL"/>
              </w:rPr>
            </w:pPr>
            <w:r w:rsidRPr="000A0B99">
              <w:rPr>
                <w:rFonts w:eastAsia="Batang"/>
                <w:bCs/>
                <w:sz w:val="22"/>
                <w:szCs w:val="22"/>
                <w:lang w:eastAsia="es-CL"/>
              </w:rPr>
              <w:t>Región</w:t>
            </w:r>
          </w:p>
        </w:tc>
        <w:tc>
          <w:tcPr>
            <w:tcW w:w="1342"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lang w:eastAsia="es-CL"/>
              </w:rPr>
            </w:pPr>
            <w:r w:rsidRPr="000A0B99">
              <w:rPr>
                <w:rFonts w:eastAsia="Batang"/>
                <w:bCs/>
                <w:sz w:val="22"/>
                <w:szCs w:val="22"/>
                <w:lang w:eastAsia="es-CL"/>
              </w:rPr>
              <w:t>BAVC</w:t>
            </w:r>
          </w:p>
        </w:tc>
        <w:tc>
          <w:tcPr>
            <w:tcW w:w="1634" w:type="dxa"/>
            <w:tcBorders>
              <w:top w:val="single" w:sz="4" w:space="0" w:color="auto"/>
              <w:left w:val="single" w:sz="4" w:space="0" w:color="auto"/>
              <w:bottom w:val="single" w:sz="8" w:space="0" w:color="auto"/>
              <w:right w:val="single" w:sz="4" w:space="0" w:color="auto"/>
            </w:tcBorders>
            <w:shd w:val="clear" w:color="auto" w:fill="EEECE1" w:themeFill="background2"/>
            <w:vAlign w:val="center"/>
          </w:tcPr>
          <w:p w:rsidR="007F7033" w:rsidRPr="000A0B99" w:rsidRDefault="007F7033" w:rsidP="007F7033">
            <w:pPr>
              <w:spacing w:line="276" w:lineRule="auto"/>
              <w:jc w:val="center"/>
              <w:rPr>
                <w:rFonts w:eastAsia="Batang"/>
                <w:i/>
                <w:iCs/>
                <w:lang w:eastAsia="es-CL"/>
              </w:rPr>
            </w:pPr>
            <w:r w:rsidRPr="000A0B99">
              <w:rPr>
                <w:rFonts w:eastAsia="Batang"/>
                <w:bCs/>
                <w:sz w:val="22"/>
                <w:szCs w:val="22"/>
                <w:lang w:eastAsia="es-CL"/>
              </w:rPr>
              <w:t>Predio</w:t>
            </w:r>
          </w:p>
        </w:tc>
        <w:tc>
          <w:tcPr>
            <w:tcW w:w="709"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Propietario</w:t>
            </w:r>
          </w:p>
        </w:tc>
        <w:tc>
          <w:tcPr>
            <w:tcW w:w="709"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Buen Estado del Bosque</w:t>
            </w:r>
          </w:p>
        </w:tc>
        <w:tc>
          <w:tcPr>
            <w:tcW w:w="1134" w:type="dxa"/>
            <w:tcBorders>
              <w:top w:val="single" w:sz="4" w:space="0" w:color="auto"/>
              <w:left w:val="nil"/>
              <w:bottom w:val="single" w:sz="8" w:space="0" w:color="auto"/>
              <w:right w:val="single" w:sz="8"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Buen Estado del hábitat para spp de fauna protegida</w:t>
            </w:r>
          </w:p>
        </w:tc>
        <w:tc>
          <w:tcPr>
            <w:tcW w:w="709" w:type="dxa"/>
            <w:tcBorders>
              <w:top w:val="single" w:sz="4" w:space="0" w:color="auto"/>
              <w:left w:val="single" w:sz="8" w:space="0" w:color="auto"/>
              <w:bottom w:val="single" w:sz="8" w:space="0" w:color="auto"/>
              <w:right w:val="single" w:sz="4" w:space="0" w:color="auto"/>
            </w:tcBorders>
            <w:shd w:val="clear" w:color="auto" w:fill="EEECE1" w:themeFill="background2"/>
            <w:textDirection w:val="tbRl"/>
            <w:vAlign w:val="bottom"/>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Daños al BAVC</w:t>
            </w:r>
          </w:p>
        </w:tc>
        <w:tc>
          <w:tcPr>
            <w:tcW w:w="855"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lang w:eastAsia="es-CL"/>
              </w:rPr>
            </w:pPr>
            <w:r w:rsidRPr="000A0B99">
              <w:rPr>
                <w:rFonts w:eastAsia="Batang"/>
                <w:i/>
                <w:iCs/>
                <w:sz w:val="22"/>
                <w:szCs w:val="22"/>
                <w:lang w:eastAsia="es-CL"/>
              </w:rPr>
              <w:t>Presencia de Especies Invasoras</w:t>
            </w:r>
          </w:p>
        </w:tc>
      </w:tr>
      <w:tr w:rsidR="007F7033" w:rsidRPr="000A0B99" w:rsidTr="007F7033">
        <w:trPr>
          <w:trHeight w:val="190"/>
        </w:trPr>
        <w:tc>
          <w:tcPr>
            <w:tcW w:w="112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rPr>
                <w:rFonts w:eastAsia="Calibri"/>
              </w:rPr>
            </w:pPr>
            <w:r w:rsidRPr="000A0B99">
              <w:rPr>
                <w:sz w:val="22"/>
                <w:szCs w:val="22"/>
              </w:rPr>
              <w:t>Maule</w:t>
            </w:r>
          </w:p>
        </w:tc>
        <w:tc>
          <w:tcPr>
            <w:tcW w:w="1342" w:type="dxa"/>
            <w:tcBorders>
              <w:top w:val="single" w:sz="8" w:space="0" w:color="auto"/>
              <w:left w:val="nil"/>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rPr>
                <w:rFonts w:eastAsia="Calibri"/>
              </w:rPr>
            </w:pPr>
            <w:r w:rsidRPr="000A0B99">
              <w:rPr>
                <w:sz w:val="22"/>
                <w:szCs w:val="22"/>
              </w:rPr>
              <w:t>Trehualemu</w:t>
            </w:r>
          </w:p>
        </w:tc>
        <w:tc>
          <w:tcPr>
            <w:tcW w:w="1634" w:type="dxa"/>
            <w:tcBorders>
              <w:top w:val="single" w:sz="8" w:space="0" w:color="auto"/>
              <w:left w:val="single" w:sz="8"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Trehualemu</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TINT</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SI</w:t>
            </w: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rPr>
                <w:rFonts w:eastAsia="Calibri"/>
              </w:rPr>
            </w:pPr>
            <w:r w:rsidRPr="000A0B99">
              <w:rPr>
                <w:sz w:val="22"/>
                <w:szCs w:val="22"/>
              </w:rPr>
              <w:t>N/A</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rPr>
                <w:rFonts w:eastAsia="Calibri"/>
              </w:rPr>
            </w:pPr>
            <w:r w:rsidRPr="000A0B99">
              <w:rPr>
                <w:sz w:val="22"/>
                <w:szCs w:val="22"/>
              </w:rPr>
              <w:t>SI(d)</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rPr>
                <w:rFonts w:eastAsia="Calibri"/>
              </w:rPr>
            </w:pPr>
            <w:r w:rsidRPr="000A0B99">
              <w:rPr>
                <w:sz w:val="22"/>
                <w:szCs w:val="22"/>
              </w:rPr>
              <w:t>SI(a)</w:t>
            </w:r>
          </w:p>
        </w:tc>
      </w:tr>
      <w:tr w:rsidR="007F7033" w:rsidRPr="000A0B99" w:rsidTr="007F7033">
        <w:trPr>
          <w:trHeight w:val="190"/>
        </w:trPr>
        <w:tc>
          <w:tcPr>
            <w:tcW w:w="1121" w:type="dxa"/>
            <w:tcBorders>
              <w:top w:val="single" w:sz="4" w:space="0" w:color="auto"/>
              <w:left w:val="single" w:sz="4" w:space="0" w:color="auto"/>
              <w:right w:val="single" w:sz="4" w:space="0" w:color="auto"/>
            </w:tcBorders>
            <w:shd w:val="clear" w:color="auto" w:fill="auto"/>
            <w:noWrap/>
            <w:vAlign w:val="bottom"/>
          </w:tcPr>
          <w:p w:rsidR="007F7033" w:rsidRPr="000A0B99" w:rsidRDefault="007F7033" w:rsidP="007F7033">
            <w:pPr>
              <w:spacing w:line="276" w:lineRule="auto"/>
            </w:pPr>
            <w:r w:rsidRPr="000A0B99">
              <w:rPr>
                <w:sz w:val="22"/>
                <w:szCs w:val="22"/>
              </w:rPr>
              <w:t>Maule</w:t>
            </w:r>
          </w:p>
          <w:p w:rsidR="007F7033" w:rsidRPr="000A0B99" w:rsidRDefault="007F7033" w:rsidP="007F7033">
            <w:pPr>
              <w:spacing w:line="276" w:lineRule="auto"/>
            </w:pPr>
          </w:p>
        </w:tc>
        <w:tc>
          <w:tcPr>
            <w:tcW w:w="1342" w:type="dxa"/>
            <w:tcBorders>
              <w:top w:val="single" w:sz="4" w:space="0" w:color="auto"/>
              <w:left w:val="single" w:sz="4" w:space="0" w:color="auto"/>
              <w:right w:val="single" w:sz="4" w:space="0" w:color="auto"/>
            </w:tcBorders>
            <w:shd w:val="clear" w:color="auto" w:fill="auto"/>
            <w:noWrap/>
            <w:vAlign w:val="bottom"/>
          </w:tcPr>
          <w:p w:rsidR="007F7033" w:rsidRPr="000A0B99" w:rsidRDefault="007F7033" w:rsidP="007F7033">
            <w:pPr>
              <w:spacing w:line="276" w:lineRule="auto"/>
            </w:pPr>
            <w:r w:rsidRPr="000A0B99">
              <w:rPr>
                <w:sz w:val="22"/>
                <w:szCs w:val="22"/>
              </w:rPr>
              <w:t>El Mirador 3 – Sta.Cruz</w:t>
            </w:r>
          </w:p>
        </w:tc>
        <w:tc>
          <w:tcPr>
            <w:tcW w:w="1634" w:type="dxa"/>
            <w:tcBorders>
              <w:top w:val="single" w:sz="8" w:space="0" w:color="auto"/>
              <w:left w:val="single" w:sz="4"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El Mirador 3</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TINT</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jc w:val="center"/>
            </w:pP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N/A</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NO</w:t>
            </w:r>
          </w:p>
          <w:p w:rsidR="007F7033" w:rsidRPr="000A0B99" w:rsidRDefault="007F7033" w:rsidP="007F7033">
            <w:pPr>
              <w:spacing w:line="276" w:lineRule="auto"/>
              <w:jc w:val="center"/>
            </w:pP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SI(a)</w:t>
            </w:r>
          </w:p>
          <w:p w:rsidR="007F7033" w:rsidRPr="000A0B99" w:rsidRDefault="007F7033" w:rsidP="007F7033">
            <w:pPr>
              <w:spacing w:line="276" w:lineRule="auto"/>
              <w:jc w:val="center"/>
            </w:pPr>
          </w:p>
        </w:tc>
      </w:tr>
      <w:tr w:rsidR="007F7033" w:rsidRPr="000A0B99" w:rsidTr="007F7033">
        <w:trPr>
          <w:trHeight w:val="190"/>
        </w:trPr>
        <w:tc>
          <w:tcPr>
            <w:tcW w:w="1121" w:type="dxa"/>
            <w:tcBorders>
              <w:left w:val="single" w:sz="4" w:space="0" w:color="auto"/>
              <w:bottom w:val="single" w:sz="4" w:space="0" w:color="auto"/>
              <w:right w:val="single" w:sz="4" w:space="0" w:color="auto"/>
            </w:tcBorders>
            <w:shd w:val="clear" w:color="auto" w:fill="auto"/>
            <w:noWrap/>
            <w:vAlign w:val="bottom"/>
          </w:tcPr>
          <w:p w:rsidR="007F7033" w:rsidRPr="000A0B99" w:rsidRDefault="007F7033" w:rsidP="007F7033">
            <w:pPr>
              <w:spacing w:line="276" w:lineRule="auto"/>
              <w:ind w:firstLine="220"/>
            </w:pPr>
          </w:p>
        </w:tc>
        <w:tc>
          <w:tcPr>
            <w:tcW w:w="1342" w:type="dxa"/>
            <w:tcBorders>
              <w:left w:val="single" w:sz="4" w:space="0" w:color="auto"/>
              <w:bottom w:val="single" w:sz="4" w:space="0" w:color="auto"/>
              <w:right w:val="single" w:sz="4" w:space="0" w:color="auto"/>
            </w:tcBorders>
            <w:shd w:val="clear" w:color="auto" w:fill="auto"/>
            <w:noWrap/>
            <w:vAlign w:val="bottom"/>
          </w:tcPr>
          <w:p w:rsidR="007F7033" w:rsidRPr="000A0B99" w:rsidRDefault="007F7033" w:rsidP="007F7033">
            <w:pPr>
              <w:spacing w:line="276" w:lineRule="auto"/>
            </w:pPr>
          </w:p>
        </w:tc>
        <w:tc>
          <w:tcPr>
            <w:tcW w:w="1634" w:type="dxa"/>
            <w:tcBorders>
              <w:top w:val="single" w:sz="8" w:space="0" w:color="auto"/>
              <w:left w:val="single" w:sz="4"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Santa Cruz</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TINT</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N/A</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NO</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NO</w:t>
            </w:r>
          </w:p>
        </w:tc>
      </w:tr>
      <w:tr w:rsidR="007F7033" w:rsidRPr="000A0B99" w:rsidTr="007F7033">
        <w:trPr>
          <w:trHeight w:val="300"/>
        </w:trPr>
        <w:tc>
          <w:tcPr>
            <w:tcW w:w="1121" w:type="dxa"/>
            <w:tcBorders>
              <w:top w:val="single" w:sz="4" w:space="0" w:color="auto"/>
              <w:left w:val="single" w:sz="4" w:space="0" w:color="auto"/>
              <w:bottom w:val="single" w:sz="4" w:space="0" w:color="auto"/>
              <w:right w:val="single" w:sz="8" w:space="0" w:color="auto"/>
            </w:tcBorders>
            <w:shd w:val="clear" w:color="auto" w:fill="auto"/>
            <w:noWrap/>
            <w:vAlign w:val="bottom"/>
          </w:tcPr>
          <w:p w:rsidR="007F7033" w:rsidRPr="000A0B99" w:rsidRDefault="007F7033" w:rsidP="007F7033">
            <w:pPr>
              <w:spacing w:line="276" w:lineRule="auto"/>
            </w:pPr>
            <w:r w:rsidRPr="000A0B99">
              <w:rPr>
                <w:sz w:val="22"/>
                <w:szCs w:val="22"/>
              </w:rPr>
              <w:t>Bío Bío</w:t>
            </w:r>
          </w:p>
          <w:p w:rsidR="007F7033" w:rsidRPr="000A0B99" w:rsidRDefault="007F7033" w:rsidP="007F7033">
            <w:pPr>
              <w:spacing w:line="276" w:lineRule="auto"/>
            </w:pPr>
          </w:p>
        </w:tc>
        <w:tc>
          <w:tcPr>
            <w:tcW w:w="1342" w:type="dxa"/>
            <w:tcBorders>
              <w:top w:val="single" w:sz="4" w:space="0" w:color="auto"/>
              <w:left w:val="nil"/>
              <w:bottom w:val="single" w:sz="4" w:space="0" w:color="auto"/>
              <w:right w:val="single" w:sz="8" w:space="0" w:color="auto"/>
            </w:tcBorders>
            <w:shd w:val="clear" w:color="auto" w:fill="auto"/>
            <w:noWrap/>
            <w:vAlign w:val="bottom"/>
          </w:tcPr>
          <w:p w:rsidR="007F7033" w:rsidRPr="000A0B99" w:rsidRDefault="007F7033" w:rsidP="007F7033">
            <w:pPr>
              <w:spacing w:line="276" w:lineRule="auto"/>
            </w:pPr>
            <w:r w:rsidRPr="000A0B99">
              <w:rPr>
                <w:sz w:val="22"/>
                <w:szCs w:val="22"/>
              </w:rPr>
              <w:t>Pino Huacho</w:t>
            </w:r>
          </w:p>
        </w:tc>
        <w:tc>
          <w:tcPr>
            <w:tcW w:w="1634" w:type="dxa"/>
            <w:tcBorders>
              <w:top w:val="single" w:sz="8" w:space="0" w:color="auto"/>
              <w:left w:val="single" w:sz="8"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Pino Huacho</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LL</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jc w:val="center"/>
            </w:pP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N/A</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NO</w:t>
            </w:r>
          </w:p>
          <w:p w:rsidR="007F7033" w:rsidRPr="000A0B99" w:rsidRDefault="007F7033" w:rsidP="007F7033">
            <w:pPr>
              <w:spacing w:line="276" w:lineRule="auto"/>
              <w:jc w:val="center"/>
            </w:pP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NO</w:t>
            </w:r>
          </w:p>
          <w:p w:rsidR="007F7033" w:rsidRPr="000A0B99" w:rsidRDefault="007F7033" w:rsidP="007F7033">
            <w:pPr>
              <w:spacing w:line="276" w:lineRule="auto"/>
              <w:jc w:val="center"/>
            </w:pPr>
          </w:p>
        </w:tc>
      </w:tr>
      <w:tr w:rsidR="007F7033" w:rsidRPr="000A0B99" w:rsidTr="007F7033">
        <w:trPr>
          <w:trHeight w:val="300"/>
        </w:trPr>
        <w:tc>
          <w:tcPr>
            <w:tcW w:w="1121" w:type="dxa"/>
            <w:tcBorders>
              <w:top w:val="single" w:sz="4" w:space="0" w:color="auto"/>
              <w:left w:val="single" w:sz="4" w:space="0" w:color="auto"/>
              <w:right w:val="single" w:sz="4" w:space="0" w:color="auto"/>
            </w:tcBorders>
            <w:shd w:val="clear" w:color="auto" w:fill="auto"/>
            <w:noWrap/>
            <w:vAlign w:val="bottom"/>
          </w:tcPr>
          <w:p w:rsidR="007F7033" w:rsidRPr="000A0B99" w:rsidRDefault="007F7033" w:rsidP="007F7033">
            <w:pPr>
              <w:spacing w:line="276" w:lineRule="auto"/>
            </w:pPr>
            <w:r w:rsidRPr="000A0B99">
              <w:rPr>
                <w:sz w:val="22"/>
                <w:szCs w:val="22"/>
              </w:rPr>
              <w:t>Araucanía</w:t>
            </w:r>
          </w:p>
          <w:p w:rsidR="007F7033" w:rsidRPr="000A0B99" w:rsidRDefault="007F7033" w:rsidP="007F7033">
            <w:pPr>
              <w:spacing w:line="276" w:lineRule="auto"/>
            </w:pPr>
          </w:p>
          <w:p w:rsidR="007F7033" w:rsidRPr="000A0B99" w:rsidRDefault="007F7033" w:rsidP="007F7033">
            <w:pPr>
              <w:spacing w:line="276" w:lineRule="auto"/>
              <w:ind w:firstLine="220"/>
            </w:pPr>
          </w:p>
        </w:tc>
        <w:tc>
          <w:tcPr>
            <w:tcW w:w="1342" w:type="dxa"/>
            <w:tcBorders>
              <w:top w:val="single" w:sz="4" w:space="0" w:color="auto"/>
              <w:left w:val="single" w:sz="4" w:space="0" w:color="auto"/>
              <w:right w:val="single" w:sz="4" w:space="0" w:color="auto"/>
            </w:tcBorders>
            <w:shd w:val="clear" w:color="auto" w:fill="auto"/>
            <w:noWrap/>
            <w:vAlign w:val="bottom"/>
          </w:tcPr>
          <w:p w:rsidR="007F7033" w:rsidRPr="000A0B99" w:rsidRDefault="007F7033" w:rsidP="007F7033">
            <w:pPr>
              <w:spacing w:line="276" w:lineRule="auto"/>
            </w:pPr>
            <w:r w:rsidRPr="000A0B99">
              <w:rPr>
                <w:sz w:val="22"/>
                <w:szCs w:val="22"/>
              </w:rPr>
              <w:t>Los Boldos – San Fernando</w:t>
            </w:r>
          </w:p>
        </w:tc>
        <w:tc>
          <w:tcPr>
            <w:tcW w:w="1634" w:type="dxa"/>
            <w:tcBorders>
              <w:top w:val="single" w:sz="8" w:space="0" w:color="auto"/>
              <w:left w:val="single" w:sz="4"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Los Boldos</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jc w:val="center"/>
            </w:pPr>
          </w:p>
          <w:p w:rsidR="007F7033" w:rsidRPr="000A0B99" w:rsidRDefault="007F7033" w:rsidP="007F7033">
            <w:pPr>
              <w:spacing w:line="276" w:lineRule="auto"/>
              <w:jc w:val="center"/>
            </w:pP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SI</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SI(d)</w:t>
            </w:r>
          </w:p>
          <w:p w:rsidR="007F7033" w:rsidRPr="000A0B99" w:rsidRDefault="007F7033" w:rsidP="007F7033">
            <w:pPr>
              <w:spacing w:line="276" w:lineRule="auto"/>
              <w:jc w:val="center"/>
            </w:pPr>
          </w:p>
          <w:p w:rsidR="007F7033" w:rsidRPr="000A0B99" w:rsidRDefault="007F7033" w:rsidP="007F7033">
            <w:pPr>
              <w:spacing w:line="276" w:lineRule="auto"/>
              <w:jc w:val="center"/>
            </w:pP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SI(e)</w:t>
            </w:r>
          </w:p>
          <w:p w:rsidR="007F7033" w:rsidRPr="000A0B99" w:rsidRDefault="007F7033" w:rsidP="007F7033">
            <w:pPr>
              <w:spacing w:line="276" w:lineRule="auto"/>
              <w:jc w:val="center"/>
            </w:pPr>
          </w:p>
          <w:p w:rsidR="007F7033" w:rsidRPr="000A0B99" w:rsidRDefault="007F7033" w:rsidP="007F7033">
            <w:pPr>
              <w:spacing w:line="276" w:lineRule="auto"/>
              <w:jc w:val="center"/>
            </w:pPr>
          </w:p>
        </w:tc>
      </w:tr>
      <w:tr w:rsidR="007F7033" w:rsidRPr="000A0B99" w:rsidTr="007F7033">
        <w:trPr>
          <w:trHeight w:val="300"/>
        </w:trPr>
        <w:tc>
          <w:tcPr>
            <w:tcW w:w="1121" w:type="dxa"/>
            <w:tcBorders>
              <w:left w:val="single" w:sz="4" w:space="0" w:color="auto"/>
              <w:bottom w:val="single" w:sz="4" w:space="0" w:color="auto"/>
              <w:right w:val="single" w:sz="4" w:space="0" w:color="auto"/>
            </w:tcBorders>
            <w:shd w:val="clear" w:color="auto" w:fill="auto"/>
            <w:noWrap/>
            <w:vAlign w:val="bottom"/>
          </w:tcPr>
          <w:p w:rsidR="007F7033" w:rsidRPr="000A0B99" w:rsidRDefault="007F7033" w:rsidP="007F7033">
            <w:pPr>
              <w:spacing w:line="276" w:lineRule="auto"/>
            </w:pPr>
          </w:p>
        </w:tc>
        <w:tc>
          <w:tcPr>
            <w:tcW w:w="1342" w:type="dxa"/>
            <w:tcBorders>
              <w:left w:val="single" w:sz="4" w:space="0" w:color="auto"/>
              <w:bottom w:val="single" w:sz="4" w:space="0" w:color="auto"/>
              <w:right w:val="single" w:sz="4" w:space="0" w:color="auto"/>
            </w:tcBorders>
            <w:shd w:val="clear" w:color="auto" w:fill="auto"/>
            <w:noWrap/>
            <w:vAlign w:val="bottom"/>
          </w:tcPr>
          <w:p w:rsidR="007F7033" w:rsidRPr="000A0B99" w:rsidRDefault="007F7033" w:rsidP="007F7033">
            <w:pPr>
              <w:spacing w:line="276" w:lineRule="auto"/>
            </w:pPr>
          </w:p>
        </w:tc>
        <w:tc>
          <w:tcPr>
            <w:tcW w:w="1634" w:type="dxa"/>
            <w:tcBorders>
              <w:top w:val="single" w:sz="8" w:space="0" w:color="auto"/>
              <w:left w:val="single" w:sz="4"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San Fernando</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w:t>
            </w: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SI</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rsidR="007F7033" w:rsidRPr="000A0B99" w:rsidRDefault="007F7033" w:rsidP="007F7033">
            <w:pPr>
              <w:spacing w:line="276" w:lineRule="auto"/>
              <w:jc w:val="center"/>
            </w:pPr>
            <w:r w:rsidRPr="000A0B99">
              <w:rPr>
                <w:sz w:val="22"/>
                <w:szCs w:val="22"/>
              </w:rPr>
              <w:t>SI(g)</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tcPr>
          <w:p w:rsidR="007F7033" w:rsidRPr="000A0B99" w:rsidRDefault="007F7033" w:rsidP="007F7033">
            <w:pPr>
              <w:spacing w:line="276" w:lineRule="auto"/>
              <w:jc w:val="center"/>
            </w:pPr>
            <w:r w:rsidRPr="000A0B99">
              <w:rPr>
                <w:sz w:val="22"/>
                <w:szCs w:val="22"/>
              </w:rPr>
              <w:t>SI(e)</w:t>
            </w:r>
          </w:p>
        </w:tc>
      </w:tr>
      <w:tr w:rsidR="007F7033" w:rsidRPr="000A0B99" w:rsidTr="007F7033">
        <w:trPr>
          <w:trHeight w:val="300"/>
        </w:trPr>
        <w:tc>
          <w:tcPr>
            <w:tcW w:w="112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pPr>
            <w:r w:rsidRPr="000A0B99">
              <w:rPr>
                <w:sz w:val="22"/>
                <w:szCs w:val="22"/>
              </w:rPr>
              <w:t>Los Lagos</w:t>
            </w:r>
          </w:p>
          <w:p w:rsidR="007F7033" w:rsidRPr="000A0B99" w:rsidRDefault="007F7033" w:rsidP="007F7033">
            <w:pPr>
              <w:spacing w:line="276" w:lineRule="auto"/>
              <w:rPr>
                <w:rFonts w:eastAsia="Calibri"/>
              </w:rPr>
            </w:pPr>
          </w:p>
        </w:tc>
        <w:tc>
          <w:tcPr>
            <w:tcW w:w="134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pPr>
            <w:r w:rsidRPr="000A0B99">
              <w:rPr>
                <w:sz w:val="22"/>
                <w:szCs w:val="22"/>
              </w:rPr>
              <w:t>Santa Herminia</w:t>
            </w:r>
          </w:p>
        </w:tc>
        <w:tc>
          <w:tcPr>
            <w:tcW w:w="1634" w:type="dxa"/>
            <w:tcBorders>
              <w:top w:val="single" w:sz="8" w:space="0" w:color="auto"/>
              <w:left w:val="single" w:sz="8" w:space="0" w:color="auto"/>
              <w:bottom w:val="single" w:sz="8" w:space="0" w:color="auto"/>
              <w:right w:val="single" w:sz="4" w:space="0" w:color="auto"/>
            </w:tcBorders>
          </w:tcPr>
          <w:p w:rsidR="007F7033" w:rsidRPr="000A0B99" w:rsidRDefault="007F7033" w:rsidP="007F7033">
            <w:pPr>
              <w:spacing w:line="276" w:lineRule="auto"/>
              <w:jc w:val="center"/>
            </w:pPr>
            <w:r w:rsidRPr="000A0B99">
              <w:rPr>
                <w:sz w:val="22"/>
                <w:szCs w:val="22"/>
              </w:rPr>
              <w:t>Santa Herminia</w:t>
            </w:r>
          </w:p>
        </w:tc>
        <w:tc>
          <w:tcPr>
            <w:tcW w:w="709" w:type="dxa"/>
            <w:tcBorders>
              <w:top w:val="single" w:sz="8" w:space="0" w:color="auto"/>
              <w:left w:val="single" w:sz="4" w:space="0" w:color="auto"/>
              <w:bottom w:val="single" w:sz="8" w:space="0" w:color="auto"/>
              <w:right w:val="single" w:sz="8" w:space="0" w:color="auto"/>
            </w:tcBorders>
          </w:tcPr>
          <w:p w:rsidR="007F7033" w:rsidRPr="000A0B99" w:rsidRDefault="007F7033" w:rsidP="007F7033">
            <w:pPr>
              <w:spacing w:line="276" w:lineRule="auto"/>
              <w:jc w:val="center"/>
            </w:pPr>
            <w:r w:rsidRPr="000A0B99">
              <w:rPr>
                <w:sz w:val="22"/>
                <w:szCs w:val="22"/>
              </w:rPr>
              <w:t>HCP</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pPr>
            <w:r w:rsidRPr="000A0B99">
              <w:rPr>
                <w:sz w:val="22"/>
                <w:szCs w:val="22"/>
              </w:rPr>
              <w:t>SI</w:t>
            </w:r>
          </w:p>
          <w:p w:rsidR="007F7033" w:rsidRPr="000A0B99" w:rsidRDefault="007F7033" w:rsidP="007F7033">
            <w:pPr>
              <w:spacing w:line="276" w:lineRule="auto"/>
              <w:rPr>
                <w:rFonts w:eastAsia="Calibri"/>
              </w:rPr>
            </w:pPr>
          </w:p>
        </w:tc>
        <w:tc>
          <w:tcPr>
            <w:tcW w:w="1134" w:type="dxa"/>
            <w:tcBorders>
              <w:top w:val="single" w:sz="8" w:space="0" w:color="auto"/>
              <w:left w:val="single" w:sz="8" w:space="0" w:color="auto"/>
              <w:bottom w:val="single" w:sz="8" w:space="0" w:color="auto"/>
              <w:right w:val="single" w:sz="8" w:space="0" w:color="auto"/>
            </w:tcBorders>
          </w:tcPr>
          <w:p w:rsidR="007F7033" w:rsidRPr="000A0B99" w:rsidRDefault="007F7033" w:rsidP="007F7033">
            <w:pPr>
              <w:spacing w:line="276" w:lineRule="auto"/>
              <w:jc w:val="center"/>
              <w:rPr>
                <w:rFonts w:eastAsia="Calibri"/>
              </w:rPr>
            </w:pPr>
            <w:r w:rsidRPr="000A0B99">
              <w:rPr>
                <w:sz w:val="22"/>
                <w:szCs w:val="22"/>
              </w:rPr>
              <w:t>N/A</w:t>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F7033" w:rsidRPr="000A0B99" w:rsidRDefault="007F7033" w:rsidP="007F7033">
            <w:pPr>
              <w:spacing w:line="276" w:lineRule="auto"/>
              <w:jc w:val="center"/>
              <w:rPr>
                <w:rFonts w:eastAsia="Calibri"/>
              </w:rPr>
            </w:pPr>
            <w:r w:rsidRPr="000A0B99">
              <w:rPr>
                <w:sz w:val="22"/>
                <w:szCs w:val="22"/>
              </w:rPr>
              <w:t>SI (c)(d)</w:t>
            </w:r>
          </w:p>
        </w:tc>
        <w:tc>
          <w:tcPr>
            <w:tcW w:w="85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F7033" w:rsidRPr="000A0B99" w:rsidRDefault="007F7033" w:rsidP="007F7033">
            <w:pPr>
              <w:spacing w:line="276" w:lineRule="auto"/>
              <w:jc w:val="center"/>
            </w:pPr>
            <w:r w:rsidRPr="000A0B99">
              <w:rPr>
                <w:sz w:val="22"/>
                <w:szCs w:val="22"/>
              </w:rPr>
              <w:t>SI(e)</w:t>
            </w:r>
          </w:p>
          <w:p w:rsidR="007F7033" w:rsidRPr="000A0B99" w:rsidRDefault="007F7033" w:rsidP="007F7033">
            <w:pPr>
              <w:spacing w:line="276" w:lineRule="auto"/>
              <w:rPr>
                <w:rFonts w:eastAsia="Calibri"/>
              </w:rPr>
            </w:pPr>
          </w:p>
        </w:tc>
      </w:tr>
    </w:tbl>
    <w:p w:rsidR="007F7033" w:rsidRPr="000A0B99" w:rsidRDefault="007F7033" w:rsidP="007F7033">
      <w:pPr>
        <w:spacing w:line="276" w:lineRule="auto"/>
        <w:contextualSpacing/>
        <w:rPr>
          <w:i/>
          <w:sz w:val="20"/>
          <w:szCs w:val="20"/>
          <w:lang w:val="es-CL"/>
        </w:rPr>
      </w:pPr>
      <w:r w:rsidRPr="000A0B99">
        <w:rPr>
          <w:sz w:val="20"/>
          <w:szCs w:val="20"/>
          <w:lang w:val="es-CL"/>
        </w:rPr>
        <w:t xml:space="preserve">(a) Presencia de algunos individuos de </w:t>
      </w:r>
      <w:r w:rsidRPr="000A0B99">
        <w:rPr>
          <w:i/>
          <w:sz w:val="20"/>
          <w:szCs w:val="20"/>
          <w:lang w:val="es-CL"/>
        </w:rPr>
        <w:t>Pinus radiata</w:t>
      </w:r>
      <w:r w:rsidRPr="000A0B99">
        <w:rPr>
          <w:sz w:val="20"/>
          <w:szCs w:val="20"/>
          <w:lang w:val="es-CL"/>
        </w:rPr>
        <w:t>.</w:t>
      </w:r>
    </w:p>
    <w:p w:rsidR="007F7033" w:rsidRPr="000A0B99" w:rsidRDefault="007F7033" w:rsidP="007F7033">
      <w:pPr>
        <w:spacing w:line="276" w:lineRule="auto"/>
        <w:contextualSpacing/>
        <w:rPr>
          <w:sz w:val="20"/>
          <w:szCs w:val="20"/>
          <w:lang w:val="es-CL"/>
        </w:rPr>
      </w:pPr>
      <w:r w:rsidRPr="000A0B99">
        <w:rPr>
          <w:sz w:val="20"/>
          <w:szCs w:val="20"/>
          <w:lang w:val="es-CL"/>
        </w:rPr>
        <w:t>(b)  Evidencia de Corta Ilegal en pequeña escala al interior del BAVC.</w:t>
      </w:r>
    </w:p>
    <w:p w:rsidR="007F7033" w:rsidRPr="000A0B99" w:rsidRDefault="007F7033" w:rsidP="007F7033">
      <w:pPr>
        <w:spacing w:line="276" w:lineRule="auto"/>
        <w:contextualSpacing/>
        <w:rPr>
          <w:sz w:val="20"/>
          <w:szCs w:val="20"/>
          <w:lang w:val="es-CL"/>
        </w:rPr>
      </w:pPr>
      <w:r w:rsidRPr="000A0B99">
        <w:rPr>
          <w:sz w:val="20"/>
          <w:szCs w:val="20"/>
          <w:lang w:val="es-CL"/>
        </w:rPr>
        <w:t>(c) Evidencia de daño por ingreso de ganado y ramoneo.</w:t>
      </w:r>
    </w:p>
    <w:p w:rsidR="007F7033" w:rsidRPr="000A0B99" w:rsidRDefault="007F7033" w:rsidP="007F7033">
      <w:pPr>
        <w:spacing w:line="276" w:lineRule="auto"/>
        <w:contextualSpacing/>
        <w:rPr>
          <w:sz w:val="20"/>
          <w:szCs w:val="20"/>
          <w:lang w:val="es-CL"/>
        </w:rPr>
      </w:pPr>
      <w:r w:rsidRPr="000A0B99">
        <w:rPr>
          <w:sz w:val="20"/>
          <w:szCs w:val="20"/>
          <w:lang w:val="es-CL"/>
        </w:rPr>
        <w:t>(d) Evidencia de daño por catástrofes naturales.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(e) Presencia de especies invasoras exóticas en orilla de caminos y senderos.</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(f)  Evidencia de daño por incendios forestales y uso del fuego.</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g)  Evidencia de daño por faenas de la empresa.</w:t>
      </w:r>
    </w:p>
    <w:p w:rsidR="007F7033" w:rsidRPr="000A0B99" w:rsidRDefault="007F7033" w:rsidP="007F7033">
      <w:pPr>
        <w:spacing w:line="276" w:lineRule="auto"/>
        <w:contextualSpacing/>
        <w:rPr>
          <w:rFonts w:eastAsia="Calibri"/>
          <w:sz w:val="20"/>
          <w:szCs w:val="20"/>
          <w:lang w:eastAsia="es-ES"/>
        </w:rPr>
      </w:pPr>
      <w:r w:rsidRPr="000A0B99">
        <w:rPr>
          <w:rFonts w:eastAsia="Calibri"/>
          <w:sz w:val="20"/>
          <w:szCs w:val="20"/>
          <w:lang w:eastAsia="es-ES"/>
        </w:rPr>
        <w:t>h)  Daño por Visitantes (Infraestructura, otros daños).</w:t>
      </w:r>
    </w:p>
    <w:p w:rsidR="007F7033" w:rsidRPr="000A0B99" w:rsidRDefault="007F7033" w:rsidP="007F7033">
      <w:pPr>
        <w:spacing w:line="276" w:lineRule="auto"/>
        <w:jc w:val="both"/>
        <w:rPr>
          <w:rFonts w:eastAsia="Batang"/>
          <w:b/>
          <w:bCs/>
          <w:sz w:val="22"/>
          <w:szCs w:val="22"/>
        </w:rPr>
      </w:pPr>
    </w:p>
    <w:p w:rsidR="007F7033" w:rsidRPr="000A0B99" w:rsidRDefault="007F7033" w:rsidP="007F7033">
      <w:pPr>
        <w:spacing w:line="276" w:lineRule="auto"/>
        <w:contextualSpacing/>
        <w:jc w:val="both"/>
        <w:rPr>
          <w:color w:val="000000" w:themeColor="text1"/>
          <w:sz w:val="22"/>
          <w:szCs w:val="22"/>
        </w:rPr>
      </w:pPr>
      <w:r w:rsidRPr="000A0B99">
        <w:rPr>
          <w:color w:val="000000" w:themeColor="text1"/>
          <w:sz w:val="22"/>
          <w:szCs w:val="22"/>
        </w:rPr>
        <w:t>El resultado de los monitoreos realizados, sirven de insumo para definir los planes de acción de los Planes de Conservación de los BAVC, donde tienen acciones definidas para que en los casos que corresponda se tomen las medidas correspondientes  para asegurar la conservación de cada BAVC.</w:t>
      </w:r>
    </w:p>
    <w:p w:rsidR="007F7033" w:rsidRDefault="007F7033" w:rsidP="007F7033">
      <w:pPr>
        <w:spacing w:line="276" w:lineRule="auto"/>
        <w:contextualSpacing/>
        <w:jc w:val="both"/>
      </w:pPr>
    </w:p>
    <w:p w:rsidR="007F7033" w:rsidRPr="007C25EB" w:rsidRDefault="007F7033" w:rsidP="007F7033">
      <w:pPr>
        <w:spacing w:line="276" w:lineRule="auto"/>
        <w:contextualSpacing/>
        <w:jc w:val="both"/>
        <w:rPr>
          <w:b/>
          <w:color w:val="000000" w:themeColor="text1"/>
          <w:sz w:val="22"/>
          <w:szCs w:val="22"/>
        </w:rPr>
      </w:pPr>
      <w:r w:rsidRPr="007C25EB">
        <w:rPr>
          <w:b/>
          <w:color w:val="000000" w:themeColor="text1"/>
          <w:sz w:val="22"/>
          <w:szCs w:val="22"/>
        </w:rPr>
        <w:t>4.2 MONITOREO BAVC ECOSISTEMICOS/ AVC 4.1 y AVC 4.2</w:t>
      </w:r>
    </w:p>
    <w:p w:rsidR="007F7033" w:rsidRPr="000A0B99" w:rsidRDefault="007F7033" w:rsidP="007F7033">
      <w:pPr>
        <w:spacing w:line="276" w:lineRule="auto"/>
        <w:contextualSpacing/>
        <w:jc w:val="both"/>
        <w:rPr>
          <w:color w:val="000000" w:themeColor="text1"/>
          <w:sz w:val="22"/>
          <w:szCs w:val="22"/>
        </w:rPr>
      </w:pP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AVC/4: Áreas boscosas que ofrecen servicios básicos naturales en situaciones críticas (Ej. Protección de cuencas, control de la erosión).</w:t>
      </w:r>
    </w:p>
    <w:p w:rsidR="007F7033" w:rsidRPr="000A0B99" w:rsidRDefault="007F7033" w:rsidP="007F7033">
      <w:pPr>
        <w:pStyle w:val="Textoindependiente"/>
        <w:spacing w:line="276" w:lineRule="auto"/>
        <w:rPr>
          <w:rFonts w:ascii="Times New Roman" w:hAnsi="Times New Roman"/>
          <w:bCs/>
          <w:sz w:val="22"/>
          <w:szCs w:val="22"/>
          <w:lang w:val="es-MX"/>
        </w:rPr>
      </w:pP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AVC 4.1. Bosques críticos para cuencas receptoras</w:t>
      </w: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AVC 4.2. Bosques críticos para el control de la erosión</w:t>
      </w:r>
    </w:p>
    <w:p w:rsidR="007F7033" w:rsidRPr="000A0B99" w:rsidRDefault="007F7033" w:rsidP="007F7033">
      <w:pPr>
        <w:pStyle w:val="Textoindependiente"/>
        <w:spacing w:line="276" w:lineRule="auto"/>
        <w:rPr>
          <w:rFonts w:ascii="Times New Roman" w:hAnsi="Times New Roman"/>
          <w:bCs/>
          <w:sz w:val="22"/>
          <w:szCs w:val="22"/>
          <w:lang w:val="es-MX"/>
        </w:rPr>
      </w:pP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En informe “Monitoreo Atributos de Alto Valor de Conservación” del Grupo de Certificación se encuentran disponibles los resultados de los monitoreos desde el año 2014 al 2017.</w:t>
      </w:r>
    </w:p>
    <w:p w:rsidR="007F7033" w:rsidRPr="000A0B99" w:rsidRDefault="007F7033" w:rsidP="007F7033">
      <w:pPr>
        <w:pStyle w:val="Textoindependiente"/>
        <w:spacing w:line="276" w:lineRule="auto"/>
        <w:rPr>
          <w:rFonts w:ascii="Times New Roman" w:hAnsi="Times New Roman"/>
          <w:bCs/>
          <w:sz w:val="22"/>
          <w:szCs w:val="22"/>
          <w:lang w:val="es-MX"/>
        </w:rPr>
      </w:pP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El monitoreo realizado el 2018 indica que se mantiene en uso y registradas 148 BAVC por categoría AVC 4.1 y AVC 5 en patrimonio del Grupo de Certificación Masisa. El detalle es el siguiente:</w:t>
      </w:r>
    </w:p>
    <w:p w:rsidR="007F7033" w:rsidRPr="000A0B99" w:rsidRDefault="007F7033" w:rsidP="007F7033">
      <w:pPr>
        <w:pStyle w:val="Textoindependiente"/>
        <w:spacing w:line="276" w:lineRule="auto"/>
        <w:rPr>
          <w:rFonts w:ascii="Times New Roman" w:hAnsi="Times New Roman"/>
          <w:bCs/>
          <w:sz w:val="22"/>
          <w:szCs w:val="22"/>
          <w:lang w:val="es-MX"/>
        </w:rPr>
      </w:pPr>
    </w:p>
    <w:p w:rsidR="007F7033" w:rsidRPr="000A0B99" w:rsidRDefault="007F7033" w:rsidP="007F7033">
      <w:pPr>
        <w:pStyle w:val="Textoindependiente"/>
        <w:spacing w:line="276" w:lineRule="auto"/>
        <w:rPr>
          <w:rFonts w:ascii="Times New Roman" w:hAnsi="Times New Roman"/>
          <w:bCs/>
          <w:sz w:val="22"/>
          <w:szCs w:val="22"/>
          <w:lang w:val="es-MX"/>
        </w:rPr>
      </w:pPr>
      <w:r w:rsidRPr="000A0B99">
        <w:rPr>
          <w:rFonts w:ascii="Times New Roman" w:hAnsi="Times New Roman"/>
          <w:bCs/>
          <w:sz w:val="22"/>
          <w:szCs w:val="22"/>
          <w:lang w:val="es-MX"/>
        </w:rPr>
        <w:t xml:space="preserve">Masisa Forestal SpA: </w:t>
      </w:r>
      <w:r w:rsidRPr="000A0B99">
        <w:rPr>
          <w:rFonts w:ascii="Times New Roman" w:hAnsi="Times New Roman"/>
          <w:bCs/>
          <w:sz w:val="22"/>
          <w:szCs w:val="22"/>
          <w:lang w:val="es-MX"/>
        </w:rPr>
        <w:tab/>
      </w:r>
      <w:r w:rsidRPr="000A0B99">
        <w:rPr>
          <w:rFonts w:ascii="Times New Roman" w:hAnsi="Times New Roman"/>
          <w:bCs/>
          <w:sz w:val="22"/>
          <w:szCs w:val="22"/>
          <w:lang w:val="es-MX"/>
        </w:rPr>
        <w:tab/>
      </w:r>
      <w:r>
        <w:rPr>
          <w:rFonts w:ascii="Times New Roman" w:hAnsi="Times New Roman"/>
          <w:bCs/>
          <w:sz w:val="22"/>
          <w:szCs w:val="22"/>
          <w:lang w:val="es-MX"/>
        </w:rPr>
        <w:tab/>
      </w:r>
      <w:r w:rsidRPr="000A0B99">
        <w:rPr>
          <w:rFonts w:ascii="Times New Roman" w:hAnsi="Times New Roman"/>
          <w:bCs/>
          <w:sz w:val="22"/>
          <w:szCs w:val="22"/>
          <w:lang w:val="es-MX"/>
        </w:rPr>
        <w:t>66 captaciones</w:t>
      </w:r>
    </w:p>
    <w:p w:rsidR="007F7033" w:rsidRPr="000A0B99" w:rsidRDefault="007F7033" w:rsidP="007F7033">
      <w:pPr>
        <w:pStyle w:val="Textoindependiente"/>
        <w:spacing w:line="276" w:lineRule="auto"/>
        <w:rPr>
          <w:rFonts w:ascii="Times New Roman" w:hAnsi="Times New Roman"/>
          <w:bCs/>
          <w:sz w:val="22"/>
          <w:szCs w:val="22"/>
          <w:lang w:val="es-CL"/>
        </w:rPr>
      </w:pPr>
      <w:r w:rsidRPr="000A0B99">
        <w:rPr>
          <w:rFonts w:ascii="Times New Roman" w:hAnsi="Times New Roman"/>
          <w:bCs/>
          <w:sz w:val="22"/>
          <w:szCs w:val="22"/>
          <w:lang w:val="es-CL"/>
        </w:rPr>
        <w:t>Hancock Chilean Plantations SpA:</w:t>
      </w:r>
      <w:r w:rsidRPr="000A0B99">
        <w:rPr>
          <w:rFonts w:ascii="Times New Roman" w:hAnsi="Times New Roman"/>
          <w:bCs/>
          <w:sz w:val="22"/>
          <w:szCs w:val="22"/>
          <w:lang w:val="es-CL"/>
        </w:rPr>
        <w:tab/>
        <w:t>69 captaciones</w:t>
      </w:r>
    </w:p>
    <w:p w:rsidR="007F7033" w:rsidRPr="000A0B99" w:rsidRDefault="007F7033" w:rsidP="007F7033">
      <w:pPr>
        <w:pStyle w:val="Textoindependiente"/>
        <w:spacing w:line="276" w:lineRule="auto"/>
        <w:rPr>
          <w:rFonts w:ascii="Times New Roman" w:hAnsi="Times New Roman"/>
          <w:bCs/>
          <w:sz w:val="22"/>
          <w:szCs w:val="22"/>
          <w:lang w:val="es-CL"/>
        </w:rPr>
      </w:pPr>
      <w:r w:rsidRPr="000A0B99">
        <w:rPr>
          <w:rFonts w:ascii="Times New Roman" w:hAnsi="Times New Roman"/>
          <w:bCs/>
          <w:sz w:val="22"/>
          <w:szCs w:val="22"/>
          <w:lang w:val="es-CL"/>
        </w:rPr>
        <w:t>Lago Lanalhue SpA:</w:t>
      </w:r>
      <w:r w:rsidRPr="000A0B99">
        <w:rPr>
          <w:rFonts w:ascii="Times New Roman" w:hAnsi="Times New Roman"/>
          <w:bCs/>
          <w:sz w:val="22"/>
          <w:szCs w:val="22"/>
          <w:lang w:val="es-CL"/>
        </w:rPr>
        <w:tab/>
      </w:r>
      <w:r w:rsidRPr="000A0B99">
        <w:rPr>
          <w:rFonts w:ascii="Times New Roman" w:hAnsi="Times New Roman"/>
          <w:bCs/>
          <w:sz w:val="22"/>
          <w:szCs w:val="22"/>
          <w:lang w:val="es-CL"/>
        </w:rPr>
        <w:tab/>
      </w:r>
      <w:r w:rsidRPr="000A0B99">
        <w:rPr>
          <w:rFonts w:ascii="Times New Roman" w:hAnsi="Times New Roman"/>
          <w:bCs/>
          <w:sz w:val="22"/>
          <w:szCs w:val="22"/>
          <w:lang w:val="es-CL"/>
        </w:rPr>
        <w:tab/>
        <w:t>13 captaciones</w:t>
      </w:r>
    </w:p>
    <w:p w:rsidR="007F7033" w:rsidRPr="000A0B99" w:rsidRDefault="007F7033" w:rsidP="007F7033">
      <w:pPr>
        <w:pStyle w:val="Textoindependiente"/>
        <w:spacing w:line="276" w:lineRule="auto"/>
        <w:rPr>
          <w:rFonts w:ascii="Times New Roman" w:hAnsi="Times New Roman"/>
          <w:bCs/>
          <w:sz w:val="22"/>
          <w:szCs w:val="22"/>
          <w:lang w:val="es-CL"/>
        </w:rPr>
      </w:pPr>
    </w:p>
    <w:p w:rsidR="007F7033" w:rsidRPr="000A0B99" w:rsidRDefault="007F7033" w:rsidP="007F7033">
      <w:pPr>
        <w:pStyle w:val="Textoindependiente"/>
        <w:spacing w:line="276" w:lineRule="auto"/>
        <w:rPr>
          <w:rFonts w:ascii="Times New Roman" w:hAnsi="Times New Roman"/>
          <w:bCs/>
          <w:sz w:val="22"/>
          <w:szCs w:val="22"/>
          <w:lang w:val="es-CL"/>
        </w:rPr>
      </w:pPr>
      <w:r w:rsidRPr="000A0B99">
        <w:rPr>
          <w:rFonts w:ascii="Times New Roman" w:hAnsi="Times New Roman"/>
          <w:bCs/>
          <w:sz w:val="22"/>
          <w:szCs w:val="22"/>
          <w:lang w:val="es-CL"/>
        </w:rPr>
        <w:t>En base a los resultados obtenidos durante el 2018 se definieron los planes de acción para cada BAVC, los cuales fueron definidos al momento de realizar el monitoreo y se encuentran descritos en las fichas de monitoreo. En las fichas de se encuentran descritas  las acciones a realizar por cada uno de los integrantes del Grupo de Certificación Masisa.</w:t>
      </w:r>
    </w:p>
    <w:p w:rsidR="007F7033" w:rsidRPr="000A0B99" w:rsidRDefault="007F7033" w:rsidP="007F7033">
      <w:pPr>
        <w:pStyle w:val="Textoindependiente"/>
        <w:spacing w:line="276" w:lineRule="auto"/>
        <w:rPr>
          <w:rFonts w:ascii="Times New Roman" w:hAnsi="Times New Roman"/>
          <w:bCs/>
          <w:sz w:val="22"/>
          <w:szCs w:val="22"/>
          <w:lang w:val="es-CL"/>
        </w:rPr>
      </w:pPr>
    </w:p>
    <w:p w:rsidR="007F7033" w:rsidRPr="000A0B99" w:rsidRDefault="007F7033" w:rsidP="007F7033">
      <w:pPr>
        <w:pStyle w:val="Textoindependiente"/>
        <w:spacing w:line="276" w:lineRule="auto"/>
        <w:rPr>
          <w:rFonts w:ascii="Times New Roman" w:hAnsi="Times New Roman"/>
          <w:bCs/>
          <w:sz w:val="22"/>
          <w:szCs w:val="22"/>
          <w:lang w:val="es-CL"/>
        </w:rPr>
      </w:pPr>
      <w:r w:rsidRPr="000A0B99">
        <w:rPr>
          <w:rFonts w:ascii="Times New Roman" w:hAnsi="Times New Roman"/>
          <w:bCs/>
          <w:sz w:val="22"/>
          <w:szCs w:val="22"/>
          <w:lang w:val="es-CL"/>
        </w:rPr>
        <w:t>Con la información obtenida del monitoreo de capitaciones de agua se actualizó la base de datos, incorporando las nuevas captaciones al registro oficial y eliminando las que se encuentran en desuso.</w:t>
      </w:r>
    </w:p>
    <w:p w:rsidR="007F7033" w:rsidRPr="000A0B99" w:rsidRDefault="007F7033" w:rsidP="007F7033">
      <w:pPr>
        <w:pStyle w:val="Textoindependiente"/>
        <w:spacing w:line="276" w:lineRule="auto"/>
        <w:rPr>
          <w:rFonts w:ascii="Times New Roman" w:hAnsi="Times New Roman"/>
          <w:bCs/>
          <w:sz w:val="22"/>
          <w:szCs w:val="22"/>
          <w:lang w:val="es-CL"/>
        </w:rPr>
      </w:pPr>
    </w:p>
    <w:p w:rsidR="007F7033" w:rsidRPr="000A0B99" w:rsidRDefault="007F7033" w:rsidP="007F7033">
      <w:pPr>
        <w:pStyle w:val="Textoindependiente"/>
        <w:spacing w:line="276" w:lineRule="auto"/>
        <w:rPr>
          <w:rFonts w:ascii="Times New Roman" w:hAnsi="Times New Roman"/>
          <w:bCs/>
          <w:sz w:val="22"/>
          <w:szCs w:val="22"/>
          <w:lang w:val="es-CL"/>
        </w:rPr>
      </w:pPr>
      <w:r w:rsidRPr="000A0B99">
        <w:rPr>
          <w:rFonts w:ascii="Times New Roman" w:hAnsi="Times New Roman"/>
          <w:bCs/>
          <w:sz w:val="22"/>
          <w:szCs w:val="22"/>
          <w:lang w:val="es-CL"/>
        </w:rPr>
        <w:t>Monitoreo BAVC 4.2</w:t>
      </w:r>
    </w:p>
    <w:p w:rsidR="007F7033" w:rsidRPr="000A0B99" w:rsidRDefault="007F7033" w:rsidP="007F7033">
      <w:pPr>
        <w:pStyle w:val="Textoindependiente"/>
        <w:spacing w:line="276" w:lineRule="auto"/>
        <w:rPr>
          <w:rFonts w:ascii="Times New Roman" w:hAnsi="Times New Roman"/>
          <w:bCs/>
          <w:sz w:val="22"/>
          <w:szCs w:val="22"/>
          <w:lang w:val="es-CL"/>
        </w:rPr>
      </w:pPr>
    </w:p>
    <w:p w:rsidR="007F7033" w:rsidRPr="000A0B99" w:rsidRDefault="007F7033" w:rsidP="007F7033">
      <w:pPr>
        <w:spacing w:line="276" w:lineRule="auto"/>
        <w:contextualSpacing/>
        <w:rPr>
          <w:rFonts w:eastAsia="Batang"/>
          <w:color w:val="000000" w:themeColor="text1"/>
          <w:sz w:val="22"/>
          <w:szCs w:val="22"/>
        </w:rPr>
      </w:pPr>
      <w:r w:rsidRPr="000A0B99">
        <w:rPr>
          <w:rFonts w:eastAsia="Batang"/>
          <w:color w:val="000000" w:themeColor="text1"/>
          <w:sz w:val="22"/>
          <w:szCs w:val="22"/>
        </w:rPr>
        <w:t>Resultados Monitoreo BAVC 4.2. año 2014.</w:t>
      </w:r>
    </w:p>
    <w:tbl>
      <w:tblPr>
        <w:tblW w:w="6515" w:type="dxa"/>
        <w:tblInd w:w="-65" w:type="dxa"/>
        <w:tblLayout w:type="fixed"/>
        <w:tblCellMar>
          <w:left w:w="70" w:type="dxa"/>
          <w:right w:w="70" w:type="dxa"/>
        </w:tblCellMar>
        <w:tblLook w:val="04A0"/>
      </w:tblPr>
      <w:tblGrid>
        <w:gridCol w:w="1269"/>
        <w:gridCol w:w="2411"/>
        <w:gridCol w:w="991"/>
        <w:gridCol w:w="851"/>
        <w:gridCol w:w="993"/>
      </w:tblGrid>
      <w:tr w:rsidR="007F7033" w:rsidRPr="000A0B99" w:rsidTr="007F7033">
        <w:trPr>
          <w:trHeight w:val="1692"/>
        </w:trPr>
        <w:tc>
          <w:tcPr>
            <w:tcW w:w="1269"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lang w:eastAsia="es-CL"/>
              </w:rPr>
            </w:pPr>
            <w:r w:rsidRPr="000A0B99">
              <w:rPr>
                <w:rFonts w:eastAsia="Batang"/>
                <w:bCs/>
                <w:color w:val="000000" w:themeColor="text1"/>
                <w:sz w:val="22"/>
                <w:szCs w:val="22"/>
                <w:lang w:eastAsia="es-CL"/>
              </w:rPr>
              <w:t>Región</w:t>
            </w:r>
          </w:p>
        </w:tc>
        <w:tc>
          <w:tcPr>
            <w:tcW w:w="2411"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lang w:eastAsia="es-CL"/>
              </w:rPr>
            </w:pPr>
            <w:r w:rsidRPr="000A0B99">
              <w:rPr>
                <w:rFonts w:eastAsia="Batang"/>
                <w:bCs/>
                <w:color w:val="000000" w:themeColor="text1"/>
                <w:sz w:val="22"/>
                <w:szCs w:val="22"/>
                <w:lang w:eastAsia="es-CL"/>
              </w:rPr>
              <w:t>Predio</w:t>
            </w:r>
          </w:p>
        </w:tc>
        <w:tc>
          <w:tcPr>
            <w:tcW w:w="991"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Buen Estado del Bosque</w:t>
            </w:r>
          </w:p>
        </w:tc>
        <w:tc>
          <w:tcPr>
            <w:tcW w:w="851"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Daños al BAVC</w:t>
            </w:r>
          </w:p>
        </w:tc>
        <w:tc>
          <w:tcPr>
            <w:tcW w:w="993"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lang w:eastAsia="es-CL"/>
              </w:rPr>
            </w:pPr>
            <w:r w:rsidRPr="000A0B99">
              <w:rPr>
                <w:rFonts w:eastAsia="Batang"/>
                <w:i/>
                <w:iCs/>
                <w:color w:val="000000" w:themeColor="text1"/>
                <w:sz w:val="22"/>
                <w:szCs w:val="22"/>
                <w:lang w:eastAsia="es-CL"/>
              </w:rPr>
              <w:t>Presencia de Especies Invasoras</w:t>
            </w:r>
          </w:p>
        </w:tc>
      </w:tr>
      <w:tr w:rsidR="007F7033" w:rsidRPr="000A0B99" w:rsidTr="007F7033">
        <w:trPr>
          <w:trHeight w:val="300"/>
        </w:trPr>
        <w:tc>
          <w:tcPr>
            <w:tcW w:w="126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themeColor="text1"/>
                <w:lang w:eastAsia="es-CL"/>
              </w:rPr>
            </w:pPr>
            <w:r w:rsidRPr="000A0B99">
              <w:rPr>
                <w:rFonts w:eastAsia="Batang"/>
                <w:color w:val="000000" w:themeColor="text1"/>
                <w:sz w:val="22"/>
                <w:szCs w:val="22"/>
                <w:lang w:eastAsia="es-CL"/>
              </w:rPr>
              <w:t>Los Ríos</w:t>
            </w:r>
          </w:p>
        </w:tc>
        <w:tc>
          <w:tcPr>
            <w:tcW w:w="241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lang w:eastAsia="es-CL"/>
              </w:rPr>
            </w:pPr>
            <w:r w:rsidRPr="000A0B99">
              <w:rPr>
                <w:rFonts w:eastAsia="Batang"/>
                <w:color w:val="000000" w:themeColor="text1"/>
                <w:sz w:val="22"/>
                <w:szCs w:val="22"/>
                <w:lang w:eastAsia="es-CL"/>
              </w:rPr>
              <w:t>Parcela El Monte</w:t>
            </w:r>
          </w:p>
        </w:tc>
        <w:tc>
          <w:tcPr>
            <w:tcW w:w="99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lang w:eastAsia="es-CL"/>
              </w:rPr>
            </w:pPr>
            <w:r w:rsidRPr="000A0B99">
              <w:rPr>
                <w:rFonts w:eastAsia="Batang"/>
                <w:color w:val="000000" w:themeColor="text1"/>
                <w:sz w:val="22"/>
                <w:szCs w:val="22"/>
                <w:lang w:eastAsia="es-CL"/>
              </w:rPr>
              <w:t>SI</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lang w:eastAsia="es-CL"/>
              </w:rPr>
            </w:pPr>
            <w:r w:rsidRPr="000A0B99">
              <w:rPr>
                <w:rFonts w:eastAsia="Batang"/>
                <w:color w:val="000000" w:themeColor="text1"/>
                <w:sz w:val="22"/>
                <w:szCs w:val="22"/>
                <w:lang w:eastAsia="es-CL"/>
              </w:rPr>
              <w:t>SI*</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lang w:eastAsia="es-CL"/>
              </w:rPr>
            </w:pPr>
            <w:r w:rsidRPr="000A0B99">
              <w:rPr>
                <w:rFonts w:eastAsia="Batang"/>
                <w:color w:val="000000" w:themeColor="text1"/>
                <w:sz w:val="22"/>
                <w:szCs w:val="22"/>
                <w:lang w:eastAsia="es-CL"/>
              </w:rPr>
              <w:t>NO </w:t>
            </w:r>
          </w:p>
        </w:tc>
      </w:tr>
    </w:tbl>
    <w:p w:rsidR="007F7033" w:rsidRPr="000A0B99" w:rsidRDefault="007F7033" w:rsidP="007F7033">
      <w:pPr>
        <w:spacing w:line="276" w:lineRule="auto"/>
        <w:jc w:val="both"/>
        <w:rPr>
          <w:bCs/>
          <w:i/>
          <w:color w:val="000000" w:themeColor="text1"/>
          <w:sz w:val="20"/>
          <w:szCs w:val="20"/>
        </w:rPr>
      </w:pPr>
      <w:r w:rsidRPr="000A0B99">
        <w:rPr>
          <w:bCs/>
          <w:i/>
          <w:color w:val="000000" w:themeColor="text1"/>
          <w:sz w:val="20"/>
          <w:szCs w:val="20"/>
        </w:rPr>
        <w:t xml:space="preserve"> (*)</w:t>
      </w:r>
      <w:r w:rsidRPr="000A0B99">
        <w:rPr>
          <w:rFonts w:eastAsia="Arial Unicode MS"/>
          <w:i/>
          <w:color w:val="000000" w:themeColor="text1"/>
          <w:sz w:val="20"/>
          <w:szCs w:val="20"/>
        </w:rPr>
        <w:t xml:space="preserve"> Evidencia daño a infraestructura instalada por la empresa en el BAVC (Como: letreros, cercos, otros).</w:t>
      </w:r>
    </w:p>
    <w:p w:rsidR="007F7033" w:rsidRDefault="007F7033" w:rsidP="007F7033">
      <w:pPr>
        <w:spacing w:line="276" w:lineRule="auto"/>
        <w:contextualSpacing/>
        <w:rPr>
          <w:rFonts w:eastAsia="Batang"/>
          <w:b/>
          <w:color w:val="000000" w:themeColor="text1"/>
        </w:rPr>
      </w:pPr>
    </w:p>
    <w:p w:rsidR="007F7033" w:rsidRPr="000A0B99" w:rsidRDefault="007F7033" w:rsidP="007F7033">
      <w:pPr>
        <w:spacing w:line="276" w:lineRule="auto"/>
        <w:contextualSpacing/>
        <w:rPr>
          <w:rFonts w:eastAsia="Batang"/>
          <w:color w:val="000000" w:themeColor="text1"/>
          <w:sz w:val="22"/>
          <w:szCs w:val="22"/>
        </w:rPr>
      </w:pPr>
      <w:r w:rsidRPr="000A0B99">
        <w:rPr>
          <w:rFonts w:eastAsia="Batang"/>
          <w:color w:val="000000" w:themeColor="text1"/>
          <w:sz w:val="22"/>
          <w:szCs w:val="22"/>
        </w:rPr>
        <w:t>Resultados Monitoreo BAVC 4.2. año 2015.</w:t>
      </w:r>
    </w:p>
    <w:tbl>
      <w:tblPr>
        <w:tblW w:w="6515" w:type="dxa"/>
        <w:tblInd w:w="-65" w:type="dxa"/>
        <w:tblLayout w:type="fixed"/>
        <w:tblCellMar>
          <w:left w:w="70" w:type="dxa"/>
          <w:right w:w="70" w:type="dxa"/>
        </w:tblCellMar>
        <w:tblLook w:val="04A0"/>
      </w:tblPr>
      <w:tblGrid>
        <w:gridCol w:w="1269"/>
        <w:gridCol w:w="2411"/>
        <w:gridCol w:w="991"/>
        <w:gridCol w:w="851"/>
        <w:gridCol w:w="993"/>
      </w:tblGrid>
      <w:tr w:rsidR="007F7033" w:rsidRPr="000A0B99" w:rsidTr="007F7033">
        <w:trPr>
          <w:trHeight w:val="1692"/>
        </w:trPr>
        <w:tc>
          <w:tcPr>
            <w:tcW w:w="1269"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rPr>
            </w:pPr>
            <w:r w:rsidRPr="000A0B99">
              <w:rPr>
                <w:rFonts w:eastAsia="Batang"/>
                <w:bCs/>
                <w:color w:val="000000" w:themeColor="text1"/>
                <w:sz w:val="22"/>
                <w:szCs w:val="22"/>
              </w:rPr>
              <w:t>Región</w:t>
            </w:r>
          </w:p>
        </w:tc>
        <w:tc>
          <w:tcPr>
            <w:tcW w:w="2411"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rPr>
            </w:pPr>
            <w:r w:rsidRPr="000A0B99">
              <w:rPr>
                <w:rFonts w:eastAsia="Batang"/>
                <w:bCs/>
                <w:color w:val="000000" w:themeColor="text1"/>
                <w:sz w:val="22"/>
                <w:szCs w:val="22"/>
              </w:rPr>
              <w:t>Predio</w:t>
            </w:r>
          </w:p>
        </w:tc>
        <w:tc>
          <w:tcPr>
            <w:tcW w:w="991"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Buen Estado del Bosque</w:t>
            </w:r>
          </w:p>
        </w:tc>
        <w:tc>
          <w:tcPr>
            <w:tcW w:w="851"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Daños al BAVC</w:t>
            </w:r>
          </w:p>
        </w:tc>
        <w:tc>
          <w:tcPr>
            <w:tcW w:w="993"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Presencia de Especies Invasoras</w:t>
            </w:r>
          </w:p>
        </w:tc>
      </w:tr>
      <w:tr w:rsidR="007F7033" w:rsidRPr="000A0B99" w:rsidTr="007F7033">
        <w:trPr>
          <w:trHeight w:val="300"/>
        </w:trPr>
        <w:tc>
          <w:tcPr>
            <w:tcW w:w="126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themeColor="text1"/>
              </w:rPr>
            </w:pPr>
            <w:r w:rsidRPr="000A0B99">
              <w:rPr>
                <w:rFonts w:eastAsia="Batang"/>
                <w:color w:val="000000" w:themeColor="text1"/>
                <w:sz w:val="22"/>
                <w:szCs w:val="22"/>
              </w:rPr>
              <w:t>Los Ríos</w:t>
            </w:r>
          </w:p>
        </w:tc>
        <w:tc>
          <w:tcPr>
            <w:tcW w:w="241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rPr>
            </w:pPr>
            <w:r w:rsidRPr="000A0B99">
              <w:rPr>
                <w:rFonts w:eastAsia="Batang"/>
                <w:color w:val="000000" w:themeColor="text1"/>
                <w:sz w:val="22"/>
                <w:szCs w:val="22"/>
              </w:rPr>
              <w:t>Parcela El Monte</w:t>
            </w:r>
          </w:p>
        </w:tc>
        <w:tc>
          <w:tcPr>
            <w:tcW w:w="99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 (a)</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 </w:t>
            </w:r>
          </w:p>
        </w:tc>
      </w:tr>
    </w:tbl>
    <w:p w:rsidR="007F7033" w:rsidRPr="000A0B99" w:rsidRDefault="007F7033" w:rsidP="007F7033">
      <w:pPr>
        <w:pStyle w:val="Prrafodelista"/>
        <w:numPr>
          <w:ilvl w:val="0"/>
          <w:numId w:val="65"/>
        </w:numPr>
        <w:spacing w:line="276" w:lineRule="auto"/>
        <w:contextualSpacing/>
        <w:jc w:val="both"/>
        <w:rPr>
          <w:rFonts w:eastAsia="Arial Unicode MS"/>
          <w:i/>
          <w:color w:val="000000" w:themeColor="text1"/>
          <w:sz w:val="20"/>
          <w:szCs w:val="20"/>
        </w:rPr>
      </w:pPr>
      <w:r w:rsidRPr="000A0B99">
        <w:rPr>
          <w:rFonts w:eastAsia="Arial Unicode MS"/>
          <w:i/>
          <w:color w:val="000000" w:themeColor="text1"/>
          <w:sz w:val="20"/>
          <w:szCs w:val="20"/>
        </w:rPr>
        <w:lastRenderedPageBreak/>
        <w:t xml:space="preserve">Evidencia daño provocado por incendio forestal que afectó la vegetación de protección. </w:t>
      </w:r>
    </w:p>
    <w:p w:rsidR="007F7033" w:rsidRDefault="007F7033" w:rsidP="007F7033">
      <w:pPr>
        <w:spacing w:line="276" w:lineRule="auto"/>
        <w:jc w:val="both"/>
        <w:rPr>
          <w:bCs/>
          <w:i/>
          <w:color w:val="000000" w:themeColor="text1"/>
          <w:sz w:val="22"/>
          <w:szCs w:val="22"/>
        </w:rPr>
      </w:pPr>
    </w:p>
    <w:p w:rsidR="0012362E" w:rsidRDefault="0012362E" w:rsidP="007F7033">
      <w:pPr>
        <w:spacing w:line="276" w:lineRule="auto"/>
        <w:jc w:val="both"/>
        <w:rPr>
          <w:bCs/>
          <w:i/>
          <w:color w:val="000000" w:themeColor="text1"/>
          <w:sz w:val="22"/>
          <w:szCs w:val="22"/>
        </w:rPr>
      </w:pPr>
    </w:p>
    <w:p w:rsidR="0012362E" w:rsidRDefault="0012362E" w:rsidP="007F7033">
      <w:pPr>
        <w:spacing w:line="276" w:lineRule="auto"/>
        <w:jc w:val="both"/>
        <w:rPr>
          <w:bCs/>
          <w:i/>
          <w:color w:val="000000" w:themeColor="text1"/>
          <w:sz w:val="22"/>
          <w:szCs w:val="22"/>
        </w:rPr>
      </w:pPr>
    </w:p>
    <w:p w:rsidR="0012362E" w:rsidRDefault="0012362E" w:rsidP="007F7033">
      <w:pPr>
        <w:spacing w:line="276" w:lineRule="auto"/>
        <w:jc w:val="both"/>
        <w:rPr>
          <w:bCs/>
          <w:i/>
          <w:color w:val="000000" w:themeColor="text1"/>
          <w:sz w:val="22"/>
          <w:szCs w:val="22"/>
        </w:rPr>
      </w:pPr>
    </w:p>
    <w:p w:rsidR="0012362E" w:rsidRDefault="0012362E" w:rsidP="007F7033">
      <w:pPr>
        <w:spacing w:line="276" w:lineRule="auto"/>
        <w:jc w:val="both"/>
        <w:rPr>
          <w:bCs/>
          <w:i/>
          <w:color w:val="000000" w:themeColor="text1"/>
          <w:sz w:val="22"/>
          <w:szCs w:val="22"/>
        </w:rPr>
      </w:pPr>
    </w:p>
    <w:p w:rsidR="007F7033" w:rsidRPr="000A0B99" w:rsidRDefault="007F7033" w:rsidP="007F7033">
      <w:pPr>
        <w:spacing w:line="276" w:lineRule="auto"/>
        <w:contextualSpacing/>
        <w:rPr>
          <w:rFonts w:eastAsia="Batang"/>
          <w:color w:val="000000" w:themeColor="text1"/>
          <w:sz w:val="22"/>
          <w:szCs w:val="22"/>
        </w:rPr>
      </w:pPr>
      <w:r w:rsidRPr="000A0B99">
        <w:rPr>
          <w:rFonts w:eastAsia="Batang"/>
          <w:color w:val="000000" w:themeColor="text1"/>
          <w:sz w:val="22"/>
          <w:szCs w:val="22"/>
        </w:rPr>
        <w:t>Resultados Monitoreo BAVC 4.2. año 2016</w:t>
      </w:r>
    </w:p>
    <w:tbl>
      <w:tblPr>
        <w:tblW w:w="7217" w:type="dxa"/>
        <w:tblInd w:w="-65" w:type="dxa"/>
        <w:tblLayout w:type="fixed"/>
        <w:tblCellMar>
          <w:left w:w="70" w:type="dxa"/>
          <w:right w:w="70" w:type="dxa"/>
        </w:tblCellMar>
        <w:tblLook w:val="04A0"/>
      </w:tblPr>
      <w:tblGrid>
        <w:gridCol w:w="1269"/>
        <w:gridCol w:w="2342"/>
        <w:gridCol w:w="629"/>
        <w:gridCol w:w="992"/>
        <w:gridCol w:w="789"/>
        <w:gridCol w:w="1196"/>
      </w:tblGrid>
      <w:tr w:rsidR="007F7033" w:rsidRPr="000A0B99" w:rsidTr="007F7033">
        <w:trPr>
          <w:trHeight w:val="1692"/>
        </w:trPr>
        <w:tc>
          <w:tcPr>
            <w:tcW w:w="1269"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rPr>
            </w:pPr>
            <w:r w:rsidRPr="000A0B99">
              <w:rPr>
                <w:rFonts w:eastAsia="Batang"/>
                <w:bCs/>
                <w:color w:val="000000" w:themeColor="text1"/>
                <w:sz w:val="22"/>
                <w:szCs w:val="22"/>
              </w:rPr>
              <w:t>Región</w:t>
            </w:r>
          </w:p>
        </w:tc>
        <w:tc>
          <w:tcPr>
            <w:tcW w:w="2342"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rPr>
            </w:pPr>
            <w:r w:rsidRPr="000A0B99">
              <w:rPr>
                <w:rFonts w:eastAsia="Batang"/>
                <w:bCs/>
                <w:color w:val="000000" w:themeColor="text1"/>
                <w:sz w:val="22"/>
                <w:szCs w:val="22"/>
              </w:rPr>
              <w:t>Predio</w:t>
            </w:r>
          </w:p>
        </w:tc>
        <w:tc>
          <w:tcPr>
            <w:tcW w:w="629"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Propietario</w:t>
            </w:r>
          </w:p>
        </w:tc>
        <w:tc>
          <w:tcPr>
            <w:tcW w:w="992"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Buen Estado del Bosque</w:t>
            </w:r>
          </w:p>
        </w:tc>
        <w:tc>
          <w:tcPr>
            <w:tcW w:w="789"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Daños al BAVC</w:t>
            </w:r>
          </w:p>
        </w:tc>
        <w:tc>
          <w:tcPr>
            <w:tcW w:w="1196"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Presencia de Especies Invasoras</w:t>
            </w:r>
          </w:p>
        </w:tc>
      </w:tr>
      <w:tr w:rsidR="007F7033" w:rsidRPr="000A0B99" w:rsidTr="007F7033">
        <w:trPr>
          <w:trHeight w:val="300"/>
        </w:trPr>
        <w:tc>
          <w:tcPr>
            <w:tcW w:w="126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themeColor="text1"/>
              </w:rPr>
            </w:pPr>
            <w:r w:rsidRPr="000A0B99">
              <w:rPr>
                <w:rFonts w:eastAsia="Batang"/>
                <w:color w:val="000000" w:themeColor="text1"/>
                <w:sz w:val="22"/>
                <w:szCs w:val="22"/>
              </w:rPr>
              <w:t>Los Ríos</w:t>
            </w:r>
          </w:p>
        </w:tc>
        <w:tc>
          <w:tcPr>
            <w:tcW w:w="2342"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rPr>
            </w:pPr>
            <w:r w:rsidRPr="000A0B99">
              <w:rPr>
                <w:rFonts w:eastAsia="Batang"/>
                <w:color w:val="000000" w:themeColor="text1"/>
                <w:sz w:val="22"/>
                <w:szCs w:val="22"/>
              </w:rPr>
              <w:t>Parcela El Monte</w:t>
            </w:r>
          </w:p>
        </w:tc>
        <w:tc>
          <w:tcPr>
            <w:tcW w:w="629" w:type="dxa"/>
            <w:tcBorders>
              <w:top w:val="single" w:sz="8" w:space="0" w:color="auto"/>
              <w:left w:val="nil"/>
              <w:bottom w:val="single" w:sz="4" w:space="0" w:color="auto"/>
              <w:right w:val="single" w:sz="4" w:space="0" w:color="auto"/>
            </w:tcBorders>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HCP</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w:t>
            </w:r>
          </w:p>
        </w:tc>
        <w:tc>
          <w:tcPr>
            <w:tcW w:w="1196"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 </w:t>
            </w:r>
          </w:p>
        </w:tc>
      </w:tr>
    </w:tbl>
    <w:p w:rsidR="007F7033" w:rsidRPr="000A0B99" w:rsidRDefault="007F7033" w:rsidP="007F7033">
      <w:pPr>
        <w:spacing w:line="276" w:lineRule="auto"/>
        <w:jc w:val="both"/>
        <w:rPr>
          <w:bCs/>
          <w:i/>
          <w:color w:val="000000" w:themeColor="text1"/>
          <w:sz w:val="20"/>
          <w:szCs w:val="20"/>
        </w:rPr>
      </w:pPr>
      <w:r w:rsidRPr="000A0B99">
        <w:rPr>
          <w:rFonts w:eastAsia="Arial Unicode MS"/>
          <w:i/>
          <w:color w:val="000000" w:themeColor="text1"/>
          <w:sz w:val="20"/>
          <w:szCs w:val="20"/>
        </w:rPr>
        <w:t xml:space="preserve">(*) Cárcava presenta alto grado de estabilización en el sector del propietario HCP. </w:t>
      </w:r>
    </w:p>
    <w:p w:rsidR="007F7033" w:rsidRPr="000A0B99" w:rsidRDefault="007F7033" w:rsidP="007F7033">
      <w:pPr>
        <w:spacing w:line="276" w:lineRule="auto"/>
        <w:contextualSpacing/>
        <w:rPr>
          <w:rFonts w:eastAsia="Batang"/>
          <w:b/>
          <w:color w:val="000000" w:themeColor="text1"/>
          <w:sz w:val="22"/>
          <w:szCs w:val="22"/>
        </w:rPr>
      </w:pPr>
    </w:p>
    <w:p w:rsidR="007F7033" w:rsidRPr="000A0B99" w:rsidRDefault="007F7033" w:rsidP="007F7033">
      <w:pPr>
        <w:spacing w:line="276" w:lineRule="auto"/>
        <w:contextualSpacing/>
        <w:rPr>
          <w:rFonts w:eastAsia="Batang"/>
          <w:color w:val="000000" w:themeColor="text1"/>
          <w:sz w:val="22"/>
          <w:szCs w:val="22"/>
        </w:rPr>
      </w:pPr>
      <w:r w:rsidRPr="000A0B99">
        <w:rPr>
          <w:rFonts w:eastAsia="Batang"/>
          <w:color w:val="000000" w:themeColor="text1"/>
          <w:sz w:val="22"/>
          <w:szCs w:val="22"/>
        </w:rPr>
        <w:t>Resultados Monitoreo BAVC 4.2. año 2017</w:t>
      </w:r>
    </w:p>
    <w:tbl>
      <w:tblPr>
        <w:tblW w:w="7217" w:type="dxa"/>
        <w:tblInd w:w="-65" w:type="dxa"/>
        <w:tblLayout w:type="fixed"/>
        <w:tblCellMar>
          <w:left w:w="70" w:type="dxa"/>
          <w:right w:w="70" w:type="dxa"/>
        </w:tblCellMar>
        <w:tblLook w:val="04A0"/>
      </w:tblPr>
      <w:tblGrid>
        <w:gridCol w:w="1269"/>
        <w:gridCol w:w="2342"/>
        <w:gridCol w:w="629"/>
        <w:gridCol w:w="992"/>
        <w:gridCol w:w="789"/>
        <w:gridCol w:w="1196"/>
      </w:tblGrid>
      <w:tr w:rsidR="007F7033" w:rsidRPr="000A0B99" w:rsidTr="007F7033">
        <w:trPr>
          <w:trHeight w:val="1692"/>
        </w:trPr>
        <w:tc>
          <w:tcPr>
            <w:tcW w:w="1269"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7F7033">
            <w:pPr>
              <w:spacing w:line="276" w:lineRule="auto"/>
              <w:ind w:firstLineChars="100" w:firstLine="220"/>
              <w:rPr>
                <w:rFonts w:eastAsia="Batang"/>
                <w:bCs/>
                <w:color w:val="000000" w:themeColor="text1"/>
              </w:rPr>
            </w:pPr>
            <w:r w:rsidRPr="000A0B99">
              <w:rPr>
                <w:rFonts w:eastAsia="Batang"/>
                <w:bCs/>
                <w:color w:val="000000" w:themeColor="text1"/>
                <w:sz w:val="22"/>
                <w:szCs w:val="22"/>
              </w:rPr>
              <w:t>Región</w:t>
            </w:r>
          </w:p>
        </w:tc>
        <w:tc>
          <w:tcPr>
            <w:tcW w:w="2342"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rPr>
            </w:pPr>
            <w:r w:rsidRPr="000A0B99">
              <w:rPr>
                <w:rFonts w:eastAsia="Batang"/>
                <w:bCs/>
                <w:color w:val="000000" w:themeColor="text1"/>
                <w:sz w:val="22"/>
                <w:szCs w:val="22"/>
              </w:rPr>
              <w:t>Predio</w:t>
            </w:r>
          </w:p>
        </w:tc>
        <w:tc>
          <w:tcPr>
            <w:tcW w:w="629"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Propietario</w:t>
            </w:r>
          </w:p>
        </w:tc>
        <w:tc>
          <w:tcPr>
            <w:tcW w:w="992"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Buen Estado del Bosque</w:t>
            </w:r>
          </w:p>
        </w:tc>
        <w:tc>
          <w:tcPr>
            <w:tcW w:w="789"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Daños al BAVC</w:t>
            </w:r>
          </w:p>
        </w:tc>
        <w:tc>
          <w:tcPr>
            <w:tcW w:w="1196"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sz w:val="22"/>
                <w:szCs w:val="22"/>
              </w:rPr>
              <w:t>Presencia de Especies Invasoras</w:t>
            </w:r>
          </w:p>
        </w:tc>
      </w:tr>
      <w:tr w:rsidR="007F7033" w:rsidRPr="000A0B99" w:rsidTr="007F7033">
        <w:trPr>
          <w:trHeight w:val="300"/>
        </w:trPr>
        <w:tc>
          <w:tcPr>
            <w:tcW w:w="126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7F7033">
            <w:pPr>
              <w:spacing w:line="276" w:lineRule="auto"/>
              <w:ind w:firstLineChars="100" w:firstLine="220"/>
              <w:jc w:val="both"/>
              <w:rPr>
                <w:rFonts w:eastAsia="Batang"/>
                <w:color w:val="000000" w:themeColor="text1"/>
              </w:rPr>
            </w:pPr>
            <w:r w:rsidRPr="000A0B99">
              <w:rPr>
                <w:rFonts w:eastAsia="Batang"/>
                <w:color w:val="000000" w:themeColor="text1"/>
                <w:sz w:val="22"/>
                <w:szCs w:val="22"/>
              </w:rPr>
              <w:t>Los Ríos</w:t>
            </w:r>
          </w:p>
        </w:tc>
        <w:tc>
          <w:tcPr>
            <w:tcW w:w="2342"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rPr>
            </w:pPr>
            <w:r w:rsidRPr="000A0B99">
              <w:rPr>
                <w:rFonts w:eastAsia="Batang"/>
                <w:color w:val="000000" w:themeColor="text1"/>
                <w:sz w:val="22"/>
                <w:szCs w:val="22"/>
              </w:rPr>
              <w:t>Parcela El Monte</w:t>
            </w:r>
          </w:p>
        </w:tc>
        <w:tc>
          <w:tcPr>
            <w:tcW w:w="629" w:type="dxa"/>
            <w:tcBorders>
              <w:top w:val="single" w:sz="8" w:space="0" w:color="auto"/>
              <w:left w:val="nil"/>
              <w:bottom w:val="single" w:sz="4" w:space="0" w:color="auto"/>
              <w:right w:val="single" w:sz="4" w:space="0" w:color="auto"/>
            </w:tcBorders>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HCP</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SI</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w:t>
            </w:r>
          </w:p>
        </w:tc>
        <w:tc>
          <w:tcPr>
            <w:tcW w:w="1196"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sz w:val="22"/>
                <w:szCs w:val="22"/>
              </w:rPr>
              <w:t>NO </w:t>
            </w:r>
          </w:p>
        </w:tc>
      </w:tr>
    </w:tbl>
    <w:p w:rsidR="007F7033" w:rsidRPr="000A0B99" w:rsidRDefault="007F7033" w:rsidP="007F7033">
      <w:pPr>
        <w:spacing w:line="276" w:lineRule="auto"/>
        <w:jc w:val="both"/>
        <w:rPr>
          <w:bCs/>
          <w:i/>
          <w:color w:val="000000" w:themeColor="text1"/>
          <w:sz w:val="20"/>
          <w:szCs w:val="20"/>
        </w:rPr>
      </w:pPr>
      <w:r w:rsidRPr="000A0B99">
        <w:rPr>
          <w:rFonts w:eastAsia="Arial Unicode MS"/>
          <w:i/>
          <w:color w:val="000000" w:themeColor="text1"/>
          <w:sz w:val="20"/>
          <w:szCs w:val="20"/>
        </w:rPr>
        <w:t>(*) Cárcava presenta alto grado de estabilización en el sector del propietario HCP y en el sector del vecino.</w:t>
      </w:r>
    </w:p>
    <w:p w:rsidR="007F7033" w:rsidRPr="000A0B99" w:rsidRDefault="007F7033" w:rsidP="007F7033">
      <w:pPr>
        <w:spacing w:line="276" w:lineRule="auto"/>
        <w:rPr>
          <w:color w:val="000000" w:themeColor="text1"/>
        </w:rPr>
      </w:pPr>
    </w:p>
    <w:p w:rsidR="007F7033" w:rsidRPr="000A0B99" w:rsidRDefault="007F7033" w:rsidP="007F7033">
      <w:pPr>
        <w:spacing w:line="276" w:lineRule="auto"/>
        <w:contextualSpacing/>
        <w:rPr>
          <w:rFonts w:eastAsia="Batang"/>
          <w:color w:val="000000" w:themeColor="text1"/>
        </w:rPr>
      </w:pPr>
      <w:r w:rsidRPr="000A0B99">
        <w:rPr>
          <w:rFonts w:eastAsia="Batang"/>
          <w:color w:val="000000" w:themeColor="text1"/>
        </w:rPr>
        <w:t>Resultados Monitoreo BAVC 4.2. año 2018.</w:t>
      </w:r>
    </w:p>
    <w:tbl>
      <w:tblPr>
        <w:tblW w:w="7217" w:type="dxa"/>
        <w:tblInd w:w="-65" w:type="dxa"/>
        <w:tblLayout w:type="fixed"/>
        <w:tblCellMar>
          <w:left w:w="70" w:type="dxa"/>
          <w:right w:w="70" w:type="dxa"/>
        </w:tblCellMar>
        <w:tblLook w:val="04A0"/>
      </w:tblPr>
      <w:tblGrid>
        <w:gridCol w:w="1269"/>
        <w:gridCol w:w="2342"/>
        <w:gridCol w:w="629"/>
        <w:gridCol w:w="992"/>
        <w:gridCol w:w="789"/>
        <w:gridCol w:w="1196"/>
      </w:tblGrid>
      <w:tr w:rsidR="007F7033" w:rsidRPr="000A0B99" w:rsidTr="007F7033">
        <w:trPr>
          <w:trHeight w:val="1692"/>
        </w:trPr>
        <w:tc>
          <w:tcPr>
            <w:tcW w:w="1269" w:type="dxa"/>
            <w:tcBorders>
              <w:top w:val="single" w:sz="4" w:space="0" w:color="auto"/>
              <w:left w:val="single" w:sz="4" w:space="0" w:color="auto"/>
              <w:bottom w:val="single" w:sz="8" w:space="0" w:color="auto"/>
              <w:right w:val="single" w:sz="8" w:space="0" w:color="auto"/>
            </w:tcBorders>
            <w:shd w:val="clear" w:color="auto" w:fill="EEECE1" w:themeFill="background2"/>
            <w:noWrap/>
            <w:vAlign w:val="center"/>
            <w:hideMark/>
          </w:tcPr>
          <w:p w:rsidR="007F7033" w:rsidRPr="000A0B99" w:rsidRDefault="007F7033" w:rsidP="00D52F76">
            <w:pPr>
              <w:spacing w:line="276" w:lineRule="auto"/>
              <w:ind w:firstLineChars="100" w:firstLine="240"/>
              <w:rPr>
                <w:rFonts w:eastAsia="Batang"/>
                <w:bCs/>
                <w:color w:val="000000" w:themeColor="text1"/>
              </w:rPr>
            </w:pPr>
            <w:r w:rsidRPr="000A0B99">
              <w:rPr>
                <w:rFonts w:eastAsia="Batang"/>
                <w:bCs/>
                <w:color w:val="000000" w:themeColor="text1"/>
              </w:rPr>
              <w:t>Región</w:t>
            </w:r>
          </w:p>
        </w:tc>
        <w:tc>
          <w:tcPr>
            <w:tcW w:w="2342" w:type="dxa"/>
            <w:tcBorders>
              <w:top w:val="single" w:sz="4" w:space="0" w:color="auto"/>
              <w:left w:val="nil"/>
              <w:bottom w:val="single" w:sz="8" w:space="0" w:color="auto"/>
              <w:right w:val="nil"/>
            </w:tcBorders>
            <w:shd w:val="clear" w:color="auto" w:fill="EEECE1" w:themeFill="background2"/>
            <w:noWrap/>
            <w:vAlign w:val="center"/>
            <w:hideMark/>
          </w:tcPr>
          <w:p w:rsidR="007F7033" w:rsidRPr="000A0B99" w:rsidRDefault="007F7033" w:rsidP="007F7033">
            <w:pPr>
              <w:spacing w:line="276" w:lineRule="auto"/>
              <w:jc w:val="center"/>
              <w:rPr>
                <w:rFonts w:eastAsia="Batang"/>
                <w:bCs/>
                <w:color w:val="000000" w:themeColor="text1"/>
              </w:rPr>
            </w:pPr>
            <w:r w:rsidRPr="000A0B99">
              <w:rPr>
                <w:rFonts w:eastAsia="Batang"/>
                <w:bCs/>
                <w:color w:val="000000" w:themeColor="text1"/>
              </w:rPr>
              <w:t>Predio</w:t>
            </w:r>
          </w:p>
        </w:tc>
        <w:tc>
          <w:tcPr>
            <w:tcW w:w="629" w:type="dxa"/>
            <w:tcBorders>
              <w:top w:val="single" w:sz="4" w:space="0" w:color="auto"/>
              <w:left w:val="single" w:sz="4" w:space="0" w:color="auto"/>
              <w:bottom w:val="single" w:sz="8" w:space="0" w:color="auto"/>
              <w:right w:val="single" w:sz="4" w:space="0" w:color="auto"/>
            </w:tcBorders>
            <w:shd w:val="clear" w:color="auto" w:fill="EEECE1" w:themeFill="background2"/>
            <w:textDirection w:val="tbRl"/>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rPr>
              <w:t>Propietario</w:t>
            </w:r>
          </w:p>
        </w:tc>
        <w:tc>
          <w:tcPr>
            <w:tcW w:w="992" w:type="dxa"/>
            <w:tcBorders>
              <w:top w:val="single" w:sz="4" w:space="0" w:color="auto"/>
              <w:left w:val="single" w:sz="4" w:space="0" w:color="auto"/>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rPr>
              <w:t>Buen Estado del Bosque</w:t>
            </w:r>
          </w:p>
        </w:tc>
        <w:tc>
          <w:tcPr>
            <w:tcW w:w="789"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rPr>
              <w:t>Daños al BAVC</w:t>
            </w:r>
          </w:p>
        </w:tc>
        <w:tc>
          <w:tcPr>
            <w:tcW w:w="1196" w:type="dxa"/>
            <w:tcBorders>
              <w:top w:val="single" w:sz="4" w:space="0" w:color="auto"/>
              <w:left w:val="nil"/>
              <w:bottom w:val="single" w:sz="8" w:space="0" w:color="auto"/>
              <w:right w:val="single" w:sz="4" w:space="0" w:color="auto"/>
            </w:tcBorders>
            <w:shd w:val="clear" w:color="auto" w:fill="EEECE1" w:themeFill="background2"/>
            <w:noWrap/>
            <w:textDirection w:val="tbRl"/>
            <w:vAlign w:val="bottom"/>
            <w:hideMark/>
          </w:tcPr>
          <w:p w:rsidR="007F7033" w:rsidRPr="000A0B99" w:rsidRDefault="007F7033" w:rsidP="007F7033">
            <w:pPr>
              <w:spacing w:line="276" w:lineRule="auto"/>
              <w:jc w:val="center"/>
              <w:rPr>
                <w:rFonts w:eastAsia="Batang"/>
                <w:i/>
                <w:iCs/>
                <w:color w:val="000000" w:themeColor="text1"/>
              </w:rPr>
            </w:pPr>
            <w:r w:rsidRPr="000A0B99">
              <w:rPr>
                <w:rFonts w:eastAsia="Batang"/>
                <w:i/>
                <w:iCs/>
                <w:color w:val="000000" w:themeColor="text1"/>
              </w:rPr>
              <w:t>Presencia de Especies Invasoras</w:t>
            </w:r>
          </w:p>
        </w:tc>
      </w:tr>
      <w:tr w:rsidR="007F7033" w:rsidRPr="000A0B99" w:rsidTr="007F7033">
        <w:trPr>
          <w:trHeight w:val="300"/>
        </w:trPr>
        <w:tc>
          <w:tcPr>
            <w:tcW w:w="126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F7033" w:rsidRPr="000A0B99" w:rsidRDefault="007F7033" w:rsidP="00D52F76">
            <w:pPr>
              <w:spacing w:line="276" w:lineRule="auto"/>
              <w:ind w:firstLineChars="100" w:firstLine="220"/>
              <w:jc w:val="both"/>
              <w:rPr>
                <w:rFonts w:eastAsia="Batang"/>
                <w:color w:val="000000" w:themeColor="text1"/>
              </w:rPr>
            </w:pPr>
            <w:r w:rsidRPr="000A0B99">
              <w:rPr>
                <w:rFonts w:eastAsia="Batang"/>
                <w:color w:val="000000" w:themeColor="text1"/>
              </w:rPr>
              <w:t>Los Ríos</w:t>
            </w:r>
          </w:p>
        </w:tc>
        <w:tc>
          <w:tcPr>
            <w:tcW w:w="2342"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rPr>
                <w:rFonts w:eastAsia="Batang"/>
                <w:color w:val="000000" w:themeColor="text1"/>
              </w:rPr>
            </w:pPr>
            <w:r w:rsidRPr="000A0B99">
              <w:rPr>
                <w:rFonts w:eastAsia="Batang"/>
                <w:color w:val="000000" w:themeColor="text1"/>
              </w:rPr>
              <w:t>Parcela El Monte</w:t>
            </w:r>
          </w:p>
        </w:tc>
        <w:tc>
          <w:tcPr>
            <w:tcW w:w="629" w:type="dxa"/>
            <w:tcBorders>
              <w:top w:val="single" w:sz="8" w:space="0" w:color="auto"/>
              <w:left w:val="nil"/>
              <w:bottom w:val="single" w:sz="4" w:space="0" w:color="auto"/>
              <w:right w:val="single" w:sz="4" w:space="0" w:color="auto"/>
            </w:tcBorders>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rPr>
              <w:t>HCP</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rPr>
              <w:t>SI</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rPr>
              <w:t>SI(*)</w:t>
            </w:r>
          </w:p>
        </w:tc>
        <w:tc>
          <w:tcPr>
            <w:tcW w:w="1196" w:type="dxa"/>
            <w:tcBorders>
              <w:top w:val="single" w:sz="8" w:space="0" w:color="auto"/>
              <w:left w:val="nil"/>
              <w:bottom w:val="single" w:sz="4" w:space="0" w:color="auto"/>
              <w:right w:val="single" w:sz="4" w:space="0" w:color="auto"/>
            </w:tcBorders>
            <w:shd w:val="clear" w:color="auto" w:fill="auto"/>
            <w:noWrap/>
            <w:vAlign w:val="bottom"/>
            <w:hideMark/>
          </w:tcPr>
          <w:p w:rsidR="007F7033" w:rsidRPr="000A0B99" w:rsidRDefault="007F7033" w:rsidP="007F7033">
            <w:pPr>
              <w:spacing w:line="276" w:lineRule="auto"/>
              <w:jc w:val="center"/>
              <w:rPr>
                <w:rFonts w:eastAsia="Batang"/>
                <w:color w:val="000000" w:themeColor="text1"/>
              </w:rPr>
            </w:pPr>
            <w:r w:rsidRPr="000A0B99">
              <w:rPr>
                <w:rFonts w:eastAsia="Batang"/>
                <w:color w:val="000000" w:themeColor="text1"/>
              </w:rPr>
              <w:t> NO</w:t>
            </w:r>
          </w:p>
        </w:tc>
      </w:tr>
    </w:tbl>
    <w:p w:rsidR="007F7033" w:rsidRPr="000A0B99" w:rsidRDefault="007F7033" w:rsidP="007F7033">
      <w:pPr>
        <w:spacing w:line="276" w:lineRule="auto"/>
        <w:jc w:val="both"/>
        <w:rPr>
          <w:bCs/>
          <w:i/>
          <w:color w:val="000000" w:themeColor="text1"/>
          <w:sz w:val="20"/>
          <w:szCs w:val="20"/>
        </w:rPr>
      </w:pPr>
      <w:r w:rsidRPr="000A0B99">
        <w:rPr>
          <w:rFonts w:eastAsia="Arial Unicode MS"/>
          <w:i/>
          <w:color w:val="000000" w:themeColor="text1"/>
          <w:sz w:val="20"/>
          <w:szCs w:val="20"/>
        </w:rPr>
        <w:t xml:space="preserve"> (*) Se evidencia desmoronamiento de tierra lado vecino, </w:t>
      </w:r>
    </w:p>
    <w:p w:rsidR="007F7033" w:rsidRPr="000A0B99" w:rsidRDefault="007F7033" w:rsidP="007F7033">
      <w:pPr>
        <w:spacing w:line="276" w:lineRule="auto"/>
        <w:jc w:val="both"/>
        <w:rPr>
          <w:rFonts w:eastAsia="Batang"/>
          <w:bCs/>
          <w:color w:val="000000" w:themeColor="text1"/>
          <w:sz w:val="22"/>
          <w:szCs w:val="22"/>
        </w:rPr>
      </w:pPr>
    </w:p>
    <w:p w:rsidR="007F7033" w:rsidRPr="000A0B99" w:rsidRDefault="007F7033" w:rsidP="007F7033">
      <w:pPr>
        <w:spacing w:line="276" w:lineRule="auto"/>
        <w:jc w:val="both"/>
        <w:rPr>
          <w:rFonts w:eastAsia="Batang"/>
          <w:bCs/>
          <w:color w:val="000000" w:themeColor="text1"/>
          <w:sz w:val="22"/>
          <w:szCs w:val="22"/>
        </w:rPr>
      </w:pPr>
      <w:r w:rsidRPr="000A0B99">
        <w:rPr>
          <w:rFonts w:eastAsia="Batang"/>
          <w:bCs/>
          <w:color w:val="000000" w:themeColor="text1"/>
          <w:sz w:val="22"/>
          <w:szCs w:val="22"/>
        </w:rPr>
        <w:t>No hay evidencia de desvíos de responsabilidad del propietario Hancock Chilean Plantations identificados en el monitoreo del Estado de Conservación del BAVC Parcela El Monte.</w:t>
      </w:r>
    </w:p>
    <w:p w:rsidR="007F7033" w:rsidRPr="000A0B99" w:rsidRDefault="007F7033" w:rsidP="007F7033">
      <w:pPr>
        <w:spacing w:line="276" w:lineRule="auto"/>
        <w:jc w:val="both"/>
        <w:rPr>
          <w:rFonts w:eastAsia="Batang"/>
          <w:bCs/>
          <w:color w:val="000000" w:themeColor="text1"/>
          <w:sz w:val="22"/>
          <w:szCs w:val="22"/>
        </w:rPr>
      </w:pPr>
    </w:p>
    <w:p w:rsidR="007F7033" w:rsidRPr="000A0B99" w:rsidRDefault="007F7033" w:rsidP="007F7033">
      <w:pPr>
        <w:spacing w:line="276" w:lineRule="auto"/>
        <w:jc w:val="both"/>
        <w:rPr>
          <w:color w:val="000000" w:themeColor="text1"/>
          <w:sz w:val="22"/>
          <w:szCs w:val="22"/>
        </w:rPr>
      </w:pPr>
      <w:r w:rsidRPr="000A0B99">
        <w:rPr>
          <w:rFonts w:eastAsia="Arial Unicode MS"/>
          <w:color w:val="000000" w:themeColor="text1"/>
          <w:sz w:val="22"/>
          <w:szCs w:val="22"/>
        </w:rPr>
        <w:t>Cárcava presenta alto grado de estabilización en el sector del propietario HCP, sin embargo, se identifica que la cárcava está activa por lado del vecino por efecto de cosecha hasta el borde de ésta.</w:t>
      </w:r>
    </w:p>
    <w:p w:rsidR="007F7033" w:rsidRDefault="007F7033" w:rsidP="007F7033">
      <w:pPr>
        <w:spacing w:line="276" w:lineRule="auto"/>
        <w:rPr>
          <w:b/>
          <w:color w:val="000000" w:themeColor="text1"/>
          <w:sz w:val="22"/>
          <w:szCs w:val="22"/>
        </w:rPr>
      </w:pPr>
    </w:p>
    <w:p w:rsidR="007F7033" w:rsidRPr="007C25EB" w:rsidRDefault="007F7033" w:rsidP="007F7033">
      <w:pPr>
        <w:spacing w:line="276" w:lineRule="auto"/>
        <w:rPr>
          <w:b/>
          <w:color w:val="000000" w:themeColor="text1"/>
          <w:sz w:val="22"/>
          <w:szCs w:val="22"/>
        </w:rPr>
      </w:pPr>
      <w:r w:rsidRPr="007C25EB">
        <w:rPr>
          <w:b/>
          <w:color w:val="000000" w:themeColor="text1"/>
          <w:sz w:val="22"/>
          <w:szCs w:val="22"/>
        </w:rPr>
        <w:t>4.3 MONITOREO BAVC SOCIALES/ AVC 6</w:t>
      </w:r>
    </w:p>
    <w:p w:rsidR="007F7033" w:rsidRPr="007C25EB" w:rsidRDefault="007F7033" w:rsidP="007F7033">
      <w:pPr>
        <w:spacing w:line="276" w:lineRule="auto"/>
        <w:rPr>
          <w:b/>
          <w:color w:val="000000" w:themeColor="text1"/>
          <w:sz w:val="22"/>
          <w:szCs w:val="22"/>
        </w:rPr>
      </w:pPr>
    </w:p>
    <w:p w:rsidR="007F7033" w:rsidRPr="002325E2" w:rsidRDefault="007F7033" w:rsidP="007F7033">
      <w:pPr>
        <w:spacing w:line="276" w:lineRule="auto"/>
        <w:rPr>
          <w:color w:val="000000" w:themeColor="text1"/>
          <w:sz w:val="22"/>
          <w:szCs w:val="22"/>
        </w:rPr>
      </w:pPr>
      <w:r w:rsidRPr="002325E2">
        <w:rPr>
          <w:color w:val="000000" w:themeColor="text1"/>
          <w:sz w:val="22"/>
          <w:szCs w:val="22"/>
        </w:rPr>
        <w:lastRenderedPageBreak/>
        <w:t>Los resultados de los monitoreos realizados desde el 2014 al 2017 se encuentran en informe de Monitoreos del Grupo de Certificación Masisa.</w:t>
      </w:r>
    </w:p>
    <w:p w:rsidR="007F7033" w:rsidRPr="002325E2" w:rsidRDefault="007F7033" w:rsidP="007F7033">
      <w:pPr>
        <w:spacing w:line="276" w:lineRule="auto"/>
        <w:rPr>
          <w:color w:val="000000" w:themeColor="text1"/>
          <w:sz w:val="22"/>
          <w:szCs w:val="22"/>
        </w:rPr>
      </w:pPr>
    </w:p>
    <w:p w:rsidR="007F7033" w:rsidRPr="002325E2" w:rsidRDefault="007F7033" w:rsidP="007F7033">
      <w:pPr>
        <w:spacing w:line="276" w:lineRule="auto"/>
        <w:rPr>
          <w:color w:val="000000" w:themeColor="text1"/>
          <w:sz w:val="22"/>
          <w:szCs w:val="22"/>
        </w:rPr>
      </w:pPr>
      <w:r w:rsidRPr="002325E2">
        <w:rPr>
          <w:color w:val="000000" w:themeColor="text1"/>
          <w:sz w:val="22"/>
          <w:szCs w:val="22"/>
        </w:rPr>
        <w:t>MONITOREO AVC MAPUCHE 2018</w:t>
      </w:r>
    </w:p>
    <w:p w:rsidR="007F7033" w:rsidRPr="002325E2" w:rsidRDefault="007F7033" w:rsidP="007F7033">
      <w:pPr>
        <w:spacing w:line="276" w:lineRule="auto"/>
        <w:rPr>
          <w:color w:val="000000" w:themeColor="text1"/>
          <w:sz w:val="22"/>
          <w:szCs w:val="22"/>
        </w:rPr>
      </w:pPr>
    </w:p>
    <w:p w:rsidR="007F7033" w:rsidRPr="002325E2" w:rsidRDefault="007F7033" w:rsidP="007F7033">
      <w:pPr>
        <w:pStyle w:val="Prrafodelista"/>
        <w:numPr>
          <w:ilvl w:val="0"/>
          <w:numId w:val="66"/>
        </w:numPr>
        <w:spacing w:line="276" w:lineRule="auto"/>
        <w:ind w:left="357" w:hanging="357"/>
        <w:rPr>
          <w:color w:val="000000" w:themeColor="text1"/>
          <w:sz w:val="22"/>
          <w:szCs w:val="22"/>
        </w:rPr>
      </w:pPr>
      <w:r w:rsidRPr="002325E2">
        <w:rPr>
          <w:color w:val="000000" w:themeColor="text1"/>
          <w:sz w:val="22"/>
          <w:szCs w:val="22"/>
        </w:rPr>
        <w:t>Hancock Chilean Plantations SpA</w:t>
      </w:r>
    </w:p>
    <w:p w:rsidR="007F7033" w:rsidRPr="002325E2" w:rsidRDefault="007F7033" w:rsidP="007F7033">
      <w:pPr>
        <w:spacing w:line="276" w:lineRule="auto"/>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Se incorporan 5 nuevos sitios de interés cultural para comunidades mapuche.</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Se evidencian mejoras en la accesibilidad a los sitios de interés cultural con un 82% de “accesibilidad normal” respecto de un 74% identificado en el monitoreo 2017.</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Para el caso de la variable señalética, 18 sitios (64%) presentan debilidades en la identificación de las áreas mediante algún tipo de señalización.</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Para la variable contaminación, basuras y desechos, se observó que el total de sitios presentaron una situación libre de basura y elementos contaminantes de tipo doméstico o derivados de las faenas.</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Para la variable “presencia especies invasoras”, los resultados del monitoreo indican que el 28% de los sitios presentan especies invasoras que se deben controlar.</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Para la variable “presencia de especies exóticas” se evidencia que el 43% de los BAVC presentan especies exóticas.</w:t>
      </w:r>
    </w:p>
    <w:p w:rsidR="007F7033" w:rsidRPr="002325E2" w:rsidRDefault="007F7033" w:rsidP="007F7033">
      <w:pPr>
        <w:spacing w:line="276" w:lineRule="auto"/>
        <w:jc w:val="both"/>
        <w:rPr>
          <w:color w:val="000000" w:themeColor="text1"/>
          <w:sz w:val="22"/>
          <w:szCs w:val="22"/>
        </w:rPr>
      </w:pPr>
    </w:p>
    <w:p w:rsidR="007F7033" w:rsidRDefault="007F7033" w:rsidP="007F7033">
      <w:pPr>
        <w:spacing w:line="276" w:lineRule="auto"/>
        <w:jc w:val="both"/>
        <w:rPr>
          <w:color w:val="000000" w:themeColor="text1"/>
          <w:sz w:val="22"/>
          <w:szCs w:val="22"/>
        </w:rPr>
      </w:pPr>
      <w:r w:rsidRPr="002325E2">
        <w:rPr>
          <w:color w:val="000000" w:themeColor="text1"/>
          <w:sz w:val="22"/>
          <w:szCs w:val="22"/>
        </w:rPr>
        <w:t>Para la variable “resguardo” (incendios, daño por animales y faenas) se evidencia en el monitoreo un aumento a 6 sitios en condición crítica respecto de los 4 identificados el 2017.</w:t>
      </w:r>
    </w:p>
    <w:p w:rsidR="007F7033" w:rsidRPr="002325E2" w:rsidRDefault="007F7033" w:rsidP="007F7033">
      <w:pPr>
        <w:spacing w:line="276" w:lineRule="auto"/>
        <w:jc w:val="both"/>
        <w:rPr>
          <w:color w:val="000000" w:themeColor="text1"/>
          <w:sz w:val="22"/>
          <w:szCs w:val="22"/>
        </w:rPr>
      </w:pPr>
    </w:p>
    <w:p w:rsidR="007F7033" w:rsidRPr="002325E2" w:rsidRDefault="007F7033" w:rsidP="007F7033">
      <w:pPr>
        <w:spacing w:line="276" w:lineRule="auto"/>
        <w:jc w:val="both"/>
        <w:rPr>
          <w:color w:val="000000" w:themeColor="text1"/>
          <w:sz w:val="22"/>
          <w:szCs w:val="22"/>
        </w:rPr>
      </w:pPr>
      <w:r w:rsidRPr="002325E2">
        <w:rPr>
          <w:color w:val="000000" w:themeColor="text1"/>
          <w:sz w:val="22"/>
          <w:szCs w:val="22"/>
        </w:rPr>
        <w:t>Para la variable “valor cultural” los resultados dl monitoreo indican que no todos los sitios presentan reconocimiento y valor cultural por parte de las comunidades vecinas. Esto se debe a que algunos de ellos están en categoría de sitios arqueológicos, lo que significa que su data es muy antigua y no es asumida ni reconocida como parte de la memoria comunitaria local.</w:t>
      </w:r>
    </w:p>
    <w:p w:rsidR="007F7033" w:rsidRPr="002325E2" w:rsidRDefault="007F7033" w:rsidP="007F7033">
      <w:pPr>
        <w:spacing w:line="276" w:lineRule="auto"/>
        <w:jc w:val="both"/>
        <w:rPr>
          <w:color w:val="000000" w:themeColor="text1"/>
          <w:sz w:val="22"/>
          <w:szCs w:val="22"/>
        </w:rPr>
      </w:pPr>
    </w:p>
    <w:p w:rsidR="007F7033" w:rsidRPr="00B45E0F" w:rsidRDefault="007F7033" w:rsidP="007F7033">
      <w:pPr>
        <w:pStyle w:val="Textoindependiente"/>
        <w:numPr>
          <w:ilvl w:val="0"/>
          <w:numId w:val="66"/>
        </w:numPr>
        <w:spacing w:line="276" w:lineRule="auto"/>
        <w:ind w:left="357" w:hanging="357"/>
        <w:rPr>
          <w:rFonts w:ascii="Times New Roman" w:hAnsi="Times New Roman"/>
          <w:bCs/>
          <w:sz w:val="22"/>
          <w:szCs w:val="22"/>
          <w:lang w:val="es-MX"/>
        </w:rPr>
      </w:pPr>
      <w:r w:rsidRPr="00B45E0F">
        <w:rPr>
          <w:rFonts w:ascii="Times New Roman" w:hAnsi="Times New Roman"/>
          <w:bCs/>
          <w:sz w:val="22"/>
          <w:szCs w:val="22"/>
          <w:lang w:val="es-MX"/>
        </w:rPr>
        <w:t>Masisa Forestal SpA</w:t>
      </w:r>
    </w:p>
    <w:p w:rsidR="007F7033" w:rsidRPr="00B45E0F" w:rsidRDefault="007F7033" w:rsidP="007F7033">
      <w:pPr>
        <w:pStyle w:val="Textoindependiente"/>
        <w:spacing w:line="276" w:lineRule="auto"/>
        <w:ind w:left="357"/>
        <w:rPr>
          <w:rFonts w:ascii="Times New Roman" w:hAnsi="Times New Roman"/>
          <w:bCs/>
          <w:sz w:val="22"/>
          <w:szCs w:val="22"/>
          <w:lang w:val="es-MX"/>
        </w:rPr>
      </w:pPr>
    </w:p>
    <w:p w:rsidR="007F7033" w:rsidRPr="00B45E0F" w:rsidRDefault="007F7033" w:rsidP="007F7033">
      <w:pPr>
        <w:pStyle w:val="Textoindependiente"/>
        <w:spacing w:line="276" w:lineRule="auto"/>
        <w:rPr>
          <w:rFonts w:ascii="Times New Roman" w:hAnsi="Times New Roman"/>
          <w:bCs/>
          <w:sz w:val="22"/>
          <w:szCs w:val="22"/>
          <w:lang w:val="es-MX"/>
        </w:rPr>
      </w:pPr>
      <w:r w:rsidRPr="00B45E0F">
        <w:rPr>
          <w:rFonts w:ascii="Times New Roman" w:hAnsi="Times New Roman"/>
          <w:bCs/>
          <w:sz w:val="22"/>
          <w:szCs w:val="22"/>
          <w:lang w:val="es-MX"/>
        </w:rPr>
        <w:t>Los 7 sitios culturales se ubican en el predio Santa Clara II.</w:t>
      </w:r>
    </w:p>
    <w:p w:rsidR="007F7033" w:rsidRPr="00B45E0F" w:rsidRDefault="007F7033" w:rsidP="007F7033">
      <w:pPr>
        <w:spacing w:line="276" w:lineRule="auto"/>
        <w:jc w:val="both"/>
        <w:rPr>
          <w:bCs/>
          <w:sz w:val="22"/>
          <w:szCs w:val="22"/>
          <w:lang w:val="es-CL"/>
        </w:rPr>
      </w:pPr>
      <w:r w:rsidRPr="00B45E0F">
        <w:rPr>
          <w:bCs/>
          <w:sz w:val="22"/>
          <w:szCs w:val="22"/>
          <w:lang w:val="es-CL"/>
        </w:rPr>
        <w:t>El estado de las variables monitoreadas son óptimas /100%) en accesibilidad, señalética, estado de conservación y mantención, valoración cultural comunitaria. La mayor anormalidad se da en presencia de especies invasoras correspondiendo al 57% de los sitios.</w:t>
      </w:r>
    </w:p>
    <w:p w:rsidR="007F7033" w:rsidRDefault="007F7033" w:rsidP="007F7033">
      <w:pPr>
        <w:spacing w:line="276" w:lineRule="auto"/>
        <w:jc w:val="both"/>
        <w:rPr>
          <w:bCs/>
          <w:sz w:val="22"/>
          <w:szCs w:val="22"/>
          <w:lang w:val="es-CL"/>
        </w:rPr>
      </w:pPr>
    </w:p>
    <w:p w:rsidR="007F7033" w:rsidRPr="00B45E0F" w:rsidRDefault="007F7033" w:rsidP="007F7033">
      <w:pPr>
        <w:spacing w:line="276" w:lineRule="auto"/>
        <w:rPr>
          <w:bCs/>
          <w:sz w:val="22"/>
          <w:szCs w:val="22"/>
          <w:lang w:val="es-CL"/>
        </w:rPr>
      </w:pPr>
      <w:r w:rsidRPr="00B45E0F">
        <w:rPr>
          <w:bCs/>
          <w:sz w:val="22"/>
          <w:szCs w:val="22"/>
          <w:lang w:val="es-CL"/>
        </w:rPr>
        <w:t>MONITOREO AVC 6: SITIOS CULTURALES COMUNIDADES LOCALES</w:t>
      </w:r>
    </w:p>
    <w:p w:rsidR="007F7033" w:rsidRPr="00B45E0F" w:rsidRDefault="007F7033" w:rsidP="007F7033">
      <w:pPr>
        <w:spacing w:line="276" w:lineRule="auto"/>
        <w:rPr>
          <w:bCs/>
          <w:sz w:val="22"/>
          <w:szCs w:val="22"/>
          <w:lang w:val="es-CL"/>
        </w:rPr>
      </w:pPr>
    </w:p>
    <w:p w:rsidR="007F7033" w:rsidRPr="00B45E0F" w:rsidRDefault="007F7033" w:rsidP="007F7033">
      <w:pPr>
        <w:spacing w:line="276" w:lineRule="auto"/>
        <w:rPr>
          <w:bCs/>
          <w:sz w:val="22"/>
          <w:szCs w:val="22"/>
          <w:lang w:val="es-CL"/>
        </w:rPr>
      </w:pPr>
      <w:r w:rsidRPr="00B45E0F">
        <w:rPr>
          <w:bCs/>
          <w:sz w:val="22"/>
          <w:szCs w:val="22"/>
          <w:lang w:val="es-CL"/>
        </w:rPr>
        <w:t>Los resultados de los monitoreos realizados durante el 2015 hasta el 2017 se encuentran en informe de monitoreos del Grupo de Certificación Masisa.</w:t>
      </w:r>
    </w:p>
    <w:p w:rsidR="007F7033" w:rsidRPr="00B45E0F" w:rsidRDefault="007F7033" w:rsidP="007F7033">
      <w:pPr>
        <w:spacing w:line="276" w:lineRule="auto"/>
        <w:rPr>
          <w:bCs/>
          <w:sz w:val="22"/>
          <w:szCs w:val="22"/>
          <w:lang w:val="es-CL"/>
        </w:rPr>
      </w:pPr>
    </w:p>
    <w:p w:rsidR="007F7033" w:rsidRPr="00B45E0F" w:rsidRDefault="007F7033" w:rsidP="007F7033">
      <w:pPr>
        <w:spacing w:line="276" w:lineRule="auto"/>
        <w:rPr>
          <w:bCs/>
          <w:sz w:val="22"/>
          <w:szCs w:val="22"/>
          <w:lang w:val="es-CL"/>
        </w:rPr>
      </w:pPr>
      <w:r w:rsidRPr="00B45E0F">
        <w:rPr>
          <w:bCs/>
          <w:sz w:val="22"/>
          <w:szCs w:val="22"/>
          <w:lang w:val="es-CL"/>
        </w:rPr>
        <w:lastRenderedPageBreak/>
        <w:t>MONITOREO 2018</w:t>
      </w:r>
    </w:p>
    <w:p w:rsidR="007F7033" w:rsidRPr="00B45E0F" w:rsidRDefault="007F7033" w:rsidP="007F7033">
      <w:pPr>
        <w:spacing w:line="276" w:lineRule="auto"/>
        <w:rPr>
          <w:bCs/>
          <w:sz w:val="22"/>
          <w:szCs w:val="22"/>
          <w:lang w:val="es-CL"/>
        </w:rPr>
      </w:pPr>
    </w:p>
    <w:p w:rsidR="007F7033" w:rsidRPr="00B45E0F" w:rsidRDefault="007F7033" w:rsidP="007F7033">
      <w:pPr>
        <w:pStyle w:val="Prrafodelista"/>
        <w:numPr>
          <w:ilvl w:val="0"/>
          <w:numId w:val="67"/>
        </w:numPr>
        <w:spacing w:line="276" w:lineRule="auto"/>
        <w:ind w:left="357" w:hanging="357"/>
        <w:rPr>
          <w:bCs/>
          <w:sz w:val="22"/>
          <w:szCs w:val="22"/>
          <w:lang w:val="es-CL"/>
        </w:rPr>
      </w:pPr>
      <w:r w:rsidRPr="00B45E0F">
        <w:rPr>
          <w:bCs/>
          <w:sz w:val="22"/>
          <w:szCs w:val="22"/>
          <w:lang w:val="es-CL"/>
        </w:rPr>
        <w:t>Masisa Forestal SpA</w:t>
      </w:r>
    </w:p>
    <w:p w:rsidR="007F7033" w:rsidRPr="00B45E0F" w:rsidRDefault="007F7033" w:rsidP="007F7033">
      <w:pPr>
        <w:spacing w:line="276" w:lineRule="auto"/>
        <w:rPr>
          <w:bCs/>
          <w:sz w:val="22"/>
          <w:szCs w:val="22"/>
          <w:lang w:val="es-CL"/>
        </w:rPr>
      </w:pPr>
    </w:p>
    <w:p w:rsidR="007F7033" w:rsidRDefault="007F7033" w:rsidP="007F7033">
      <w:pPr>
        <w:spacing w:line="276" w:lineRule="auto"/>
        <w:rPr>
          <w:bCs/>
          <w:sz w:val="22"/>
          <w:szCs w:val="22"/>
          <w:lang w:val="es-CL"/>
        </w:rPr>
      </w:pPr>
      <w:r w:rsidRPr="00B45E0F">
        <w:rPr>
          <w:bCs/>
          <w:sz w:val="22"/>
          <w:szCs w:val="22"/>
          <w:lang w:val="es-CL"/>
        </w:rPr>
        <w:t>Los sitios en general se encuentran en un adecuado estado de conservación, lo que contribuye a la agregación de valor cultural por parte de la comunidad relacionada al uso y/o memoria local de los sitios.</w:t>
      </w:r>
    </w:p>
    <w:p w:rsidR="007F7033" w:rsidRPr="00B45E0F" w:rsidRDefault="007F7033" w:rsidP="007F7033">
      <w:pPr>
        <w:spacing w:line="276" w:lineRule="auto"/>
        <w:rPr>
          <w:bCs/>
          <w:sz w:val="22"/>
          <w:szCs w:val="22"/>
          <w:lang w:val="es-CL"/>
        </w:rPr>
      </w:pPr>
    </w:p>
    <w:p w:rsidR="007F7033" w:rsidRDefault="007F7033" w:rsidP="007F7033">
      <w:pPr>
        <w:spacing w:line="276" w:lineRule="auto"/>
        <w:rPr>
          <w:bCs/>
          <w:sz w:val="22"/>
          <w:szCs w:val="22"/>
          <w:lang w:val="es-CL"/>
        </w:rPr>
      </w:pPr>
      <w:r w:rsidRPr="00B45E0F">
        <w:rPr>
          <w:bCs/>
          <w:sz w:val="22"/>
          <w:szCs w:val="22"/>
          <w:lang w:val="es-CL"/>
        </w:rPr>
        <w:t>Se evidencia un alto nivel de cumplimiento de las variables evaluadas, y se evidencian mejoras en la condición de los BAVC respecto del monitoreo 2017.</w:t>
      </w:r>
    </w:p>
    <w:p w:rsidR="007F7033" w:rsidRPr="00B45E0F" w:rsidRDefault="007F7033" w:rsidP="007F7033">
      <w:pPr>
        <w:spacing w:line="276" w:lineRule="auto"/>
        <w:rPr>
          <w:bCs/>
          <w:sz w:val="22"/>
          <w:szCs w:val="22"/>
          <w:lang w:val="es-CL"/>
        </w:rPr>
      </w:pPr>
    </w:p>
    <w:p w:rsidR="007F7033" w:rsidRDefault="007F7033" w:rsidP="007F7033">
      <w:pPr>
        <w:spacing w:line="276" w:lineRule="auto"/>
        <w:jc w:val="both"/>
        <w:rPr>
          <w:bCs/>
          <w:sz w:val="22"/>
          <w:szCs w:val="22"/>
          <w:lang w:val="es-CL"/>
        </w:rPr>
      </w:pPr>
      <w:r w:rsidRPr="00B45E0F">
        <w:rPr>
          <w:bCs/>
          <w:sz w:val="22"/>
          <w:szCs w:val="22"/>
          <w:lang w:val="es-CL"/>
        </w:rPr>
        <w:t>La variable de accesibilidad se encuentra en un estado normal para el 86% de los sitios. Existen 2 sitios con anormalidad en la accesibilidad es decir los vecinos tienen alguna dificultad en el acceso.</w:t>
      </w:r>
    </w:p>
    <w:p w:rsidR="007F7033" w:rsidRPr="00B45E0F" w:rsidRDefault="007F7033" w:rsidP="007F7033">
      <w:pPr>
        <w:spacing w:line="276" w:lineRule="auto"/>
        <w:jc w:val="both"/>
        <w:rPr>
          <w:bCs/>
          <w:sz w:val="22"/>
          <w:szCs w:val="22"/>
          <w:lang w:val="es-CL"/>
        </w:rPr>
      </w:pPr>
    </w:p>
    <w:p w:rsidR="007F7033" w:rsidRDefault="007F7033" w:rsidP="007F7033">
      <w:pPr>
        <w:spacing w:line="276" w:lineRule="auto"/>
        <w:jc w:val="both"/>
        <w:rPr>
          <w:bCs/>
          <w:sz w:val="22"/>
          <w:szCs w:val="22"/>
          <w:lang w:val="es-CL"/>
        </w:rPr>
      </w:pPr>
      <w:r w:rsidRPr="00B45E0F">
        <w:rPr>
          <w:bCs/>
          <w:sz w:val="22"/>
          <w:szCs w:val="22"/>
          <w:lang w:val="es-CL"/>
        </w:rPr>
        <w:t>La variable más crítica es Señalética donde un 73% de los sitios se encuentran en un estado normal. Para la variable “valor cultural” durante el monitoreo se evidencia que el 100% de los sitios se encuentran en estado normal. Lo que se explica porque son sitios reconocidos y valorados en forma activa por la comunidad local.</w:t>
      </w:r>
    </w:p>
    <w:p w:rsidR="007F7033" w:rsidRPr="00B45E0F" w:rsidRDefault="007F7033" w:rsidP="007F7033">
      <w:pPr>
        <w:spacing w:line="276" w:lineRule="auto"/>
        <w:jc w:val="both"/>
        <w:rPr>
          <w:bCs/>
          <w:sz w:val="22"/>
          <w:szCs w:val="22"/>
          <w:lang w:val="es-CL"/>
        </w:rPr>
      </w:pPr>
    </w:p>
    <w:p w:rsidR="007F7033" w:rsidRDefault="007F7033" w:rsidP="007F7033">
      <w:pPr>
        <w:spacing w:line="276" w:lineRule="auto"/>
        <w:rPr>
          <w:bCs/>
          <w:sz w:val="22"/>
          <w:szCs w:val="22"/>
          <w:lang w:val="es-CL"/>
        </w:rPr>
      </w:pPr>
      <w:r w:rsidRPr="00B45E0F">
        <w:rPr>
          <w:bCs/>
          <w:sz w:val="22"/>
          <w:szCs w:val="22"/>
          <w:lang w:val="es-CL"/>
        </w:rPr>
        <w:t>Para la variable contaminación, basuras y desechos se verifica que el 91% de los sitios presentan una situación libre de basura y elementos contaminantes de tipo doméstico o derivados de las faenas.</w:t>
      </w:r>
    </w:p>
    <w:p w:rsidR="007F7033" w:rsidRPr="00B45E0F" w:rsidRDefault="007F7033" w:rsidP="007F7033">
      <w:pPr>
        <w:spacing w:line="276" w:lineRule="auto"/>
        <w:rPr>
          <w:bCs/>
          <w:sz w:val="22"/>
          <w:szCs w:val="22"/>
          <w:lang w:val="es-CL"/>
        </w:rPr>
      </w:pPr>
    </w:p>
    <w:p w:rsidR="007F7033" w:rsidRDefault="007F7033" w:rsidP="007F7033">
      <w:pPr>
        <w:spacing w:line="276" w:lineRule="auto"/>
        <w:rPr>
          <w:bCs/>
          <w:sz w:val="22"/>
          <w:szCs w:val="22"/>
          <w:lang w:val="es-CL"/>
        </w:rPr>
      </w:pPr>
      <w:r w:rsidRPr="00B45E0F">
        <w:rPr>
          <w:bCs/>
          <w:sz w:val="22"/>
          <w:szCs w:val="22"/>
          <w:lang w:val="es-CL"/>
        </w:rPr>
        <w:t>Para la variable de “presencia de especies invasoras” se evidencia que el 100% de los sitios presentan especies invasoras.</w:t>
      </w:r>
    </w:p>
    <w:p w:rsidR="007F7033" w:rsidRPr="00B45E0F" w:rsidRDefault="007F7033" w:rsidP="007F7033">
      <w:pPr>
        <w:spacing w:line="276" w:lineRule="auto"/>
        <w:rPr>
          <w:bCs/>
          <w:sz w:val="22"/>
          <w:szCs w:val="22"/>
          <w:lang w:val="es-CL"/>
        </w:rPr>
      </w:pPr>
    </w:p>
    <w:p w:rsidR="007F7033" w:rsidRDefault="007F7033" w:rsidP="007F7033">
      <w:pPr>
        <w:spacing w:line="276" w:lineRule="auto"/>
        <w:rPr>
          <w:bCs/>
          <w:sz w:val="22"/>
          <w:szCs w:val="22"/>
          <w:lang w:val="es-CL"/>
        </w:rPr>
      </w:pPr>
      <w:r w:rsidRPr="00B45E0F">
        <w:rPr>
          <w:bCs/>
          <w:sz w:val="22"/>
          <w:szCs w:val="22"/>
          <w:lang w:val="es-CL"/>
        </w:rPr>
        <w:t>Para la variable “presencia de especies exóticas”, se verifica que el 91% de los sitios se encuentran en estado normal.</w:t>
      </w:r>
    </w:p>
    <w:p w:rsidR="007F7033" w:rsidRPr="00B45E0F" w:rsidRDefault="007F7033" w:rsidP="007F7033">
      <w:pPr>
        <w:spacing w:line="276" w:lineRule="auto"/>
        <w:rPr>
          <w:bCs/>
          <w:sz w:val="22"/>
          <w:szCs w:val="22"/>
          <w:lang w:val="es-CL"/>
        </w:rPr>
      </w:pPr>
    </w:p>
    <w:p w:rsidR="007F7033" w:rsidRPr="00B45E0F" w:rsidRDefault="007F7033" w:rsidP="007F7033">
      <w:pPr>
        <w:spacing w:line="276" w:lineRule="auto"/>
        <w:rPr>
          <w:bCs/>
          <w:sz w:val="22"/>
          <w:szCs w:val="22"/>
          <w:lang w:val="es-CL"/>
        </w:rPr>
      </w:pPr>
      <w:r w:rsidRPr="00B45E0F">
        <w:rPr>
          <w:bCs/>
          <w:sz w:val="22"/>
          <w:szCs w:val="22"/>
          <w:lang w:val="es-CL"/>
        </w:rPr>
        <w:t>Para la variable “resguardo” (incendios, daño por animales y faenas), se verifica que el 73% de los sitios se encuentran en condición normal.</w:t>
      </w:r>
    </w:p>
    <w:p w:rsidR="007F7033" w:rsidRPr="00B45E0F" w:rsidRDefault="007F7033" w:rsidP="007F7033">
      <w:pPr>
        <w:spacing w:line="276" w:lineRule="auto"/>
        <w:rPr>
          <w:bCs/>
          <w:sz w:val="22"/>
          <w:szCs w:val="22"/>
          <w:lang w:val="es-CL"/>
        </w:rPr>
      </w:pPr>
    </w:p>
    <w:p w:rsidR="007F7033" w:rsidRPr="008B00AA" w:rsidRDefault="007F7033" w:rsidP="007F7033">
      <w:pPr>
        <w:pStyle w:val="Prrafodelista"/>
        <w:numPr>
          <w:ilvl w:val="0"/>
          <w:numId w:val="67"/>
        </w:numPr>
        <w:spacing w:line="276" w:lineRule="auto"/>
        <w:ind w:left="357" w:hanging="357"/>
        <w:rPr>
          <w:bCs/>
          <w:sz w:val="22"/>
          <w:szCs w:val="22"/>
          <w:lang w:val="es-CL"/>
        </w:rPr>
      </w:pPr>
      <w:r w:rsidRPr="008B00AA">
        <w:rPr>
          <w:bCs/>
          <w:sz w:val="22"/>
          <w:szCs w:val="22"/>
          <w:lang w:val="es-CL"/>
        </w:rPr>
        <w:t>Hancock Chilean Plantations SpA</w:t>
      </w:r>
    </w:p>
    <w:p w:rsidR="007F7033" w:rsidRPr="008B00AA" w:rsidRDefault="007F7033" w:rsidP="007F7033">
      <w:pPr>
        <w:spacing w:line="276" w:lineRule="auto"/>
        <w:rPr>
          <w:bCs/>
          <w:sz w:val="22"/>
          <w:szCs w:val="22"/>
          <w:lang w:val="es-CL"/>
        </w:rPr>
      </w:pPr>
    </w:p>
    <w:p w:rsidR="007F7033" w:rsidRPr="008B00AA" w:rsidRDefault="007F7033" w:rsidP="007F7033">
      <w:pPr>
        <w:spacing w:line="276" w:lineRule="auto"/>
        <w:jc w:val="both"/>
        <w:rPr>
          <w:bCs/>
          <w:sz w:val="22"/>
          <w:szCs w:val="22"/>
          <w:lang w:val="es-CL"/>
        </w:rPr>
      </w:pPr>
      <w:r w:rsidRPr="008B00AA">
        <w:rPr>
          <w:bCs/>
          <w:sz w:val="22"/>
          <w:szCs w:val="22"/>
          <w:lang w:val="es-CL"/>
        </w:rPr>
        <w:t>Los sitios en general se encuentran en un estado de conservación normal que propicia y contribuye a la agregación de valor cultural por la comunidad relacionada al uso y/o memoria local de los sitios.</w:t>
      </w:r>
    </w:p>
    <w:p w:rsidR="007F7033" w:rsidRPr="008B00AA" w:rsidRDefault="007F7033" w:rsidP="007F7033">
      <w:pPr>
        <w:spacing w:line="276" w:lineRule="auto"/>
        <w:jc w:val="both"/>
        <w:rPr>
          <w:bCs/>
          <w:sz w:val="22"/>
          <w:szCs w:val="22"/>
          <w:lang w:val="es-CL"/>
        </w:rPr>
      </w:pPr>
      <w:r w:rsidRPr="008B00AA">
        <w:rPr>
          <w:bCs/>
          <w:sz w:val="22"/>
          <w:szCs w:val="22"/>
          <w:lang w:val="es-CL"/>
        </w:rPr>
        <w:t>Se evidencia un alto nivel de cumplimiento de las variables evaluadas, y se evidencian mejoras en la condición de los BAVC respecto del monitoreo 2017. La única variable que está en condición anormal es Señalética puesto que 2 sitios no se encuentran adecuadamente señalizados.</w:t>
      </w:r>
    </w:p>
    <w:p w:rsidR="007F7033" w:rsidRPr="008B00AA" w:rsidRDefault="007F7033" w:rsidP="007F7033">
      <w:pPr>
        <w:spacing w:line="276" w:lineRule="auto"/>
        <w:jc w:val="both"/>
        <w:rPr>
          <w:bCs/>
          <w:sz w:val="22"/>
          <w:szCs w:val="22"/>
          <w:lang w:val="es-CL"/>
        </w:rPr>
      </w:pPr>
    </w:p>
    <w:p w:rsidR="007F7033" w:rsidRPr="008B00AA" w:rsidRDefault="007F7033" w:rsidP="007F7033">
      <w:pPr>
        <w:pStyle w:val="Prrafodelista"/>
        <w:numPr>
          <w:ilvl w:val="0"/>
          <w:numId w:val="67"/>
        </w:numPr>
        <w:spacing w:line="276" w:lineRule="auto"/>
        <w:ind w:left="357" w:hanging="357"/>
        <w:jc w:val="both"/>
        <w:rPr>
          <w:bCs/>
          <w:sz w:val="22"/>
          <w:szCs w:val="22"/>
          <w:lang w:val="es-CL"/>
        </w:rPr>
      </w:pPr>
      <w:r w:rsidRPr="008B00AA">
        <w:rPr>
          <w:bCs/>
          <w:sz w:val="22"/>
          <w:szCs w:val="22"/>
          <w:lang w:val="es-CL"/>
        </w:rPr>
        <w:t>Lago Lanalhue SpA</w:t>
      </w:r>
    </w:p>
    <w:p w:rsidR="007F7033" w:rsidRPr="008B00AA" w:rsidRDefault="007F7033" w:rsidP="007F7033">
      <w:pPr>
        <w:spacing w:line="276" w:lineRule="auto"/>
        <w:jc w:val="both"/>
        <w:rPr>
          <w:bCs/>
          <w:sz w:val="22"/>
          <w:szCs w:val="22"/>
          <w:lang w:val="es-CL"/>
        </w:rPr>
      </w:pPr>
    </w:p>
    <w:p w:rsidR="007F7033" w:rsidRPr="00624843" w:rsidRDefault="007F7033" w:rsidP="007F7033">
      <w:pPr>
        <w:spacing w:line="276" w:lineRule="auto"/>
        <w:jc w:val="both"/>
        <w:rPr>
          <w:rFonts w:ascii="Arial" w:hAnsi="Arial" w:cs="Arial"/>
          <w:bCs/>
          <w:sz w:val="22"/>
          <w:szCs w:val="22"/>
          <w:lang w:val="es-CL" w:eastAsia="es-ES"/>
        </w:rPr>
      </w:pPr>
      <w:r w:rsidRPr="008B00AA">
        <w:rPr>
          <w:bCs/>
          <w:sz w:val="22"/>
          <w:szCs w:val="22"/>
          <w:lang w:val="es-CL"/>
        </w:rPr>
        <w:lastRenderedPageBreak/>
        <w:t>Todas las variables evaluadas presentaron un estado normal a excepción de la variable “resguardo”, puesto que se identifica que no existe un área de resguardo en el sitio del predio Santa María.</w:t>
      </w:r>
    </w:p>
    <w:p w:rsidR="007F7033" w:rsidRPr="001D09D3" w:rsidRDefault="007F7033" w:rsidP="007F7033">
      <w:pPr>
        <w:spacing w:line="276" w:lineRule="auto"/>
        <w:rPr>
          <w:sz w:val="20"/>
          <w:szCs w:val="20"/>
        </w:rPr>
      </w:pPr>
    </w:p>
    <w:p w:rsidR="007F7033" w:rsidRDefault="007F7033" w:rsidP="007F7033">
      <w:bookmarkStart w:id="0" w:name="_GoBack"/>
      <w:bookmarkEnd w:id="0"/>
    </w:p>
    <w:p w:rsidR="007F7033" w:rsidRPr="00905826" w:rsidRDefault="007F7033" w:rsidP="00905826">
      <w:pPr>
        <w:adjustRightInd w:val="0"/>
        <w:spacing w:line="276" w:lineRule="auto"/>
        <w:ind w:right="144"/>
        <w:jc w:val="both"/>
        <w:rPr>
          <w:bCs/>
          <w:color w:val="000000"/>
          <w:sz w:val="22"/>
          <w:szCs w:val="22"/>
        </w:rPr>
      </w:pPr>
    </w:p>
    <w:p w:rsidR="00261F4A" w:rsidRPr="001D09D3" w:rsidRDefault="00261F4A" w:rsidP="006D5B8B">
      <w:pPr>
        <w:pStyle w:val="Textoindependiente"/>
        <w:spacing w:line="276" w:lineRule="auto"/>
        <w:rPr>
          <w:rFonts w:ascii="Times New Roman" w:eastAsia="Batang" w:hAnsi="Times New Roman"/>
          <w:b/>
          <w:sz w:val="22"/>
          <w:szCs w:val="22"/>
          <w:lang w:val="es-CL"/>
        </w:rPr>
      </w:pPr>
      <w:r w:rsidRPr="001D09D3">
        <w:rPr>
          <w:rFonts w:ascii="Times New Roman" w:eastAsia="Batang" w:hAnsi="Times New Roman"/>
          <w:b/>
          <w:sz w:val="22"/>
          <w:szCs w:val="22"/>
          <w:lang w:val="es-CL"/>
        </w:rPr>
        <w:t>5. Monitoreo involucramiento del Grupo de Certificación con la comunidad</w:t>
      </w:r>
    </w:p>
    <w:p w:rsidR="00261F4A" w:rsidRPr="001D09D3" w:rsidRDefault="00261F4A" w:rsidP="006D5B8B">
      <w:pPr>
        <w:pStyle w:val="Textoindependiente"/>
        <w:spacing w:line="276" w:lineRule="auto"/>
        <w:rPr>
          <w:rFonts w:ascii="Times New Roman" w:eastAsia="Batang" w:hAnsi="Times New Roman"/>
          <w:b/>
          <w:sz w:val="22"/>
          <w:szCs w:val="22"/>
          <w:lang w:val="es-CL"/>
        </w:rPr>
      </w:pPr>
    </w:p>
    <w:p w:rsidR="00261F4A" w:rsidRPr="001D09D3" w:rsidRDefault="00261F4A" w:rsidP="006D5B8B">
      <w:pPr>
        <w:spacing w:line="276" w:lineRule="auto"/>
        <w:contextualSpacing/>
        <w:jc w:val="both"/>
        <w:rPr>
          <w:rFonts w:eastAsia="Batang"/>
          <w:b/>
          <w:sz w:val="22"/>
          <w:szCs w:val="22"/>
        </w:rPr>
      </w:pPr>
      <w:r w:rsidRPr="001D09D3">
        <w:rPr>
          <w:rFonts w:eastAsia="Batang"/>
          <w:b/>
          <w:sz w:val="22"/>
          <w:szCs w:val="22"/>
          <w:lang w:val="es-CL"/>
        </w:rPr>
        <w:t xml:space="preserve">5.1 </w:t>
      </w:r>
      <w:r w:rsidRPr="001D09D3">
        <w:rPr>
          <w:rFonts w:eastAsia="Batang"/>
          <w:b/>
          <w:sz w:val="22"/>
          <w:szCs w:val="22"/>
        </w:rPr>
        <w:t xml:space="preserve">Masisa Forestal S.A. </w:t>
      </w:r>
    </w:p>
    <w:p w:rsidR="009D1C89" w:rsidRPr="001D09D3" w:rsidRDefault="009D1C89" w:rsidP="006D5B8B">
      <w:pPr>
        <w:spacing w:line="276" w:lineRule="auto"/>
        <w:contextualSpacing/>
        <w:jc w:val="both"/>
        <w:rPr>
          <w:rFonts w:eastAsia="Batang"/>
          <w:b/>
          <w:sz w:val="22"/>
          <w:szCs w:val="22"/>
        </w:rPr>
      </w:pPr>
    </w:p>
    <w:p w:rsidR="009D1C89" w:rsidRPr="001D09D3" w:rsidRDefault="009D1C89" w:rsidP="006D5B8B">
      <w:pPr>
        <w:spacing w:line="276" w:lineRule="auto"/>
        <w:contextualSpacing/>
        <w:jc w:val="both"/>
        <w:rPr>
          <w:rFonts w:eastAsia="Batang"/>
          <w:b/>
          <w:sz w:val="22"/>
          <w:szCs w:val="22"/>
        </w:rPr>
      </w:pPr>
      <w:r w:rsidRPr="001D09D3">
        <w:rPr>
          <w:rFonts w:eastAsia="Batang"/>
          <w:b/>
          <w:sz w:val="22"/>
          <w:szCs w:val="22"/>
          <w:lang w:val="es-CL"/>
        </w:rPr>
        <w:t xml:space="preserve">5.1.1 </w:t>
      </w:r>
      <w:r w:rsidRPr="001D09D3">
        <w:rPr>
          <w:rFonts w:eastAsia="Batang"/>
          <w:b/>
          <w:sz w:val="22"/>
          <w:szCs w:val="22"/>
        </w:rPr>
        <w:t xml:space="preserve">Relacionamiento con la comunidad </w:t>
      </w:r>
    </w:p>
    <w:p w:rsidR="009100E4" w:rsidRPr="001D09D3" w:rsidRDefault="009100E4" w:rsidP="006D5B8B">
      <w:pPr>
        <w:spacing w:line="276" w:lineRule="auto"/>
        <w:contextualSpacing/>
        <w:jc w:val="both"/>
        <w:rPr>
          <w:rFonts w:eastAsia="Batang"/>
          <w:sz w:val="22"/>
          <w:szCs w:val="22"/>
        </w:rPr>
      </w:pPr>
    </w:p>
    <w:p w:rsidR="00261F4A" w:rsidRPr="001D09D3" w:rsidRDefault="00261F4A" w:rsidP="006D5B8B">
      <w:pPr>
        <w:spacing w:line="276" w:lineRule="auto"/>
        <w:jc w:val="both"/>
        <w:rPr>
          <w:rFonts w:eastAsia="Batang"/>
          <w:sz w:val="22"/>
          <w:szCs w:val="22"/>
          <w:lang w:val="es-CL"/>
        </w:rPr>
      </w:pPr>
      <w:r w:rsidRPr="001D09D3">
        <w:rPr>
          <w:bCs/>
          <w:sz w:val="22"/>
          <w:szCs w:val="22"/>
        </w:rPr>
        <w:t xml:space="preserve">El trabajo con las comunidades se ha venido desarrollando desde hace varios años, </w:t>
      </w:r>
      <w:r w:rsidR="00D100BC" w:rsidRPr="001D09D3">
        <w:rPr>
          <w:bCs/>
          <w:sz w:val="22"/>
          <w:szCs w:val="22"/>
        </w:rPr>
        <w:t>dentro de las actividades desarrolladas se encuentra el</w:t>
      </w:r>
      <w:r w:rsidRPr="001D09D3">
        <w:rPr>
          <w:rFonts w:eastAsia="Batang"/>
          <w:sz w:val="22"/>
          <w:szCs w:val="22"/>
        </w:rPr>
        <w:t xml:space="preserve"> plan de desarrollo colaborativo, en el cual se utilizó la </w:t>
      </w:r>
      <w:r w:rsidRPr="001D09D3">
        <w:rPr>
          <w:rFonts w:eastAsia="Batang"/>
          <w:sz w:val="22"/>
          <w:szCs w:val="22"/>
          <w:lang w:val="es-CL"/>
        </w:rPr>
        <w:t>caracterización patrimonial por comuna e indicadores socio económicos.</w:t>
      </w:r>
    </w:p>
    <w:p w:rsidR="00261F4A" w:rsidRPr="001D09D3" w:rsidRDefault="00261F4A" w:rsidP="006D5B8B">
      <w:pPr>
        <w:spacing w:line="276" w:lineRule="auto"/>
        <w:contextualSpacing/>
        <w:jc w:val="both"/>
        <w:rPr>
          <w:rFonts w:eastAsia="Batang"/>
          <w:sz w:val="22"/>
          <w:szCs w:val="22"/>
        </w:rPr>
      </w:pPr>
    </w:p>
    <w:p w:rsidR="00261F4A" w:rsidRPr="001D09D3" w:rsidRDefault="00261F4A" w:rsidP="006D5B8B">
      <w:pPr>
        <w:spacing w:line="276" w:lineRule="auto"/>
        <w:jc w:val="both"/>
        <w:rPr>
          <w:sz w:val="22"/>
          <w:szCs w:val="22"/>
        </w:rPr>
      </w:pPr>
      <w:r w:rsidRPr="001D09D3">
        <w:rPr>
          <w:rFonts w:eastAsia="Batang"/>
          <w:sz w:val="22"/>
          <w:szCs w:val="22"/>
        </w:rPr>
        <w:t>Durante el 2016 se desarrolló el p</w:t>
      </w:r>
      <w:r w:rsidRPr="001D09D3">
        <w:rPr>
          <w:sz w:val="22"/>
          <w:szCs w:val="22"/>
        </w:rPr>
        <w:t xml:space="preserve">rograma de involucramiento con organizaciones comunitarias, cuyo objetivo fue implementar y mantener una comunicación oportuna, veraz y transparente con los actores, grupos y organizaciones de base social, de las comunidades en el área de influencia de las operaciones forestales. </w:t>
      </w:r>
    </w:p>
    <w:p w:rsidR="00261F4A" w:rsidRPr="001D09D3" w:rsidRDefault="00261F4A" w:rsidP="006D5B8B">
      <w:pPr>
        <w:spacing w:line="276" w:lineRule="auto"/>
        <w:contextualSpacing/>
        <w:jc w:val="both"/>
        <w:rPr>
          <w:rFonts w:eastAsia="Batang"/>
          <w:sz w:val="22"/>
          <w:szCs w:val="22"/>
        </w:rPr>
      </w:pPr>
    </w:p>
    <w:p w:rsidR="00261F4A" w:rsidRPr="001D09D3" w:rsidRDefault="00261F4A" w:rsidP="006D5B8B">
      <w:pPr>
        <w:pStyle w:val="Sinespaciado"/>
        <w:spacing w:line="276" w:lineRule="auto"/>
        <w:jc w:val="both"/>
        <w:rPr>
          <w:rFonts w:ascii="Times New Roman" w:hAnsi="Times New Roman"/>
          <w:sz w:val="22"/>
          <w:szCs w:val="22"/>
        </w:rPr>
      </w:pPr>
      <w:r w:rsidRPr="001D09D3">
        <w:rPr>
          <w:rFonts w:ascii="Times New Roman" w:hAnsi="Times New Roman"/>
          <w:sz w:val="22"/>
          <w:szCs w:val="22"/>
        </w:rPr>
        <w:t xml:space="preserve">La gestión del programa en su etapa inicial </w:t>
      </w:r>
      <w:r w:rsidR="00D100BC" w:rsidRPr="001D09D3">
        <w:rPr>
          <w:rFonts w:ascii="Times New Roman" w:hAnsi="Times New Roman"/>
          <w:sz w:val="22"/>
          <w:szCs w:val="22"/>
        </w:rPr>
        <w:t>consideró</w:t>
      </w:r>
      <w:r w:rsidRPr="001D09D3">
        <w:rPr>
          <w:rFonts w:ascii="Times New Roman" w:hAnsi="Times New Roman"/>
          <w:sz w:val="22"/>
          <w:szCs w:val="22"/>
        </w:rPr>
        <w:t xml:space="preserve"> el diálogo y la generación de confianza mutua entre las partes, situando a la empresa en el campo de la comunicación intergrupal. La fase d</w:t>
      </w:r>
      <w:r w:rsidR="00D100BC" w:rsidRPr="001D09D3">
        <w:rPr>
          <w:rFonts w:ascii="Times New Roman" w:hAnsi="Times New Roman"/>
          <w:sz w:val="22"/>
          <w:szCs w:val="22"/>
        </w:rPr>
        <w:t>e involucramiento se materializó</w:t>
      </w:r>
      <w:r w:rsidRPr="001D09D3">
        <w:rPr>
          <w:rFonts w:ascii="Times New Roman" w:hAnsi="Times New Roman"/>
          <w:sz w:val="22"/>
          <w:szCs w:val="22"/>
        </w:rPr>
        <w:t xml:space="preserve"> en diversas instancias de encuentro, como mesas de trabajo para definir y diseñar acciones y tareas, reuniones periódicas de asesoría y seguimiento, participación en ferias costumbristas, realización de talleres de capacitación, con el objetivo de detectar  necesidades desde las bases, que permiten focalizar la acción y la elaboración de un plan de trabajo a nivel territorial con pertinencia de sujeto y contexto. </w:t>
      </w:r>
    </w:p>
    <w:p w:rsidR="00261F4A" w:rsidRPr="001D09D3" w:rsidRDefault="00261F4A" w:rsidP="006D5B8B">
      <w:pPr>
        <w:spacing w:line="276" w:lineRule="auto"/>
        <w:contextualSpacing/>
        <w:jc w:val="both"/>
        <w:rPr>
          <w:rFonts w:eastAsia="Batang"/>
          <w:sz w:val="22"/>
          <w:szCs w:val="22"/>
        </w:rPr>
      </w:pPr>
    </w:p>
    <w:p w:rsidR="00482916" w:rsidRPr="001D09D3" w:rsidRDefault="005F6621" w:rsidP="006D5B8B">
      <w:pPr>
        <w:spacing w:line="276" w:lineRule="auto"/>
        <w:contextualSpacing/>
        <w:jc w:val="both"/>
        <w:rPr>
          <w:rFonts w:eastAsia="Batang"/>
          <w:sz w:val="22"/>
          <w:szCs w:val="22"/>
        </w:rPr>
      </w:pPr>
      <w:r w:rsidRPr="001D09D3">
        <w:rPr>
          <w:rFonts w:eastAsia="Batang"/>
          <w:sz w:val="22"/>
          <w:szCs w:val="22"/>
        </w:rPr>
        <w:t>Durante el 2017 se realizaron actividades con comunidades las que se detallan a continuación:</w:t>
      </w:r>
    </w:p>
    <w:p w:rsidR="00E363FC" w:rsidRPr="001D09D3" w:rsidRDefault="00E363FC" w:rsidP="006D5B8B">
      <w:pPr>
        <w:spacing w:line="276" w:lineRule="auto"/>
        <w:contextualSpacing/>
        <w:jc w:val="both"/>
        <w:rPr>
          <w:rFonts w:eastAsia="Batang"/>
          <w:b/>
          <w:bCs/>
          <w:sz w:val="22"/>
          <w:szCs w:val="22"/>
        </w:rPr>
      </w:pPr>
    </w:p>
    <w:p w:rsidR="00283C25" w:rsidRPr="00E363FC" w:rsidRDefault="00283C25" w:rsidP="00E363FC">
      <w:pPr>
        <w:spacing w:line="276" w:lineRule="auto"/>
        <w:contextualSpacing/>
        <w:jc w:val="both"/>
        <w:rPr>
          <w:rFonts w:eastAsia="Batang"/>
          <w:sz w:val="22"/>
          <w:szCs w:val="22"/>
        </w:rPr>
      </w:pPr>
      <w:r w:rsidRPr="00E363FC">
        <w:rPr>
          <w:rFonts w:eastAsia="Batang"/>
          <w:b/>
          <w:bCs/>
          <w:sz w:val="22"/>
          <w:szCs w:val="22"/>
        </w:rPr>
        <w:t xml:space="preserve">Evaluación 2017 </w:t>
      </w:r>
      <w:r w:rsidRPr="00E363FC">
        <w:rPr>
          <w:rFonts w:eastAsia="Batang"/>
          <w:b/>
          <w:sz w:val="22"/>
          <w:szCs w:val="22"/>
        </w:rPr>
        <w:t xml:space="preserve"> E</w:t>
      </w:r>
      <w:r w:rsidR="00166DC8" w:rsidRPr="00E363FC">
        <w:rPr>
          <w:rFonts w:eastAsia="Batang"/>
          <w:b/>
          <w:sz w:val="22"/>
          <w:szCs w:val="22"/>
        </w:rPr>
        <w:t xml:space="preserve">l </w:t>
      </w:r>
      <w:r w:rsidRPr="00E363FC">
        <w:rPr>
          <w:rFonts w:eastAsia="Batang"/>
          <w:b/>
          <w:sz w:val="22"/>
          <w:szCs w:val="22"/>
        </w:rPr>
        <w:t>R</w:t>
      </w:r>
      <w:r w:rsidR="00EF7BA4" w:rsidRPr="00E363FC">
        <w:rPr>
          <w:rFonts w:eastAsia="Batang"/>
          <w:b/>
          <w:sz w:val="22"/>
          <w:szCs w:val="22"/>
        </w:rPr>
        <w:t>incón</w:t>
      </w:r>
      <w:r w:rsidRPr="00E363FC">
        <w:rPr>
          <w:rFonts w:eastAsia="Batang"/>
          <w:b/>
          <w:sz w:val="22"/>
          <w:szCs w:val="22"/>
        </w:rPr>
        <w:t xml:space="preserve"> – L</w:t>
      </w:r>
      <w:r w:rsidR="00EF7BA4" w:rsidRPr="00E363FC">
        <w:rPr>
          <w:rFonts w:eastAsia="Batang"/>
          <w:b/>
          <w:sz w:val="22"/>
          <w:szCs w:val="22"/>
        </w:rPr>
        <w:t>a Higuera</w:t>
      </w:r>
    </w:p>
    <w:p w:rsidR="00283C25" w:rsidRPr="00E363FC" w:rsidRDefault="00283C25" w:rsidP="00E363FC">
      <w:pPr>
        <w:spacing w:line="276" w:lineRule="auto"/>
        <w:contextualSpacing/>
        <w:jc w:val="both"/>
        <w:rPr>
          <w:rFonts w:eastAsia="Batang"/>
          <w:sz w:val="22"/>
          <w:szCs w:val="22"/>
        </w:rPr>
      </w:pPr>
    </w:p>
    <w:p w:rsidR="00283C25" w:rsidRPr="00E363FC" w:rsidRDefault="00283C25" w:rsidP="00E363FC">
      <w:pPr>
        <w:spacing w:line="276" w:lineRule="auto"/>
        <w:contextualSpacing/>
        <w:jc w:val="both"/>
        <w:rPr>
          <w:rFonts w:eastAsia="Batang"/>
          <w:sz w:val="22"/>
          <w:szCs w:val="22"/>
          <w:lang w:val="es-CL"/>
        </w:rPr>
      </w:pPr>
      <w:r w:rsidRPr="00E363FC">
        <w:rPr>
          <w:rFonts w:eastAsia="Batang"/>
          <w:bCs/>
          <w:sz w:val="22"/>
          <w:szCs w:val="22"/>
          <w:lang w:val="es-CL"/>
        </w:rPr>
        <w:t xml:space="preserve">Logros y aprendizajes: </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t>Contribución al manejo silvopastoral mediante la producción bovina de  27 socios y sus familias miembros de la JJVC  de La Higuera mediante la implementación de un contrato de talaje en predio Llohue. Además, de un control financiero que permitió responder a los pago</w:t>
      </w:r>
      <w:r w:rsidR="00EF7BA4" w:rsidRPr="00E363FC">
        <w:rPr>
          <w:rFonts w:eastAsia="Batang"/>
          <w:sz w:val="22"/>
          <w:szCs w:val="22"/>
          <w:lang w:val="es-ES_tradnl"/>
        </w:rPr>
        <w:t>s comprometidos por su contrato;</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t>Fortalecimiento  de 2 socios como Promotores en Conservación de Suelo y Agua como formadores en elaborac</w:t>
      </w:r>
      <w:r w:rsidR="00EF7BA4" w:rsidRPr="00E363FC">
        <w:rPr>
          <w:rFonts w:eastAsia="Batang"/>
          <w:sz w:val="22"/>
          <w:szCs w:val="22"/>
          <w:lang w:val="es-ES_tradnl"/>
        </w:rPr>
        <w:t>ión de iniciativas comunitarias;</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t xml:space="preserve">Adjudicación de dos iniciativas comunitarias de Cosecha y aprovechamiento de Aguas lluvias, una para mejorar la huerta familiar en La Higuera y otra, para contar con agua para servicios higiénicos en Sede Comunitaria en El Rincón. Beneficiarios  5  personas en La Higuera y </w:t>
      </w:r>
      <w:r w:rsidR="00EF7BA4" w:rsidRPr="00E363FC">
        <w:rPr>
          <w:rFonts w:eastAsia="Batang"/>
          <w:sz w:val="22"/>
          <w:szCs w:val="22"/>
          <w:lang w:val="es-ES_tradnl"/>
        </w:rPr>
        <w:t>20 socios  en JJVC de El Rincón;</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lastRenderedPageBreak/>
        <w:t>Participación en consulta para la elaboración de “Protocolo de Buenas Prácticas para la Protección y Fomento de la Recolección de Productos Forestales No Madereros (PFMN) en predios de M</w:t>
      </w:r>
      <w:r w:rsidR="00EF7BA4" w:rsidRPr="00E363FC">
        <w:rPr>
          <w:rFonts w:eastAsia="Batang"/>
          <w:sz w:val="22"/>
          <w:szCs w:val="22"/>
          <w:lang w:val="es-ES_tradnl"/>
        </w:rPr>
        <w:t>asisa Forestal S.A.</w:t>
      </w:r>
      <w:r w:rsidRPr="00E363FC">
        <w:rPr>
          <w:rFonts w:eastAsia="Batang"/>
          <w:sz w:val="22"/>
          <w:szCs w:val="22"/>
          <w:lang w:val="es-ES_tradnl"/>
        </w:rPr>
        <w:t>”</w:t>
      </w:r>
      <w:r w:rsidR="00EF7BA4" w:rsidRPr="00E363FC">
        <w:rPr>
          <w:rFonts w:eastAsia="Batang"/>
          <w:sz w:val="22"/>
          <w:szCs w:val="22"/>
          <w:lang w:val="es-CL"/>
        </w:rPr>
        <w:t>;</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t>Fortalecimiento con 3 tres familias del sector El Rincón  con iniciativas productivas de PFNM, recolectores de hongos s</w:t>
      </w:r>
      <w:r w:rsidR="00EF7BA4" w:rsidRPr="00E363FC">
        <w:rPr>
          <w:rFonts w:eastAsia="Batang"/>
          <w:sz w:val="22"/>
          <w:szCs w:val="22"/>
          <w:lang w:val="es-ES_tradnl"/>
        </w:rPr>
        <w:t>ilvestres y hierbas medicinales;</w:t>
      </w:r>
    </w:p>
    <w:p w:rsidR="006B0744" w:rsidRPr="00E363FC" w:rsidRDefault="00E703FB" w:rsidP="00E363FC">
      <w:pPr>
        <w:numPr>
          <w:ilvl w:val="0"/>
          <w:numId w:val="35"/>
        </w:numPr>
        <w:spacing w:line="276" w:lineRule="auto"/>
        <w:contextualSpacing/>
        <w:jc w:val="both"/>
        <w:rPr>
          <w:rFonts w:eastAsia="Batang"/>
          <w:sz w:val="22"/>
          <w:szCs w:val="22"/>
          <w:lang w:val="es-CL"/>
        </w:rPr>
      </w:pPr>
      <w:r w:rsidRPr="00E363FC">
        <w:rPr>
          <w:rFonts w:eastAsia="Batang"/>
          <w:sz w:val="22"/>
          <w:szCs w:val="22"/>
          <w:lang w:val="es-ES_tradnl"/>
        </w:rPr>
        <w:t>Realización del Programa de Educación Ambiental en la Escuela El Rincón con 38 beneficiarios dir</w:t>
      </w:r>
      <w:r w:rsidR="00EF7BA4" w:rsidRPr="00E363FC">
        <w:rPr>
          <w:rFonts w:eastAsia="Batang"/>
          <w:sz w:val="22"/>
          <w:szCs w:val="22"/>
          <w:lang w:val="es-ES_tradnl"/>
        </w:rPr>
        <w:t>ectos  entre alumnos y docentes;</w:t>
      </w:r>
    </w:p>
    <w:p w:rsidR="00283C25" w:rsidRPr="00E363FC" w:rsidRDefault="00283C25" w:rsidP="00E363FC">
      <w:pPr>
        <w:pStyle w:val="Prrafodelista"/>
        <w:numPr>
          <w:ilvl w:val="0"/>
          <w:numId w:val="35"/>
        </w:numPr>
        <w:spacing w:line="276" w:lineRule="auto"/>
        <w:contextualSpacing/>
        <w:jc w:val="both"/>
        <w:rPr>
          <w:rFonts w:eastAsia="Batang"/>
          <w:sz w:val="22"/>
          <w:szCs w:val="22"/>
        </w:rPr>
      </w:pPr>
      <w:r w:rsidRPr="00E363FC">
        <w:rPr>
          <w:rFonts w:eastAsia="Batang"/>
          <w:sz w:val="22"/>
          <w:szCs w:val="22"/>
          <w:lang w:val="es-ES_tradnl"/>
        </w:rPr>
        <w:t>Fortalecer las capacidades locales  de comité de adulto mayor y grupo  mujeres mediante talleres  de motivación.  Con 3 socias capacitadas  en La Higuera y  10 en El Rincón.</w:t>
      </w:r>
    </w:p>
    <w:p w:rsidR="00283C25" w:rsidRPr="00E363FC" w:rsidRDefault="00283C25" w:rsidP="00E363FC">
      <w:pPr>
        <w:spacing w:line="276" w:lineRule="auto"/>
        <w:contextualSpacing/>
        <w:jc w:val="both"/>
        <w:rPr>
          <w:rFonts w:eastAsia="Batang"/>
          <w:sz w:val="22"/>
          <w:szCs w:val="22"/>
        </w:rPr>
      </w:pPr>
    </w:p>
    <w:p w:rsidR="00283C25" w:rsidRPr="00E363FC" w:rsidRDefault="00283C25" w:rsidP="00E363FC">
      <w:pPr>
        <w:spacing w:line="276" w:lineRule="auto"/>
        <w:contextualSpacing/>
        <w:jc w:val="both"/>
        <w:rPr>
          <w:rFonts w:eastAsia="Batang"/>
          <w:sz w:val="22"/>
          <w:szCs w:val="22"/>
        </w:rPr>
      </w:pPr>
      <w:r w:rsidRPr="00E363FC">
        <w:rPr>
          <w:rFonts w:eastAsia="Batang"/>
          <w:b/>
          <w:bCs/>
          <w:sz w:val="22"/>
          <w:szCs w:val="22"/>
        </w:rPr>
        <w:t xml:space="preserve">Evaluación 2017 </w:t>
      </w:r>
      <w:r w:rsidRPr="00E363FC">
        <w:rPr>
          <w:rFonts w:eastAsia="Batang"/>
          <w:sz w:val="22"/>
          <w:szCs w:val="22"/>
        </w:rPr>
        <w:t xml:space="preserve"> </w:t>
      </w:r>
      <w:r w:rsidRPr="00E363FC">
        <w:rPr>
          <w:rFonts w:eastAsia="Batang"/>
          <w:b/>
          <w:sz w:val="22"/>
          <w:szCs w:val="22"/>
        </w:rPr>
        <w:t>E</w:t>
      </w:r>
      <w:r w:rsidR="00EF7BA4" w:rsidRPr="00E363FC">
        <w:rPr>
          <w:rFonts w:eastAsia="Batang"/>
          <w:b/>
          <w:sz w:val="22"/>
          <w:szCs w:val="22"/>
        </w:rPr>
        <w:t>L Guanaco-Quirihue</w:t>
      </w:r>
    </w:p>
    <w:p w:rsidR="00482916" w:rsidRPr="00E363FC" w:rsidRDefault="00482916" w:rsidP="00E363FC">
      <w:pPr>
        <w:spacing w:line="276" w:lineRule="auto"/>
        <w:contextualSpacing/>
        <w:jc w:val="both"/>
        <w:rPr>
          <w:rFonts w:eastAsia="Batang"/>
          <w:sz w:val="22"/>
          <w:szCs w:val="22"/>
        </w:rPr>
      </w:pPr>
    </w:p>
    <w:p w:rsidR="00283C25" w:rsidRPr="00E363FC" w:rsidRDefault="00283C25" w:rsidP="00E363FC">
      <w:pPr>
        <w:spacing w:line="276" w:lineRule="auto"/>
        <w:contextualSpacing/>
        <w:jc w:val="both"/>
        <w:rPr>
          <w:rFonts w:eastAsia="Batang"/>
          <w:sz w:val="22"/>
          <w:szCs w:val="22"/>
          <w:lang w:val="es-CL"/>
        </w:rPr>
      </w:pPr>
      <w:r w:rsidRPr="00E363FC">
        <w:rPr>
          <w:rFonts w:eastAsia="Batang"/>
          <w:bCs/>
          <w:sz w:val="22"/>
          <w:szCs w:val="22"/>
          <w:lang w:val="es-CL"/>
        </w:rPr>
        <w:t xml:space="preserve">Logros y aprendizajes: </w:t>
      </w:r>
    </w:p>
    <w:p w:rsidR="006B0744" w:rsidRPr="00E363FC" w:rsidRDefault="00E703FB" w:rsidP="00E363FC">
      <w:pPr>
        <w:pStyle w:val="Prrafodelista"/>
        <w:numPr>
          <w:ilvl w:val="0"/>
          <w:numId w:val="36"/>
        </w:numPr>
        <w:spacing w:line="276" w:lineRule="auto"/>
        <w:contextualSpacing/>
        <w:jc w:val="both"/>
        <w:rPr>
          <w:rFonts w:eastAsia="Batang"/>
          <w:sz w:val="22"/>
          <w:szCs w:val="22"/>
          <w:lang w:val="es-CL"/>
        </w:rPr>
      </w:pPr>
      <w:r w:rsidRPr="00E363FC">
        <w:rPr>
          <w:rFonts w:eastAsia="Batang"/>
          <w:sz w:val="22"/>
          <w:szCs w:val="22"/>
          <w:lang w:val="es-ES"/>
        </w:rPr>
        <w:t xml:space="preserve">Las familias del sector El Guanaco </w:t>
      </w:r>
      <w:r w:rsidRPr="00E363FC">
        <w:rPr>
          <w:rFonts w:eastAsia="Batang"/>
          <w:sz w:val="22"/>
          <w:szCs w:val="22"/>
          <w:lang w:val="es-ES_tradnl"/>
        </w:rPr>
        <w:t xml:space="preserve">cuentan con </w:t>
      </w:r>
      <w:r w:rsidRPr="00E363FC">
        <w:rPr>
          <w:rFonts w:eastAsia="Batang"/>
          <w:sz w:val="22"/>
          <w:szCs w:val="22"/>
          <w:lang w:val="es-ES"/>
        </w:rPr>
        <w:t>Agua Potable Rural en sus casas.</w:t>
      </w:r>
      <w:r w:rsidRPr="00E363FC">
        <w:rPr>
          <w:rFonts w:eastAsia="Batang"/>
          <w:sz w:val="22"/>
          <w:szCs w:val="22"/>
          <w:lang w:val="es-CL"/>
        </w:rPr>
        <w:t xml:space="preserve"> </w:t>
      </w:r>
    </w:p>
    <w:p w:rsidR="006B0744" w:rsidRPr="00E363FC" w:rsidRDefault="00E703FB" w:rsidP="00E363FC">
      <w:pPr>
        <w:pStyle w:val="Prrafodelista"/>
        <w:numPr>
          <w:ilvl w:val="0"/>
          <w:numId w:val="36"/>
        </w:numPr>
        <w:tabs>
          <w:tab w:val="num" w:pos="720"/>
        </w:tabs>
        <w:spacing w:line="276" w:lineRule="auto"/>
        <w:contextualSpacing/>
        <w:jc w:val="both"/>
        <w:rPr>
          <w:rFonts w:eastAsia="Batang"/>
          <w:sz w:val="22"/>
          <w:szCs w:val="22"/>
          <w:lang w:val="es-CL"/>
        </w:rPr>
      </w:pPr>
      <w:r w:rsidRPr="00E363FC">
        <w:rPr>
          <w:rFonts w:eastAsia="Batang"/>
          <w:sz w:val="22"/>
          <w:szCs w:val="22"/>
          <w:lang w:val="es-ES_tradnl"/>
        </w:rPr>
        <w:t>Implementación Sistema de Captación de Aguas Lluvias p</w:t>
      </w:r>
      <w:r w:rsidR="00EF7BA4" w:rsidRPr="00E363FC">
        <w:rPr>
          <w:rFonts w:eastAsia="Batang"/>
          <w:sz w:val="22"/>
          <w:szCs w:val="22"/>
          <w:lang w:val="es-ES_tradnl"/>
        </w:rPr>
        <w:t>ara riego  comunitario (SCALLS);</w:t>
      </w:r>
    </w:p>
    <w:p w:rsidR="00EF7BA4" w:rsidRPr="00E363FC" w:rsidRDefault="00E703FB" w:rsidP="00E363FC">
      <w:pPr>
        <w:pStyle w:val="Prrafodelista"/>
        <w:numPr>
          <w:ilvl w:val="0"/>
          <w:numId w:val="36"/>
        </w:numPr>
        <w:spacing w:line="276" w:lineRule="auto"/>
        <w:contextualSpacing/>
        <w:jc w:val="both"/>
        <w:rPr>
          <w:rFonts w:eastAsia="Batang"/>
          <w:sz w:val="22"/>
          <w:szCs w:val="22"/>
          <w:lang w:val="es-CL"/>
        </w:rPr>
      </w:pPr>
      <w:r w:rsidRPr="00E363FC">
        <w:rPr>
          <w:rFonts w:eastAsia="Batang"/>
          <w:sz w:val="22"/>
          <w:szCs w:val="22"/>
          <w:lang w:val="es-ES_tradnl"/>
        </w:rPr>
        <w:t>Realización del Programa de Educación Ambiental en la Escuela Santa Carolina con 39 beneficiarios dir</w:t>
      </w:r>
      <w:r w:rsidR="00EF7BA4" w:rsidRPr="00E363FC">
        <w:rPr>
          <w:rFonts w:eastAsia="Batang"/>
          <w:sz w:val="22"/>
          <w:szCs w:val="22"/>
          <w:lang w:val="es-ES_tradnl"/>
        </w:rPr>
        <w:t>ectos  entre alumnos y docentes;</w:t>
      </w:r>
    </w:p>
    <w:p w:rsidR="006B0744" w:rsidRPr="00E363FC" w:rsidRDefault="00E703FB" w:rsidP="00E363FC">
      <w:pPr>
        <w:pStyle w:val="Prrafodelista"/>
        <w:numPr>
          <w:ilvl w:val="0"/>
          <w:numId w:val="36"/>
        </w:numPr>
        <w:spacing w:line="276" w:lineRule="auto"/>
        <w:contextualSpacing/>
        <w:jc w:val="both"/>
        <w:rPr>
          <w:rFonts w:eastAsia="Batang"/>
          <w:sz w:val="22"/>
          <w:szCs w:val="22"/>
          <w:lang w:val="es-CL"/>
        </w:rPr>
      </w:pPr>
      <w:r w:rsidRPr="00E363FC">
        <w:rPr>
          <w:rFonts w:eastAsia="Batang"/>
          <w:sz w:val="22"/>
          <w:szCs w:val="22"/>
          <w:lang w:val="es-ES_tradnl"/>
        </w:rPr>
        <w:t>Elaboración de un Plan Local de Prevención  en el sector El Guanaco, liderado por  Programa de Educación Ambiental y Equipo de Pr</w:t>
      </w:r>
      <w:r w:rsidR="00283C25" w:rsidRPr="00E363FC">
        <w:rPr>
          <w:rFonts w:eastAsia="Batang"/>
          <w:sz w:val="22"/>
          <w:szCs w:val="22"/>
          <w:lang w:val="es-ES_tradnl"/>
        </w:rPr>
        <w:t xml:space="preserve">evención de Incendio de MASISA </w:t>
      </w:r>
      <w:r w:rsidRPr="00E363FC">
        <w:rPr>
          <w:rFonts w:eastAsia="Batang"/>
          <w:sz w:val="22"/>
          <w:szCs w:val="22"/>
          <w:lang w:val="es-ES_tradnl"/>
        </w:rPr>
        <w:t>participando en l</w:t>
      </w:r>
      <w:r w:rsidR="00EF7BA4" w:rsidRPr="00E363FC">
        <w:rPr>
          <w:rFonts w:eastAsia="Batang"/>
          <w:sz w:val="22"/>
          <w:szCs w:val="22"/>
          <w:lang w:val="es-ES_tradnl"/>
        </w:rPr>
        <w:t>a Red de Prevención Comunitaria;</w:t>
      </w:r>
    </w:p>
    <w:p w:rsidR="006B0744" w:rsidRPr="00E363FC" w:rsidRDefault="00E703FB" w:rsidP="00E363FC">
      <w:pPr>
        <w:pStyle w:val="Prrafodelista"/>
        <w:numPr>
          <w:ilvl w:val="0"/>
          <w:numId w:val="36"/>
        </w:numPr>
        <w:spacing w:line="276" w:lineRule="auto"/>
        <w:contextualSpacing/>
        <w:jc w:val="both"/>
        <w:rPr>
          <w:rFonts w:eastAsia="Batang"/>
          <w:sz w:val="22"/>
          <w:szCs w:val="22"/>
          <w:lang w:val="es-CL"/>
        </w:rPr>
      </w:pPr>
      <w:r w:rsidRPr="00E363FC">
        <w:rPr>
          <w:rFonts w:eastAsia="Batang"/>
          <w:sz w:val="22"/>
          <w:szCs w:val="22"/>
          <w:lang w:val="es-ES_tradnl"/>
        </w:rPr>
        <w:t>8 mujeres capacitadas en  técnicas Telar Decorativo y  otr</w:t>
      </w:r>
      <w:r w:rsidR="00EF7BA4" w:rsidRPr="00E363FC">
        <w:rPr>
          <w:rFonts w:eastAsia="Batang"/>
          <w:sz w:val="22"/>
          <w:szCs w:val="22"/>
          <w:lang w:val="es-ES_tradnl"/>
        </w:rPr>
        <w:t>as técnicas diversas de tejido;</w:t>
      </w:r>
    </w:p>
    <w:p w:rsidR="00482916" w:rsidRPr="00E363FC" w:rsidRDefault="00283C25" w:rsidP="00E363FC">
      <w:pPr>
        <w:pStyle w:val="Prrafodelista"/>
        <w:numPr>
          <w:ilvl w:val="0"/>
          <w:numId w:val="36"/>
        </w:numPr>
        <w:spacing w:line="276" w:lineRule="auto"/>
        <w:contextualSpacing/>
        <w:jc w:val="both"/>
        <w:rPr>
          <w:rFonts w:eastAsia="Batang"/>
          <w:sz w:val="22"/>
          <w:szCs w:val="22"/>
        </w:rPr>
      </w:pPr>
      <w:r w:rsidRPr="00E363FC">
        <w:rPr>
          <w:rFonts w:eastAsia="Batang"/>
          <w:sz w:val="22"/>
          <w:szCs w:val="22"/>
          <w:lang w:val="es-ES_tradnl"/>
        </w:rPr>
        <w:t>Reconocimiento por parte de la comunidad al trabajo de la Monitora Local  como capacitadora.</w:t>
      </w:r>
    </w:p>
    <w:p w:rsidR="00E363FC" w:rsidRPr="00E363FC" w:rsidRDefault="00E363FC" w:rsidP="00E363FC">
      <w:pPr>
        <w:spacing w:line="276" w:lineRule="auto"/>
        <w:contextualSpacing/>
        <w:jc w:val="both"/>
        <w:rPr>
          <w:rFonts w:eastAsia="Batang"/>
          <w:sz w:val="22"/>
          <w:szCs w:val="22"/>
        </w:rPr>
      </w:pPr>
    </w:p>
    <w:p w:rsidR="00482916" w:rsidRPr="00E363FC" w:rsidRDefault="00343DD7" w:rsidP="00E363FC">
      <w:pPr>
        <w:spacing w:line="276" w:lineRule="auto"/>
        <w:contextualSpacing/>
        <w:jc w:val="both"/>
        <w:rPr>
          <w:rFonts w:eastAsia="Batang"/>
          <w:sz w:val="22"/>
          <w:szCs w:val="22"/>
        </w:rPr>
      </w:pPr>
      <w:r w:rsidRPr="00E363FC">
        <w:rPr>
          <w:rFonts w:eastAsia="Batang"/>
          <w:b/>
          <w:bCs/>
          <w:sz w:val="22"/>
          <w:szCs w:val="22"/>
        </w:rPr>
        <w:t xml:space="preserve">Evaluación 2017 </w:t>
      </w:r>
      <w:r w:rsidRPr="00E363FC">
        <w:rPr>
          <w:rFonts w:eastAsia="Batang"/>
          <w:b/>
          <w:sz w:val="22"/>
          <w:szCs w:val="22"/>
        </w:rPr>
        <w:t xml:space="preserve"> E</w:t>
      </w:r>
      <w:r w:rsidR="00EF7BA4" w:rsidRPr="00E363FC">
        <w:rPr>
          <w:rFonts w:eastAsia="Batang"/>
          <w:b/>
          <w:sz w:val="22"/>
          <w:szCs w:val="22"/>
        </w:rPr>
        <w:t>l Tollo-Cobquecura</w:t>
      </w:r>
    </w:p>
    <w:p w:rsidR="00482916" w:rsidRPr="00E363FC" w:rsidRDefault="00482916" w:rsidP="00E363FC">
      <w:pPr>
        <w:spacing w:line="276" w:lineRule="auto"/>
        <w:contextualSpacing/>
        <w:jc w:val="both"/>
        <w:rPr>
          <w:rFonts w:eastAsia="Batang"/>
          <w:sz w:val="22"/>
          <w:szCs w:val="22"/>
        </w:rPr>
      </w:pPr>
    </w:p>
    <w:p w:rsidR="00343DD7" w:rsidRPr="00E363FC" w:rsidRDefault="00343DD7" w:rsidP="00E363FC">
      <w:pPr>
        <w:spacing w:line="276" w:lineRule="auto"/>
        <w:contextualSpacing/>
        <w:jc w:val="both"/>
        <w:rPr>
          <w:rFonts w:eastAsia="Batang"/>
          <w:sz w:val="22"/>
          <w:szCs w:val="22"/>
          <w:lang w:val="es-CL"/>
        </w:rPr>
      </w:pPr>
      <w:r w:rsidRPr="00E363FC">
        <w:rPr>
          <w:rFonts w:eastAsia="Batang"/>
          <w:bCs/>
          <w:sz w:val="22"/>
          <w:szCs w:val="22"/>
          <w:lang w:val="es-CL"/>
        </w:rPr>
        <w:t xml:space="preserve">Logros y aprendizajes: </w:t>
      </w:r>
    </w:p>
    <w:p w:rsidR="006B0744" w:rsidRPr="00E363FC" w:rsidRDefault="00E703FB" w:rsidP="00E363FC">
      <w:pPr>
        <w:pStyle w:val="Prrafodelista"/>
        <w:numPr>
          <w:ilvl w:val="0"/>
          <w:numId w:val="38"/>
        </w:numPr>
        <w:spacing w:line="276" w:lineRule="auto"/>
        <w:contextualSpacing/>
        <w:jc w:val="both"/>
        <w:rPr>
          <w:rFonts w:eastAsia="Batang"/>
          <w:sz w:val="22"/>
          <w:szCs w:val="22"/>
          <w:lang w:val="es-CL"/>
        </w:rPr>
      </w:pPr>
      <w:r w:rsidRPr="00E363FC">
        <w:rPr>
          <w:rFonts w:eastAsia="Batang"/>
          <w:sz w:val="22"/>
          <w:szCs w:val="22"/>
          <w:lang w:val="es-ES"/>
        </w:rPr>
        <w:t xml:space="preserve">Empoderamiento </w:t>
      </w:r>
      <w:r w:rsidRPr="00E363FC">
        <w:rPr>
          <w:rFonts w:eastAsia="Batang"/>
          <w:sz w:val="22"/>
          <w:szCs w:val="22"/>
          <w:lang w:val="es-ES_tradnl"/>
        </w:rPr>
        <w:t xml:space="preserve">Comité de Agua El Tollo, </w:t>
      </w:r>
      <w:r w:rsidRPr="00E363FC">
        <w:rPr>
          <w:rFonts w:eastAsia="Batang"/>
          <w:sz w:val="22"/>
          <w:szCs w:val="22"/>
          <w:lang w:val="es-ES"/>
        </w:rPr>
        <w:t xml:space="preserve"> liderando la alianza MUNCIPIO-MASISA  para iniciar el proceso de obtención de Agua Potable Rural.</w:t>
      </w:r>
      <w:r w:rsidRPr="00E363FC">
        <w:rPr>
          <w:rFonts w:eastAsia="Batang"/>
          <w:sz w:val="22"/>
          <w:szCs w:val="22"/>
          <w:lang w:val="es-CL"/>
        </w:rPr>
        <w:t xml:space="preserve"> </w:t>
      </w:r>
    </w:p>
    <w:p w:rsidR="006B0744" w:rsidRPr="001D09D3" w:rsidRDefault="00E703FB" w:rsidP="00E363FC">
      <w:pPr>
        <w:pStyle w:val="Prrafodelista"/>
        <w:numPr>
          <w:ilvl w:val="0"/>
          <w:numId w:val="38"/>
        </w:numPr>
        <w:spacing w:line="276" w:lineRule="auto"/>
        <w:contextualSpacing/>
        <w:jc w:val="both"/>
        <w:rPr>
          <w:rFonts w:eastAsia="Batang"/>
          <w:sz w:val="22"/>
          <w:szCs w:val="22"/>
          <w:lang w:val="es-CL"/>
        </w:rPr>
      </w:pPr>
      <w:r w:rsidRPr="001D09D3">
        <w:rPr>
          <w:rFonts w:eastAsia="Batang"/>
          <w:sz w:val="22"/>
          <w:szCs w:val="22"/>
          <w:lang w:val="es-ES"/>
        </w:rPr>
        <w:t xml:space="preserve">Fortalecimiento  de los  Promotores en Conservación de Suelo y Agua mediante la formación  para elaboración de iniciativas comunitaria </w:t>
      </w:r>
      <w:r w:rsidRPr="001D09D3">
        <w:rPr>
          <w:rFonts w:eastAsia="Batang"/>
          <w:sz w:val="22"/>
          <w:szCs w:val="22"/>
          <w:lang w:val="es-ES_tradnl"/>
        </w:rPr>
        <w:t xml:space="preserve">en Programa de Capacitación de  convenio  CORMA-CET YUMBEL-MASISA.  </w:t>
      </w:r>
    </w:p>
    <w:p w:rsidR="006B0744" w:rsidRPr="001D09D3" w:rsidRDefault="00E703FB" w:rsidP="00E363FC">
      <w:pPr>
        <w:pStyle w:val="Prrafodelista"/>
        <w:numPr>
          <w:ilvl w:val="0"/>
          <w:numId w:val="38"/>
        </w:numPr>
        <w:spacing w:line="276" w:lineRule="auto"/>
        <w:contextualSpacing/>
        <w:jc w:val="both"/>
        <w:rPr>
          <w:rFonts w:eastAsia="Batang"/>
          <w:sz w:val="22"/>
          <w:szCs w:val="22"/>
          <w:lang w:val="es-CL"/>
        </w:rPr>
      </w:pPr>
      <w:r w:rsidRPr="001D09D3">
        <w:rPr>
          <w:rFonts w:eastAsia="Batang"/>
          <w:sz w:val="22"/>
          <w:szCs w:val="22"/>
          <w:lang w:val="es-ES_tradnl"/>
        </w:rPr>
        <w:t>Elaboración, presentación y adjudicación de Proyecto denominado “Recolector de cosecha de aguas lluvias del techo con estanque para habilitar baño en sede comunitaria”</w:t>
      </w:r>
      <w:r w:rsidRPr="001D09D3">
        <w:rPr>
          <w:rFonts w:eastAsia="Batang"/>
          <w:sz w:val="22"/>
          <w:szCs w:val="22"/>
          <w:lang w:val="es-CL"/>
        </w:rPr>
        <w:t xml:space="preserve"> </w:t>
      </w:r>
    </w:p>
    <w:p w:rsidR="006B0744" w:rsidRPr="001D09D3" w:rsidRDefault="00E703FB" w:rsidP="00E363FC">
      <w:pPr>
        <w:pStyle w:val="Prrafodelista"/>
        <w:numPr>
          <w:ilvl w:val="0"/>
          <w:numId w:val="38"/>
        </w:numPr>
        <w:spacing w:line="276" w:lineRule="auto"/>
        <w:contextualSpacing/>
        <w:jc w:val="both"/>
        <w:rPr>
          <w:rFonts w:eastAsia="Batang"/>
          <w:sz w:val="22"/>
          <w:szCs w:val="22"/>
          <w:lang w:val="es-CL"/>
        </w:rPr>
      </w:pPr>
      <w:r w:rsidRPr="001D09D3">
        <w:rPr>
          <w:rFonts w:eastAsia="Batang"/>
          <w:sz w:val="22"/>
          <w:szCs w:val="22"/>
          <w:lang w:val="es-ES_tradnl"/>
        </w:rPr>
        <w:t>Implementación de Proyecto  “Recolector de cosecha de aguas lluvias del techo con estanque para habilitar baño en sede comunitaria” y fondos para  ampliación de Sede Comunitaria   con aportes colaborativos de la organización y alianzas  estratégicas.</w:t>
      </w:r>
      <w:r w:rsidRPr="001D09D3">
        <w:rPr>
          <w:rFonts w:eastAsia="Batang"/>
          <w:sz w:val="22"/>
          <w:szCs w:val="22"/>
          <w:lang w:val="es-CL"/>
        </w:rPr>
        <w:t xml:space="preserve"> </w:t>
      </w:r>
    </w:p>
    <w:p w:rsidR="006B0744" w:rsidRPr="001D09D3" w:rsidRDefault="00E703FB" w:rsidP="00E363FC">
      <w:pPr>
        <w:pStyle w:val="Prrafodelista"/>
        <w:numPr>
          <w:ilvl w:val="0"/>
          <w:numId w:val="38"/>
        </w:numPr>
        <w:spacing w:line="276" w:lineRule="auto"/>
        <w:contextualSpacing/>
        <w:jc w:val="both"/>
        <w:rPr>
          <w:rFonts w:eastAsia="Batang"/>
          <w:sz w:val="22"/>
          <w:szCs w:val="22"/>
          <w:lang w:val="es-CL"/>
        </w:rPr>
      </w:pPr>
      <w:r w:rsidRPr="001D09D3">
        <w:rPr>
          <w:rFonts w:eastAsia="Batang"/>
          <w:sz w:val="22"/>
          <w:szCs w:val="22"/>
          <w:lang w:val="es-ES_tradnl"/>
        </w:rPr>
        <w:t>Gestiones de seguimiento  para adquisición de terreno para construcción de  Sede Comunitaria,  mediante  oferta  formal de compra terreno a MASISA FORESTAL.</w:t>
      </w:r>
      <w:r w:rsidRPr="001D09D3">
        <w:rPr>
          <w:rFonts w:eastAsia="Batang"/>
          <w:sz w:val="22"/>
          <w:szCs w:val="22"/>
          <w:lang w:val="es-CL"/>
        </w:rPr>
        <w:t xml:space="preserve"> </w:t>
      </w:r>
    </w:p>
    <w:p w:rsidR="006B0744" w:rsidRPr="001D09D3" w:rsidRDefault="00E703FB" w:rsidP="00E363FC">
      <w:pPr>
        <w:numPr>
          <w:ilvl w:val="0"/>
          <w:numId w:val="37"/>
        </w:numPr>
        <w:spacing w:line="276" w:lineRule="auto"/>
        <w:contextualSpacing/>
        <w:jc w:val="both"/>
        <w:rPr>
          <w:rFonts w:eastAsia="Batang"/>
          <w:sz w:val="22"/>
          <w:szCs w:val="22"/>
          <w:lang w:val="es-CL"/>
        </w:rPr>
      </w:pPr>
      <w:r w:rsidRPr="001D09D3">
        <w:rPr>
          <w:rFonts w:eastAsia="Batang"/>
          <w:sz w:val="22"/>
          <w:szCs w:val="22"/>
          <w:lang w:val="es-ES_tradnl"/>
        </w:rPr>
        <w:lastRenderedPageBreak/>
        <w:t>Participación en consulta para la elaboración de “Protocolo de Buenas Prácticas para la Protección y Fomento de la Recolección de Productos Forestales No Madereros (PFMN) en predios de MASISA FORESTAL</w:t>
      </w:r>
      <w:r w:rsidRPr="001D09D3">
        <w:rPr>
          <w:rFonts w:eastAsia="Batang"/>
          <w:sz w:val="22"/>
          <w:szCs w:val="22"/>
          <w:lang w:val="es-CL"/>
        </w:rPr>
        <w:t xml:space="preserve"> </w:t>
      </w:r>
    </w:p>
    <w:p w:rsidR="006B0744" w:rsidRPr="001D09D3" w:rsidRDefault="00E703FB" w:rsidP="00E363FC">
      <w:pPr>
        <w:numPr>
          <w:ilvl w:val="0"/>
          <w:numId w:val="37"/>
        </w:numPr>
        <w:spacing w:line="276" w:lineRule="auto"/>
        <w:contextualSpacing/>
        <w:jc w:val="both"/>
        <w:rPr>
          <w:rFonts w:eastAsia="Batang"/>
          <w:sz w:val="22"/>
          <w:szCs w:val="22"/>
          <w:lang w:val="es-CL"/>
        </w:rPr>
      </w:pPr>
      <w:r w:rsidRPr="001D09D3">
        <w:rPr>
          <w:rFonts w:eastAsia="Batang"/>
          <w:sz w:val="22"/>
          <w:szCs w:val="22"/>
          <w:lang w:val="es-ES_tradnl"/>
        </w:rPr>
        <w:t>Elaboración de un Plan Local de Prevención  en el sector de Menque, liderado por el Comité Local de Prevención participando en la Red de Prevención Comunitaria.</w:t>
      </w:r>
      <w:r w:rsidRPr="001D09D3">
        <w:rPr>
          <w:rFonts w:eastAsia="Batang"/>
          <w:sz w:val="22"/>
          <w:szCs w:val="22"/>
          <w:lang w:val="es-CL"/>
        </w:rPr>
        <w:t xml:space="preserve"> </w:t>
      </w:r>
    </w:p>
    <w:p w:rsidR="006B0744" w:rsidRPr="001D09D3" w:rsidRDefault="00E703FB" w:rsidP="00E363FC">
      <w:pPr>
        <w:numPr>
          <w:ilvl w:val="0"/>
          <w:numId w:val="37"/>
        </w:numPr>
        <w:spacing w:line="276" w:lineRule="auto"/>
        <w:contextualSpacing/>
        <w:jc w:val="both"/>
        <w:rPr>
          <w:rFonts w:eastAsia="Batang"/>
          <w:sz w:val="22"/>
          <w:szCs w:val="22"/>
          <w:lang w:val="es-CL"/>
        </w:rPr>
      </w:pPr>
      <w:r w:rsidRPr="001D09D3">
        <w:rPr>
          <w:rFonts w:eastAsia="Batang"/>
          <w:sz w:val="22"/>
          <w:szCs w:val="22"/>
          <w:lang w:val="es-ES_tradnl"/>
        </w:rPr>
        <w:t>Realización del Programa de Educación Ambiental en las Escuelas El Tollo y Las Antenas  con 24 beneficiarios directos  entre alumnos y docentes.</w:t>
      </w:r>
      <w:r w:rsidRPr="001D09D3">
        <w:rPr>
          <w:rFonts w:eastAsia="Batang"/>
          <w:sz w:val="22"/>
          <w:szCs w:val="22"/>
          <w:lang w:val="es-CL"/>
        </w:rPr>
        <w:t xml:space="preserve"> </w:t>
      </w:r>
    </w:p>
    <w:p w:rsidR="006B0744" w:rsidRPr="001D09D3" w:rsidRDefault="00E703FB" w:rsidP="00E363FC">
      <w:pPr>
        <w:pStyle w:val="Prrafodelista"/>
        <w:numPr>
          <w:ilvl w:val="0"/>
          <w:numId w:val="37"/>
        </w:numPr>
        <w:spacing w:line="276" w:lineRule="auto"/>
        <w:contextualSpacing/>
        <w:jc w:val="both"/>
        <w:rPr>
          <w:rFonts w:eastAsia="Batang"/>
          <w:sz w:val="22"/>
          <w:szCs w:val="22"/>
          <w:lang w:val="es-CL"/>
        </w:rPr>
      </w:pPr>
      <w:r w:rsidRPr="001D09D3">
        <w:rPr>
          <w:rFonts w:eastAsia="Batang"/>
          <w:sz w:val="22"/>
          <w:szCs w:val="22"/>
          <w:lang w:val="es-ES_tradnl"/>
        </w:rPr>
        <w:t xml:space="preserve">Capacitación de  6  mujeres pertenecientes a la organización en </w:t>
      </w:r>
      <w:r w:rsidRPr="001D09D3">
        <w:rPr>
          <w:rFonts w:eastAsia="Batang"/>
          <w:sz w:val="22"/>
          <w:szCs w:val="22"/>
          <w:lang w:val="es-ES"/>
        </w:rPr>
        <w:t xml:space="preserve"> la revalorización,  rescate y confección  del tejido de fibra  de  Pita, entre otros talleres de diversas manualidades como pintura en tejas y variedades de tejidos</w:t>
      </w:r>
      <w:r w:rsidRPr="001D09D3">
        <w:rPr>
          <w:rFonts w:eastAsia="Batang"/>
          <w:sz w:val="22"/>
          <w:szCs w:val="22"/>
          <w:lang w:val="es-ES_tradnl"/>
        </w:rPr>
        <w:t>.</w:t>
      </w:r>
      <w:r w:rsidRPr="001D09D3">
        <w:rPr>
          <w:rFonts w:eastAsia="Batang"/>
          <w:sz w:val="22"/>
          <w:szCs w:val="22"/>
          <w:lang w:val="es-CL"/>
        </w:rPr>
        <w:t xml:space="preserve"> </w:t>
      </w:r>
    </w:p>
    <w:p w:rsidR="00482916" w:rsidRPr="001D09D3" w:rsidRDefault="00343DD7" w:rsidP="00E363FC">
      <w:pPr>
        <w:pStyle w:val="Prrafodelista"/>
        <w:numPr>
          <w:ilvl w:val="0"/>
          <w:numId w:val="37"/>
        </w:numPr>
        <w:spacing w:line="276" w:lineRule="auto"/>
        <w:contextualSpacing/>
        <w:jc w:val="both"/>
        <w:rPr>
          <w:rFonts w:eastAsia="Batang"/>
          <w:sz w:val="22"/>
          <w:szCs w:val="22"/>
        </w:rPr>
      </w:pPr>
      <w:r w:rsidRPr="001D09D3">
        <w:rPr>
          <w:rFonts w:eastAsia="Batang"/>
          <w:sz w:val="22"/>
          <w:szCs w:val="22"/>
          <w:lang w:val="es-ES_tradnl"/>
        </w:rPr>
        <w:t>Valorización y reconocimiento   por  la comunidad  a  Monitora Local perteneciente a su organización.</w:t>
      </w:r>
    </w:p>
    <w:p w:rsidR="00482916" w:rsidRPr="001D09D3" w:rsidRDefault="00482916" w:rsidP="00E363FC">
      <w:pPr>
        <w:spacing w:line="276" w:lineRule="auto"/>
        <w:contextualSpacing/>
        <w:jc w:val="both"/>
        <w:rPr>
          <w:rFonts w:eastAsia="Batang"/>
          <w:sz w:val="22"/>
          <w:szCs w:val="22"/>
        </w:rPr>
      </w:pPr>
    </w:p>
    <w:p w:rsidR="00482916" w:rsidRPr="001D09D3" w:rsidRDefault="00343DD7" w:rsidP="00E363FC">
      <w:pPr>
        <w:spacing w:line="276" w:lineRule="auto"/>
        <w:contextualSpacing/>
        <w:jc w:val="both"/>
        <w:rPr>
          <w:rFonts w:eastAsia="Batang"/>
          <w:sz w:val="22"/>
          <w:szCs w:val="22"/>
        </w:rPr>
      </w:pPr>
      <w:r w:rsidRPr="001D09D3">
        <w:rPr>
          <w:rFonts w:eastAsia="Batang"/>
          <w:b/>
          <w:bCs/>
          <w:sz w:val="22"/>
          <w:szCs w:val="22"/>
        </w:rPr>
        <w:t xml:space="preserve">Evaluación 2017 </w:t>
      </w:r>
      <w:r w:rsidRPr="001D09D3">
        <w:rPr>
          <w:rFonts w:eastAsia="Batang"/>
          <w:b/>
          <w:sz w:val="22"/>
          <w:szCs w:val="22"/>
        </w:rPr>
        <w:t xml:space="preserve"> M</w:t>
      </w:r>
      <w:r w:rsidR="00EF7BA4" w:rsidRPr="001D09D3">
        <w:rPr>
          <w:rFonts w:eastAsia="Batang"/>
          <w:b/>
          <w:sz w:val="22"/>
          <w:szCs w:val="22"/>
        </w:rPr>
        <w:t>enque-Tomé</w:t>
      </w:r>
    </w:p>
    <w:p w:rsidR="00343DD7" w:rsidRPr="001D09D3" w:rsidRDefault="00343DD7" w:rsidP="00E363FC">
      <w:pPr>
        <w:spacing w:line="276" w:lineRule="auto"/>
        <w:contextualSpacing/>
        <w:jc w:val="both"/>
        <w:rPr>
          <w:rFonts w:eastAsia="Batang"/>
          <w:sz w:val="22"/>
          <w:szCs w:val="22"/>
        </w:rPr>
      </w:pPr>
    </w:p>
    <w:p w:rsidR="00343DD7" w:rsidRPr="001D09D3" w:rsidRDefault="000020CF" w:rsidP="00E363FC">
      <w:pPr>
        <w:spacing w:line="276" w:lineRule="auto"/>
        <w:contextualSpacing/>
        <w:jc w:val="both"/>
        <w:rPr>
          <w:rFonts w:eastAsia="Batang"/>
          <w:sz w:val="22"/>
          <w:szCs w:val="22"/>
          <w:lang w:val="es-CL"/>
        </w:rPr>
      </w:pPr>
      <w:r w:rsidRPr="001D09D3">
        <w:rPr>
          <w:rFonts w:eastAsia="Batang"/>
          <w:bCs/>
          <w:sz w:val="22"/>
          <w:szCs w:val="22"/>
          <w:lang w:val="es-CL"/>
        </w:rPr>
        <w:t>Logros y aprendizajes</w:t>
      </w:r>
      <w:r w:rsidR="00343DD7" w:rsidRPr="001D09D3">
        <w:rPr>
          <w:rFonts w:eastAsia="Batang"/>
          <w:bCs/>
          <w:sz w:val="22"/>
          <w:szCs w:val="22"/>
          <w:lang w:val="es-CL"/>
        </w:rPr>
        <w:t xml:space="preserve">: </w:t>
      </w:r>
    </w:p>
    <w:p w:rsidR="006B0744" w:rsidRPr="001D09D3" w:rsidRDefault="00E703FB" w:rsidP="00E363FC">
      <w:pPr>
        <w:numPr>
          <w:ilvl w:val="0"/>
          <w:numId w:val="39"/>
        </w:numPr>
        <w:spacing w:line="276" w:lineRule="auto"/>
        <w:contextualSpacing/>
        <w:jc w:val="both"/>
        <w:rPr>
          <w:rFonts w:eastAsia="Batang"/>
          <w:sz w:val="22"/>
          <w:szCs w:val="22"/>
          <w:lang w:val="es-CL"/>
        </w:rPr>
      </w:pPr>
      <w:r w:rsidRPr="001D09D3">
        <w:rPr>
          <w:rFonts w:eastAsia="Batang"/>
          <w:sz w:val="22"/>
          <w:szCs w:val="22"/>
          <w:lang w:val="es-ES_tradnl"/>
        </w:rPr>
        <w:t>Contribuir al empoderamiento del Comité de Agua Menque como</w:t>
      </w:r>
      <w:r w:rsidRPr="001D09D3">
        <w:rPr>
          <w:rFonts w:eastAsia="Batang"/>
          <w:sz w:val="22"/>
          <w:szCs w:val="22"/>
          <w:lang w:val="es-ES"/>
        </w:rPr>
        <w:t xml:space="preserve"> organización  funcional participe en la búsqueda de  soluciones  para la obtención  del Agua Potable.</w:t>
      </w:r>
      <w:r w:rsidRPr="001D09D3">
        <w:rPr>
          <w:rFonts w:eastAsia="Batang"/>
          <w:sz w:val="22"/>
          <w:szCs w:val="22"/>
          <w:lang w:val="es-CL"/>
        </w:rPr>
        <w:t xml:space="preserve"> </w:t>
      </w:r>
    </w:p>
    <w:p w:rsidR="006B0744" w:rsidRPr="001D09D3" w:rsidRDefault="00E703FB" w:rsidP="00E363FC">
      <w:pPr>
        <w:pStyle w:val="Prrafodelista"/>
        <w:numPr>
          <w:ilvl w:val="0"/>
          <w:numId w:val="39"/>
        </w:numPr>
        <w:spacing w:line="276" w:lineRule="auto"/>
        <w:contextualSpacing/>
        <w:jc w:val="both"/>
        <w:rPr>
          <w:rFonts w:eastAsia="Batang"/>
          <w:sz w:val="22"/>
          <w:szCs w:val="22"/>
          <w:lang w:val="es-CL"/>
        </w:rPr>
      </w:pPr>
      <w:r w:rsidRPr="001D09D3">
        <w:rPr>
          <w:rFonts w:eastAsia="Batang"/>
          <w:sz w:val="22"/>
          <w:szCs w:val="22"/>
          <w:lang w:val="es-ES_tradnl"/>
        </w:rPr>
        <w:t>Participación en consulta para la elaboración de “Protocolo de Buenas Prácticas para la Protección y Fomento de la Recolección de Productos Forestales No Madereros (PFMN) en predios de MASISA FORESTAL.</w:t>
      </w:r>
      <w:r w:rsidRPr="001D09D3">
        <w:rPr>
          <w:rFonts w:eastAsia="Batang"/>
          <w:sz w:val="22"/>
          <w:szCs w:val="22"/>
          <w:lang w:val="es-CL"/>
        </w:rPr>
        <w:t xml:space="preserve"> </w:t>
      </w:r>
    </w:p>
    <w:p w:rsidR="006B0744" w:rsidRPr="001D09D3" w:rsidRDefault="00E703FB" w:rsidP="00E363FC">
      <w:pPr>
        <w:pStyle w:val="Prrafodelista"/>
        <w:numPr>
          <w:ilvl w:val="0"/>
          <w:numId w:val="39"/>
        </w:numPr>
        <w:spacing w:line="276" w:lineRule="auto"/>
        <w:contextualSpacing/>
        <w:jc w:val="both"/>
        <w:rPr>
          <w:rFonts w:eastAsia="Batang"/>
          <w:sz w:val="22"/>
          <w:szCs w:val="22"/>
          <w:lang w:val="es-CL"/>
        </w:rPr>
      </w:pPr>
      <w:r w:rsidRPr="001D09D3">
        <w:rPr>
          <w:rFonts w:eastAsia="Batang"/>
          <w:sz w:val="22"/>
          <w:szCs w:val="22"/>
          <w:lang w:val="es-ES"/>
        </w:rPr>
        <w:t>Gestión  comunitaria en la emergencia de incendios forestales durante la temporada 2017, frente a  autoridades políticas, públicas y privados  y medios de comunicación.</w:t>
      </w:r>
      <w:r w:rsidRPr="001D09D3">
        <w:rPr>
          <w:rFonts w:eastAsia="Batang"/>
          <w:sz w:val="22"/>
          <w:szCs w:val="22"/>
          <w:lang w:val="es-CL"/>
        </w:rPr>
        <w:t xml:space="preserve"> </w:t>
      </w:r>
    </w:p>
    <w:p w:rsidR="006B0744" w:rsidRPr="001D09D3" w:rsidRDefault="00E703FB" w:rsidP="00E363FC">
      <w:pPr>
        <w:numPr>
          <w:ilvl w:val="0"/>
          <w:numId w:val="40"/>
        </w:numPr>
        <w:spacing w:line="276" w:lineRule="auto"/>
        <w:contextualSpacing/>
        <w:jc w:val="both"/>
        <w:rPr>
          <w:rFonts w:eastAsia="Batang"/>
          <w:sz w:val="22"/>
          <w:szCs w:val="22"/>
          <w:lang w:val="es-CL"/>
        </w:rPr>
      </w:pPr>
      <w:r w:rsidRPr="001D09D3">
        <w:rPr>
          <w:rFonts w:eastAsia="Batang"/>
          <w:sz w:val="22"/>
          <w:szCs w:val="22"/>
          <w:lang w:val="es-ES_tradnl"/>
        </w:rPr>
        <w:t>Elaboración de un Plan Local de Prevención  en el sector de Menque, liderado por el Comité Local de Prevención participando en la Red de Prevención Comunitaria.</w:t>
      </w:r>
      <w:r w:rsidRPr="001D09D3">
        <w:rPr>
          <w:rFonts w:eastAsia="Batang"/>
          <w:sz w:val="22"/>
          <w:szCs w:val="22"/>
          <w:lang w:val="es-CL"/>
        </w:rPr>
        <w:t xml:space="preserve"> </w:t>
      </w:r>
    </w:p>
    <w:p w:rsidR="006B0744" w:rsidRPr="001D09D3" w:rsidRDefault="00E703FB" w:rsidP="00E363FC">
      <w:pPr>
        <w:pStyle w:val="Prrafodelista"/>
        <w:numPr>
          <w:ilvl w:val="0"/>
          <w:numId w:val="40"/>
        </w:numPr>
        <w:spacing w:line="276" w:lineRule="auto"/>
        <w:contextualSpacing/>
        <w:jc w:val="both"/>
        <w:rPr>
          <w:rFonts w:eastAsia="Batang"/>
          <w:sz w:val="22"/>
          <w:szCs w:val="22"/>
          <w:lang w:val="es-CL"/>
        </w:rPr>
      </w:pPr>
      <w:r w:rsidRPr="001D09D3">
        <w:rPr>
          <w:rFonts w:eastAsia="Batang"/>
          <w:sz w:val="22"/>
          <w:szCs w:val="22"/>
          <w:lang w:val="es-ES_tradnl"/>
        </w:rPr>
        <w:t>Realización del Programa de Educación Ambiental en la Escuela Menque  con 64 beneficiarios directos  entre alumnos y docentes.</w:t>
      </w:r>
      <w:r w:rsidRPr="001D09D3">
        <w:rPr>
          <w:rFonts w:eastAsia="Batang"/>
          <w:sz w:val="22"/>
          <w:szCs w:val="22"/>
          <w:lang w:val="es-CL"/>
        </w:rPr>
        <w:t xml:space="preserve"> </w:t>
      </w:r>
    </w:p>
    <w:p w:rsidR="006B0744" w:rsidRPr="001D09D3" w:rsidRDefault="00E703FB" w:rsidP="00E363FC">
      <w:pPr>
        <w:numPr>
          <w:ilvl w:val="0"/>
          <w:numId w:val="41"/>
        </w:numPr>
        <w:spacing w:line="276" w:lineRule="auto"/>
        <w:contextualSpacing/>
        <w:jc w:val="both"/>
        <w:rPr>
          <w:rFonts w:eastAsia="Batang"/>
          <w:sz w:val="22"/>
          <w:szCs w:val="22"/>
          <w:lang w:val="es-CL"/>
        </w:rPr>
      </w:pPr>
      <w:r w:rsidRPr="001D09D3">
        <w:rPr>
          <w:rFonts w:eastAsia="Batang"/>
          <w:sz w:val="22"/>
          <w:szCs w:val="22"/>
          <w:lang w:val="es-ES"/>
        </w:rPr>
        <w:t>Capacitación de  8 socios en diversas manualidades y técnicas de tejido con Monitora Local del Programa de Relacionamiento Sra. Patricia Candía.</w:t>
      </w:r>
      <w:r w:rsidRPr="001D09D3">
        <w:rPr>
          <w:rFonts w:eastAsia="Batang"/>
          <w:sz w:val="22"/>
          <w:szCs w:val="22"/>
          <w:lang w:val="es-CL"/>
        </w:rPr>
        <w:t xml:space="preserve"> </w:t>
      </w:r>
    </w:p>
    <w:p w:rsidR="00343DD7" w:rsidRPr="001D09D3" w:rsidRDefault="00343DD7" w:rsidP="00E363FC">
      <w:pPr>
        <w:spacing w:line="276" w:lineRule="auto"/>
        <w:contextualSpacing/>
        <w:jc w:val="both"/>
        <w:rPr>
          <w:rFonts w:eastAsia="Batang"/>
          <w:sz w:val="22"/>
          <w:szCs w:val="22"/>
          <w:lang w:val="es-CL"/>
        </w:rPr>
      </w:pPr>
    </w:p>
    <w:p w:rsidR="00343DD7" w:rsidRPr="001D09D3" w:rsidRDefault="000F2BDB" w:rsidP="00E363FC">
      <w:pPr>
        <w:spacing w:line="276" w:lineRule="auto"/>
        <w:contextualSpacing/>
        <w:jc w:val="both"/>
        <w:rPr>
          <w:rFonts w:eastAsia="Batang"/>
          <w:sz w:val="22"/>
          <w:szCs w:val="22"/>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R</w:t>
      </w:r>
      <w:r w:rsidR="00EF7BA4" w:rsidRPr="001D09D3">
        <w:rPr>
          <w:rFonts w:eastAsia="Batang"/>
          <w:b/>
          <w:sz w:val="22"/>
          <w:szCs w:val="22"/>
        </w:rPr>
        <w:t>anchillo Bajo- Yugay</w:t>
      </w:r>
    </w:p>
    <w:p w:rsidR="00343DD7" w:rsidRPr="001D09D3" w:rsidRDefault="00343DD7" w:rsidP="00E363FC">
      <w:pPr>
        <w:spacing w:line="276" w:lineRule="auto"/>
        <w:contextualSpacing/>
        <w:jc w:val="both"/>
        <w:rPr>
          <w:rFonts w:eastAsia="Batang"/>
          <w:sz w:val="22"/>
          <w:szCs w:val="22"/>
        </w:rPr>
      </w:pPr>
    </w:p>
    <w:p w:rsidR="000F2BDB" w:rsidRPr="001D09D3" w:rsidRDefault="000F2BDB"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6B0744" w:rsidRPr="001D09D3" w:rsidRDefault="00E703FB" w:rsidP="00E363FC">
      <w:pPr>
        <w:numPr>
          <w:ilvl w:val="0"/>
          <w:numId w:val="42"/>
        </w:numPr>
        <w:spacing w:line="276" w:lineRule="auto"/>
        <w:contextualSpacing/>
        <w:jc w:val="both"/>
        <w:rPr>
          <w:rFonts w:eastAsia="Batang"/>
          <w:sz w:val="22"/>
          <w:szCs w:val="22"/>
          <w:lang w:val="es-CL"/>
        </w:rPr>
      </w:pPr>
      <w:r w:rsidRPr="001D09D3">
        <w:rPr>
          <w:rFonts w:eastAsia="Batang"/>
          <w:sz w:val="22"/>
          <w:szCs w:val="22"/>
          <w:lang w:val="es-CL"/>
        </w:rPr>
        <w:t>Participación Activa en Mesa Trabajo Municipio-Eléctrica - Comunidad- Masisa.</w:t>
      </w:r>
    </w:p>
    <w:p w:rsidR="006B0744" w:rsidRPr="001D09D3" w:rsidRDefault="00E703FB" w:rsidP="00E363FC">
      <w:pPr>
        <w:numPr>
          <w:ilvl w:val="0"/>
          <w:numId w:val="42"/>
        </w:numPr>
        <w:spacing w:line="276" w:lineRule="auto"/>
        <w:contextualSpacing/>
        <w:jc w:val="both"/>
        <w:rPr>
          <w:rFonts w:eastAsia="Batang"/>
          <w:sz w:val="22"/>
          <w:szCs w:val="22"/>
          <w:lang w:val="es-CL"/>
        </w:rPr>
      </w:pPr>
      <w:r w:rsidRPr="001D09D3">
        <w:rPr>
          <w:rFonts w:eastAsia="Batang"/>
          <w:sz w:val="22"/>
          <w:szCs w:val="22"/>
          <w:lang w:val="es-ES_tradnl"/>
        </w:rPr>
        <w:t>Participación en consulta para la elaboración de “Protocolo de Buenas Prácticas para la Protección y Fomento de la Recolección de Productos Forestales No Madereros (PFMN) en predios de M</w:t>
      </w:r>
      <w:r w:rsidR="00587EC3" w:rsidRPr="001D09D3">
        <w:rPr>
          <w:rFonts w:eastAsia="Batang"/>
          <w:sz w:val="22"/>
          <w:szCs w:val="22"/>
          <w:lang w:val="es-ES_tradnl"/>
        </w:rPr>
        <w:t>asisa Forestal S.A.</w:t>
      </w:r>
      <w:r w:rsidRPr="001D09D3">
        <w:rPr>
          <w:rFonts w:eastAsia="Batang"/>
          <w:sz w:val="22"/>
          <w:szCs w:val="22"/>
          <w:lang w:val="es-CL"/>
        </w:rPr>
        <w:t xml:space="preserve"> </w:t>
      </w:r>
    </w:p>
    <w:p w:rsidR="005F6621" w:rsidRPr="001D09D3" w:rsidRDefault="005F6621" w:rsidP="00E363FC">
      <w:pPr>
        <w:spacing w:line="276" w:lineRule="auto"/>
        <w:contextualSpacing/>
        <w:jc w:val="both"/>
        <w:rPr>
          <w:rFonts w:eastAsia="Batang"/>
          <w:sz w:val="22"/>
          <w:szCs w:val="22"/>
          <w:lang w:val="es-CL"/>
        </w:rPr>
      </w:pPr>
    </w:p>
    <w:p w:rsidR="00343DD7" w:rsidRPr="001D09D3" w:rsidRDefault="008B71A1" w:rsidP="00E363FC">
      <w:pPr>
        <w:spacing w:line="276" w:lineRule="auto"/>
        <w:contextualSpacing/>
        <w:jc w:val="both"/>
        <w:rPr>
          <w:rFonts w:eastAsia="Batang"/>
          <w:b/>
          <w:sz w:val="22"/>
          <w:szCs w:val="22"/>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C</w:t>
      </w:r>
      <w:r w:rsidR="00EF7BA4" w:rsidRPr="001D09D3">
        <w:rPr>
          <w:rFonts w:eastAsia="Batang"/>
          <w:b/>
          <w:sz w:val="22"/>
          <w:szCs w:val="22"/>
        </w:rPr>
        <w:t>artago-Pemuco</w:t>
      </w:r>
    </w:p>
    <w:p w:rsidR="00343DD7" w:rsidRPr="001D09D3" w:rsidRDefault="00343DD7" w:rsidP="00E363FC">
      <w:pPr>
        <w:spacing w:line="276" w:lineRule="auto"/>
        <w:contextualSpacing/>
        <w:jc w:val="both"/>
        <w:rPr>
          <w:rFonts w:eastAsia="Batang"/>
          <w:sz w:val="22"/>
          <w:szCs w:val="22"/>
        </w:rPr>
      </w:pPr>
    </w:p>
    <w:p w:rsidR="008B71A1" w:rsidRPr="001D09D3" w:rsidRDefault="008B71A1"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6B0744" w:rsidRPr="001D09D3" w:rsidRDefault="00E703FB" w:rsidP="00E363FC">
      <w:pPr>
        <w:numPr>
          <w:ilvl w:val="0"/>
          <w:numId w:val="43"/>
        </w:numPr>
        <w:spacing w:line="276" w:lineRule="auto"/>
        <w:contextualSpacing/>
        <w:jc w:val="both"/>
        <w:rPr>
          <w:rFonts w:eastAsia="Batang"/>
          <w:sz w:val="22"/>
          <w:szCs w:val="22"/>
          <w:lang w:val="es-CL"/>
        </w:rPr>
      </w:pPr>
      <w:r w:rsidRPr="001D09D3">
        <w:rPr>
          <w:rFonts w:eastAsia="Batang"/>
          <w:sz w:val="22"/>
          <w:szCs w:val="22"/>
          <w:lang w:val="es-ES_tradnl"/>
        </w:rPr>
        <w:lastRenderedPageBreak/>
        <w:t>Participación en la elaboración de un Plan Local de Prevención  en el sector de Cartago, liderado por la Junta de Vecino incorporándose a la Red de Prevención Comunitaria.</w:t>
      </w:r>
    </w:p>
    <w:p w:rsidR="006B0744" w:rsidRPr="001D09D3" w:rsidRDefault="00E703FB" w:rsidP="00E363FC">
      <w:pPr>
        <w:numPr>
          <w:ilvl w:val="0"/>
          <w:numId w:val="43"/>
        </w:numPr>
        <w:spacing w:line="276" w:lineRule="auto"/>
        <w:contextualSpacing/>
        <w:jc w:val="both"/>
        <w:rPr>
          <w:rFonts w:eastAsia="Batang"/>
          <w:sz w:val="22"/>
          <w:szCs w:val="22"/>
          <w:lang w:val="es-CL"/>
        </w:rPr>
      </w:pPr>
      <w:r w:rsidRPr="001D09D3">
        <w:rPr>
          <w:rFonts w:eastAsia="Batang"/>
          <w:sz w:val="22"/>
          <w:szCs w:val="22"/>
          <w:lang w:val="es-ES"/>
        </w:rPr>
        <w:t>Realización de aportes comunitario en la octava  feria costumbrista    “Muestra de Esquila de Cartago”.</w:t>
      </w:r>
    </w:p>
    <w:p w:rsidR="006B0744" w:rsidRPr="001D09D3" w:rsidRDefault="00E703FB" w:rsidP="00E363FC">
      <w:pPr>
        <w:numPr>
          <w:ilvl w:val="0"/>
          <w:numId w:val="43"/>
        </w:numPr>
        <w:spacing w:line="276" w:lineRule="auto"/>
        <w:contextualSpacing/>
        <w:jc w:val="both"/>
        <w:rPr>
          <w:rFonts w:eastAsia="Batang"/>
          <w:sz w:val="22"/>
          <w:szCs w:val="22"/>
          <w:lang w:val="es-CL"/>
        </w:rPr>
      </w:pPr>
      <w:r w:rsidRPr="001D09D3">
        <w:rPr>
          <w:rFonts w:eastAsia="Batang"/>
          <w:sz w:val="22"/>
          <w:szCs w:val="22"/>
          <w:lang w:val="es-ES_tradnl"/>
        </w:rPr>
        <w:t>Realización del Programa de Educación Ambiental en la Escuela José Salgado Bustos  con 81  beneficiarios directos  entre alumnos y docentes.</w:t>
      </w:r>
    </w:p>
    <w:p w:rsidR="00587EC3" w:rsidRPr="001D09D3" w:rsidRDefault="00E703FB" w:rsidP="00E363FC">
      <w:pPr>
        <w:numPr>
          <w:ilvl w:val="0"/>
          <w:numId w:val="42"/>
        </w:numPr>
        <w:spacing w:line="276" w:lineRule="auto"/>
        <w:contextualSpacing/>
        <w:jc w:val="both"/>
        <w:rPr>
          <w:rFonts w:eastAsia="Batang"/>
          <w:sz w:val="22"/>
          <w:szCs w:val="22"/>
          <w:lang w:val="es-CL"/>
        </w:rPr>
      </w:pPr>
      <w:r w:rsidRPr="001D09D3">
        <w:rPr>
          <w:rFonts w:eastAsia="Batang"/>
          <w:sz w:val="22"/>
          <w:szCs w:val="22"/>
          <w:lang w:val="es-ES_tradnl"/>
        </w:rPr>
        <w:t xml:space="preserve">Participación en consulta para la elaboración de “Protocolo de Buenas Prácticas para la Protección y Fomento de la Recolección de Productos Forestales No Madereros (PFMN) en predios de </w:t>
      </w:r>
      <w:r w:rsidR="00587EC3" w:rsidRPr="001D09D3">
        <w:rPr>
          <w:rFonts w:eastAsia="Batang"/>
          <w:sz w:val="22"/>
          <w:szCs w:val="22"/>
          <w:lang w:val="es-ES_tradnl"/>
        </w:rPr>
        <w:t>Masisa Forestal S.A.</w:t>
      </w:r>
      <w:r w:rsidR="00587EC3" w:rsidRPr="001D09D3">
        <w:rPr>
          <w:rFonts w:eastAsia="Batang"/>
          <w:sz w:val="22"/>
          <w:szCs w:val="22"/>
          <w:lang w:val="es-CL"/>
        </w:rPr>
        <w:t xml:space="preserve"> </w:t>
      </w:r>
    </w:p>
    <w:p w:rsidR="006B0744" w:rsidRPr="001D09D3" w:rsidRDefault="00E703FB" w:rsidP="00E363FC">
      <w:pPr>
        <w:numPr>
          <w:ilvl w:val="0"/>
          <w:numId w:val="43"/>
        </w:numPr>
        <w:spacing w:line="276" w:lineRule="auto"/>
        <w:contextualSpacing/>
        <w:jc w:val="both"/>
        <w:rPr>
          <w:rFonts w:eastAsia="Batang"/>
          <w:sz w:val="22"/>
          <w:szCs w:val="22"/>
          <w:lang w:val="es-CL"/>
        </w:rPr>
      </w:pPr>
      <w:r w:rsidRPr="001D09D3">
        <w:rPr>
          <w:rFonts w:eastAsia="Batang"/>
          <w:sz w:val="22"/>
          <w:szCs w:val="22"/>
          <w:lang w:val="es-ES"/>
        </w:rPr>
        <w:t xml:space="preserve">Participación </w:t>
      </w:r>
      <w:r w:rsidRPr="001D09D3">
        <w:rPr>
          <w:rFonts w:eastAsia="Batang"/>
          <w:sz w:val="22"/>
          <w:szCs w:val="22"/>
          <w:lang w:val="es-ES_tradnl"/>
        </w:rPr>
        <w:t xml:space="preserve"> en Monitoreo de AAVC “Plaza Cartago” para relevar el valor y cuidado del  espacio de encuentro social, cultural y recreativo comunitario.</w:t>
      </w:r>
      <w:r w:rsidRPr="001D09D3">
        <w:rPr>
          <w:rFonts w:eastAsia="Batang"/>
          <w:sz w:val="22"/>
          <w:szCs w:val="22"/>
          <w:lang w:val="es-CL"/>
        </w:rPr>
        <w:t xml:space="preserve"> </w:t>
      </w:r>
    </w:p>
    <w:p w:rsidR="00343DD7" w:rsidRPr="001D09D3" w:rsidRDefault="00343DD7" w:rsidP="00E363FC">
      <w:pPr>
        <w:spacing w:line="276" w:lineRule="auto"/>
        <w:contextualSpacing/>
        <w:jc w:val="both"/>
        <w:rPr>
          <w:rFonts w:eastAsia="Batang"/>
          <w:sz w:val="22"/>
          <w:szCs w:val="22"/>
          <w:lang w:val="es-CL"/>
        </w:rPr>
      </w:pPr>
    </w:p>
    <w:p w:rsidR="008B71A1" w:rsidRPr="001D09D3" w:rsidRDefault="008B71A1" w:rsidP="00E363FC">
      <w:pPr>
        <w:spacing w:line="276" w:lineRule="auto"/>
        <w:contextualSpacing/>
        <w:jc w:val="both"/>
        <w:rPr>
          <w:rFonts w:eastAsia="Batang"/>
          <w:sz w:val="22"/>
          <w:szCs w:val="22"/>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M</w:t>
      </w:r>
      <w:r w:rsidR="00566BE3" w:rsidRPr="001D09D3">
        <w:rPr>
          <w:rFonts w:eastAsia="Batang"/>
          <w:b/>
          <w:sz w:val="22"/>
          <w:szCs w:val="22"/>
        </w:rPr>
        <w:t>onte León- Pemuco</w:t>
      </w:r>
    </w:p>
    <w:p w:rsidR="008B71A1" w:rsidRPr="001D09D3" w:rsidRDefault="008B71A1" w:rsidP="00E363FC">
      <w:pPr>
        <w:spacing w:line="276" w:lineRule="auto"/>
        <w:contextualSpacing/>
        <w:jc w:val="both"/>
        <w:rPr>
          <w:rFonts w:eastAsia="Batang"/>
          <w:sz w:val="22"/>
          <w:szCs w:val="22"/>
        </w:rPr>
      </w:pPr>
    </w:p>
    <w:p w:rsidR="008B71A1" w:rsidRPr="001D09D3" w:rsidRDefault="008B71A1"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6B0744" w:rsidRPr="001D09D3" w:rsidRDefault="00E703FB" w:rsidP="00E363FC">
      <w:pPr>
        <w:numPr>
          <w:ilvl w:val="0"/>
          <w:numId w:val="44"/>
        </w:numPr>
        <w:spacing w:line="276" w:lineRule="auto"/>
        <w:contextualSpacing/>
        <w:jc w:val="both"/>
        <w:rPr>
          <w:rFonts w:eastAsia="Batang"/>
          <w:sz w:val="22"/>
          <w:szCs w:val="22"/>
          <w:lang w:val="es-CL"/>
        </w:rPr>
      </w:pPr>
      <w:r w:rsidRPr="001D09D3">
        <w:rPr>
          <w:rFonts w:eastAsia="Batang"/>
          <w:sz w:val="22"/>
          <w:szCs w:val="22"/>
          <w:lang w:val="es-CL"/>
        </w:rPr>
        <w:t>Mesa de Coordinación Local con equipo de Operaciones y Gesti</w:t>
      </w:r>
      <w:r w:rsidR="008B71A1" w:rsidRPr="001D09D3">
        <w:rPr>
          <w:rFonts w:eastAsia="Batang"/>
          <w:sz w:val="22"/>
          <w:szCs w:val="22"/>
          <w:lang w:val="es-CL"/>
        </w:rPr>
        <w:t xml:space="preserve">ón Social  de </w:t>
      </w:r>
      <w:r w:rsidR="00587EC3" w:rsidRPr="001D09D3">
        <w:rPr>
          <w:rFonts w:eastAsia="Batang"/>
          <w:sz w:val="22"/>
          <w:szCs w:val="22"/>
          <w:lang w:val="es-ES_tradnl"/>
        </w:rPr>
        <w:t>Masisa Forestal S.A.</w:t>
      </w:r>
      <w:r w:rsidRPr="001D09D3">
        <w:rPr>
          <w:rFonts w:eastAsia="Batang"/>
          <w:sz w:val="22"/>
          <w:szCs w:val="22"/>
          <w:lang w:val="es-CL"/>
        </w:rPr>
        <w:t xml:space="preserve">con el fin facilitar el acceso a predios y áreas con disposición de hierbas </w:t>
      </w:r>
      <w:r w:rsidR="00587EC3" w:rsidRPr="001D09D3">
        <w:rPr>
          <w:rFonts w:eastAsia="Batang"/>
          <w:sz w:val="22"/>
          <w:szCs w:val="22"/>
          <w:lang w:val="es-CL"/>
        </w:rPr>
        <w:t>medicinales para la recolección;</w:t>
      </w:r>
    </w:p>
    <w:p w:rsidR="006B0744" w:rsidRPr="001D09D3" w:rsidRDefault="00E703FB" w:rsidP="00E363FC">
      <w:pPr>
        <w:numPr>
          <w:ilvl w:val="0"/>
          <w:numId w:val="44"/>
        </w:numPr>
        <w:spacing w:line="276" w:lineRule="auto"/>
        <w:contextualSpacing/>
        <w:jc w:val="both"/>
        <w:rPr>
          <w:rFonts w:eastAsia="Batang"/>
          <w:sz w:val="22"/>
          <w:szCs w:val="22"/>
          <w:lang w:val="es-CL"/>
        </w:rPr>
      </w:pPr>
      <w:r w:rsidRPr="001D09D3">
        <w:rPr>
          <w:rFonts w:eastAsia="Batang"/>
          <w:sz w:val="22"/>
          <w:szCs w:val="22"/>
          <w:lang w:val="es-CL"/>
        </w:rPr>
        <w:t xml:space="preserve"> </w:t>
      </w:r>
      <w:r w:rsidR="00587EC3" w:rsidRPr="001D09D3">
        <w:rPr>
          <w:rFonts w:eastAsia="Batang"/>
          <w:sz w:val="22"/>
          <w:szCs w:val="22"/>
          <w:lang w:val="es-ES_tradnl"/>
        </w:rPr>
        <w:t>Huertos de plantas medicinales;</w:t>
      </w:r>
    </w:p>
    <w:p w:rsidR="00587EC3" w:rsidRPr="001D09D3" w:rsidRDefault="00E703FB" w:rsidP="00E363FC">
      <w:pPr>
        <w:numPr>
          <w:ilvl w:val="0"/>
          <w:numId w:val="42"/>
        </w:numPr>
        <w:spacing w:line="276" w:lineRule="auto"/>
        <w:contextualSpacing/>
        <w:jc w:val="both"/>
        <w:rPr>
          <w:rFonts w:eastAsia="Batang"/>
          <w:sz w:val="22"/>
          <w:szCs w:val="22"/>
          <w:lang w:val="es-CL"/>
        </w:rPr>
      </w:pPr>
      <w:r w:rsidRPr="001D09D3">
        <w:rPr>
          <w:rFonts w:eastAsia="Batang"/>
          <w:sz w:val="22"/>
          <w:szCs w:val="22"/>
          <w:lang w:val="es-ES_tradnl"/>
        </w:rPr>
        <w:t xml:space="preserve">Participación en consulta para la elaboración de “Protocolo de Buenas Prácticas para la Protección y Fomento de la Recolección de Productos Forestales No Madereros (PFMN) en predios de </w:t>
      </w:r>
      <w:r w:rsidR="00587EC3" w:rsidRPr="001D09D3">
        <w:rPr>
          <w:rFonts w:eastAsia="Batang"/>
          <w:sz w:val="22"/>
          <w:szCs w:val="22"/>
          <w:lang w:val="es-ES_tradnl"/>
        </w:rPr>
        <w:t>Masisa Forestal S.A.</w:t>
      </w:r>
      <w:r w:rsidR="00587EC3" w:rsidRPr="001D09D3">
        <w:rPr>
          <w:rFonts w:eastAsia="Batang"/>
          <w:sz w:val="22"/>
          <w:szCs w:val="22"/>
          <w:lang w:val="es-CL"/>
        </w:rPr>
        <w:t xml:space="preserve"> </w:t>
      </w:r>
    </w:p>
    <w:p w:rsidR="00E363FC" w:rsidRPr="001D09D3" w:rsidRDefault="00E363FC" w:rsidP="00E363FC">
      <w:pPr>
        <w:spacing w:line="276" w:lineRule="auto"/>
        <w:ind w:left="720"/>
        <w:contextualSpacing/>
        <w:jc w:val="both"/>
        <w:rPr>
          <w:rFonts w:eastAsia="Batang"/>
          <w:sz w:val="22"/>
          <w:szCs w:val="22"/>
          <w:lang w:val="es-CL"/>
        </w:rPr>
      </w:pPr>
    </w:p>
    <w:p w:rsidR="008B71A1" w:rsidRPr="001D09D3" w:rsidRDefault="008B71A1"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00766973" w:rsidRPr="001D09D3">
        <w:rPr>
          <w:rFonts w:eastAsia="Batang"/>
          <w:sz w:val="22"/>
          <w:szCs w:val="22"/>
        </w:rPr>
        <w:t xml:space="preserve"> </w:t>
      </w:r>
      <w:r w:rsidR="00766973" w:rsidRPr="001D09D3">
        <w:rPr>
          <w:rFonts w:eastAsia="Batang"/>
          <w:b/>
          <w:sz w:val="22"/>
          <w:szCs w:val="22"/>
        </w:rPr>
        <w:t>Lomas del Horno – El Carmen</w:t>
      </w:r>
    </w:p>
    <w:p w:rsidR="008B71A1" w:rsidRPr="001D09D3" w:rsidRDefault="008B71A1" w:rsidP="00E363FC">
      <w:pPr>
        <w:spacing w:line="276" w:lineRule="auto"/>
        <w:contextualSpacing/>
        <w:jc w:val="both"/>
        <w:rPr>
          <w:rFonts w:eastAsia="Batang"/>
          <w:sz w:val="22"/>
          <w:szCs w:val="22"/>
          <w:lang w:val="es-CL"/>
        </w:rPr>
      </w:pPr>
    </w:p>
    <w:p w:rsidR="008B71A1" w:rsidRPr="001D09D3" w:rsidRDefault="00C3432E" w:rsidP="00E363FC">
      <w:pPr>
        <w:spacing w:line="276" w:lineRule="auto"/>
        <w:contextualSpacing/>
        <w:jc w:val="both"/>
        <w:rPr>
          <w:rFonts w:eastAsia="Batang"/>
          <w:sz w:val="22"/>
          <w:szCs w:val="22"/>
          <w:lang w:val="es-CL"/>
        </w:rPr>
      </w:pPr>
      <w:r w:rsidRPr="001D09D3">
        <w:rPr>
          <w:rFonts w:eastAsia="Batang"/>
          <w:bCs/>
          <w:sz w:val="22"/>
          <w:szCs w:val="22"/>
          <w:lang w:val="es-CL"/>
        </w:rPr>
        <w:t>Logros y aprendizajes</w:t>
      </w:r>
      <w:r w:rsidR="008B71A1" w:rsidRPr="001D09D3">
        <w:rPr>
          <w:rFonts w:eastAsia="Batang"/>
          <w:bCs/>
          <w:sz w:val="22"/>
          <w:szCs w:val="22"/>
          <w:lang w:val="es-CL"/>
        </w:rPr>
        <w:t xml:space="preserve">: </w:t>
      </w:r>
    </w:p>
    <w:p w:rsidR="006B0744" w:rsidRPr="001D09D3" w:rsidRDefault="00E703FB" w:rsidP="00E363FC">
      <w:pPr>
        <w:numPr>
          <w:ilvl w:val="0"/>
          <w:numId w:val="45"/>
        </w:numPr>
        <w:spacing w:line="276" w:lineRule="auto"/>
        <w:contextualSpacing/>
        <w:jc w:val="both"/>
        <w:rPr>
          <w:rFonts w:eastAsia="Batang"/>
          <w:sz w:val="22"/>
          <w:szCs w:val="22"/>
          <w:lang w:val="es-CL"/>
        </w:rPr>
      </w:pPr>
      <w:r w:rsidRPr="001D09D3">
        <w:rPr>
          <w:rFonts w:eastAsia="Batang"/>
          <w:sz w:val="22"/>
          <w:szCs w:val="22"/>
          <w:lang w:val="es-ES"/>
        </w:rPr>
        <w:t>Facilitación del manejo de los impactos operacionales de cosecha por medio del seguimiento y acompañamiento a la comunidad con acciones  informativas sobre la actividad de cosecha.</w:t>
      </w:r>
      <w:r w:rsidRPr="001D09D3">
        <w:rPr>
          <w:rFonts w:eastAsia="Batang"/>
          <w:sz w:val="22"/>
          <w:szCs w:val="22"/>
          <w:lang w:val="es-CL"/>
        </w:rPr>
        <w:t xml:space="preserve"> </w:t>
      </w:r>
    </w:p>
    <w:p w:rsidR="006B0744" w:rsidRPr="001D09D3" w:rsidRDefault="00E703FB" w:rsidP="00E363FC">
      <w:pPr>
        <w:numPr>
          <w:ilvl w:val="0"/>
          <w:numId w:val="45"/>
        </w:numPr>
        <w:spacing w:line="276" w:lineRule="auto"/>
        <w:contextualSpacing/>
        <w:jc w:val="both"/>
        <w:rPr>
          <w:rFonts w:eastAsia="Batang"/>
          <w:sz w:val="22"/>
          <w:szCs w:val="22"/>
          <w:lang w:val="es-CL"/>
        </w:rPr>
      </w:pPr>
      <w:r w:rsidRPr="001D09D3">
        <w:rPr>
          <w:rFonts w:eastAsia="Batang"/>
          <w:sz w:val="22"/>
          <w:szCs w:val="22"/>
          <w:lang w:val="es-ES"/>
        </w:rPr>
        <w:t>Fortalecimiento de  acercamientos comunitario con el fin de propiciar, conocer y/o visualizar  alianzas  colaborativas con iniciativas comunitarias a definir tanto en los ámbitos socio- ambiental y/o de desarrollo local en el corto plazo para fortalecer el relacionamiento.</w:t>
      </w:r>
      <w:r w:rsidRPr="001D09D3">
        <w:rPr>
          <w:rFonts w:eastAsia="Batang"/>
          <w:sz w:val="22"/>
          <w:szCs w:val="22"/>
          <w:lang w:val="es-CL"/>
        </w:rPr>
        <w:t xml:space="preserve"> </w:t>
      </w:r>
    </w:p>
    <w:p w:rsidR="008B71A1" w:rsidRPr="001D09D3" w:rsidRDefault="008B71A1" w:rsidP="00E363FC">
      <w:pPr>
        <w:spacing w:line="276" w:lineRule="auto"/>
        <w:contextualSpacing/>
        <w:jc w:val="both"/>
        <w:rPr>
          <w:rFonts w:eastAsia="Batang"/>
          <w:sz w:val="22"/>
          <w:szCs w:val="22"/>
          <w:lang w:val="es-CL"/>
        </w:rPr>
      </w:pPr>
    </w:p>
    <w:p w:rsidR="008B71A1" w:rsidRPr="001D09D3" w:rsidRDefault="00C3432E"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F</w:t>
      </w:r>
      <w:r w:rsidR="00675A4C" w:rsidRPr="001D09D3">
        <w:rPr>
          <w:rFonts w:eastAsia="Batang"/>
          <w:b/>
          <w:sz w:val="22"/>
          <w:szCs w:val="22"/>
        </w:rPr>
        <w:t>lor de Quihua – San Fabian</w:t>
      </w:r>
    </w:p>
    <w:p w:rsidR="008B71A1" w:rsidRPr="001D09D3" w:rsidRDefault="008B71A1" w:rsidP="00E363FC">
      <w:pPr>
        <w:spacing w:line="276" w:lineRule="auto"/>
        <w:contextualSpacing/>
        <w:jc w:val="both"/>
        <w:rPr>
          <w:rFonts w:eastAsia="Batang"/>
          <w:sz w:val="22"/>
          <w:szCs w:val="22"/>
          <w:lang w:val="es-CL"/>
        </w:rPr>
      </w:pPr>
    </w:p>
    <w:p w:rsidR="00766973" w:rsidRPr="001D09D3" w:rsidRDefault="00766973"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6B0744" w:rsidRPr="001D09D3" w:rsidRDefault="00E703FB" w:rsidP="00E363FC">
      <w:pPr>
        <w:numPr>
          <w:ilvl w:val="0"/>
          <w:numId w:val="46"/>
        </w:numPr>
        <w:spacing w:line="276" w:lineRule="auto"/>
        <w:contextualSpacing/>
        <w:jc w:val="both"/>
        <w:rPr>
          <w:rFonts w:eastAsia="Batang"/>
          <w:sz w:val="22"/>
          <w:szCs w:val="22"/>
          <w:lang w:val="es-CL"/>
        </w:rPr>
      </w:pPr>
      <w:r w:rsidRPr="001D09D3">
        <w:rPr>
          <w:rFonts w:eastAsia="Batang"/>
          <w:sz w:val="22"/>
          <w:szCs w:val="22"/>
          <w:lang w:val="es-ES_tradnl"/>
        </w:rPr>
        <w:t xml:space="preserve">Fortalecimiento de acercamientos comunitarios con </w:t>
      </w:r>
      <w:r w:rsidRPr="001D09D3">
        <w:rPr>
          <w:rFonts w:eastAsia="Batang"/>
          <w:sz w:val="22"/>
          <w:szCs w:val="22"/>
          <w:lang w:val="es-ES"/>
        </w:rPr>
        <w:t>equipo de Operaciones y Gestión Social  de M</w:t>
      </w:r>
      <w:r w:rsidR="00766973" w:rsidRPr="001D09D3">
        <w:rPr>
          <w:rFonts w:eastAsia="Batang"/>
          <w:sz w:val="22"/>
          <w:szCs w:val="22"/>
          <w:lang w:val="es-ES"/>
        </w:rPr>
        <w:t>asisa Forestal S.A.;</w:t>
      </w:r>
      <w:r w:rsidRPr="001D09D3">
        <w:rPr>
          <w:rFonts w:eastAsia="Batang"/>
          <w:sz w:val="22"/>
          <w:szCs w:val="22"/>
          <w:lang w:val="es-CL"/>
        </w:rPr>
        <w:t xml:space="preserve"> </w:t>
      </w:r>
    </w:p>
    <w:p w:rsidR="006B0744" w:rsidRPr="001D09D3" w:rsidRDefault="00E703FB" w:rsidP="00E363FC">
      <w:pPr>
        <w:numPr>
          <w:ilvl w:val="0"/>
          <w:numId w:val="46"/>
        </w:numPr>
        <w:spacing w:line="276" w:lineRule="auto"/>
        <w:contextualSpacing/>
        <w:jc w:val="both"/>
        <w:rPr>
          <w:rFonts w:eastAsia="Batang"/>
          <w:sz w:val="22"/>
          <w:szCs w:val="22"/>
          <w:lang w:val="es-CL"/>
        </w:rPr>
      </w:pPr>
      <w:r w:rsidRPr="001D09D3">
        <w:rPr>
          <w:rFonts w:eastAsia="Batang"/>
          <w:sz w:val="22"/>
          <w:szCs w:val="22"/>
          <w:lang w:val="es-ES_tradnl"/>
        </w:rPr>
        <w:t>Participación en la elaboración de un Plan Local de Prevención  en el sector Flor de Quihua,  incorporándose a l</w:t>
      </w:r>
      <w:r w:rsidR="00151AAA" w:rsidRPr="001D09D3">
        <w:rPr>
          <w:rFonts w:eastAsia="Batang"/>
          <w:sz w:val="22"/>
          <w:szCs w:val="22"/>
          <w:lang w:val="es-ES_tradnl"/>
        </w:rPr>
        <w:t>a Red de Prevención Comunitaria;</w:t>
      </w:r>
    </w:p>
    <w:p w:rsidR="006B0744" w:rsidRPr="001D09D3" w:rsidRDefault="00E703FB" w:rsidP="00E363FC">
      <w:pPr>
        <w:numPr>
          <w:ilvl w:val="0"/>
          <w:numId w:val="46"/>
        </w:numPr>
        <w:spacing w:line="276" w:lineRule="auto"/>
        <w:contextualSpacing/>
        <w:jc w:val="both"/>
        <w:rPr>
          <w:rFonts w:eastAsia="Batang"/>
          <w:sz w:val="22"/>
          <w:szCs w:val="22"/>
          <w:lang w:val="es-CL"/>
        </w:rPr>
      </w:pPr>
      <w:r w:rsidRPr="001D09D3">
        <w:rPr>
          <w:rFonts w:eastAsia="Batang"/>
          <w:sz w:val="22"/>
          <w:szCs w:val="22"/>
          <w:lang w:val="es-ES_tradnl"/>
        </w:rPr>
        <w:lastRenderedPageBreak/>
        <w:t>Realización del Programa de Educación Ambiental en la Escuela Los Coigues  con 14  beneficiarios directos  entre alumnos y docentes.</w:t>
      </w:r>
      <w:r w:rsidRPr="001D09D3">
        <w:rPr>
          <w:rFonts w:eastAsia="Batang"/>
          <w:sz w:val="22"/>
          <w:szCs w:val="22"/>
          <w:lang w:val="es-CL"/>
        </w:rPr>
        <w:t xml:space="preserve"> </w:t>
      </w:r>
    </w:p>
    <w:p w:rsidR="0012362E" w:rsidRDefault="0012362E" w:rsidP="00E363FC">
      <w:pPr>
        <w:spacing w:line="276" w:lineRule="auto"/>
        <w:contextualSpacing/>
        <w:jc w:val="both"/>
        <w:rPr>
          <w:rFonts w:eastAsia="Batang"/>
          <w:b/>
          <w:bCs/>
          <w:sz w:val="22"/>
          <w:szCs w:val="22"/>
        </w:rPr>
      </w:pPr>
    </w:p>
    <w:p w:rsidR="0012362E" w:rsidRDefault="0012362E" w:rsidP="00E363FC">
      <w:pPr>
        <w:spacing w:line="276" w:lineRule="auto"/>
        <w:contextualSpacing/>
        <w:jc w:val="both"/>
        <w:rPr>
          <w:rFonts w:eastAsia="Batang"/>
          <w:b/>
          <w:bCs/>
          <w:sz w:val="22"/>
          <w:szCs w:val="22"/>
        </w:rPr>
      </w:pPr>
    </w:p>
    <w:p w:rsidR="008B71A1" w:rsidRPr="001D09D3" w:rsidRDefault="00C3432E" w:rsidP="00E363FC">
      <w:pPr>
        <w:spacing w:line="276" w:lineRule="auto"/>
        <w:contextualSpacing/>
        <w:jc w:val="both"/>
        <w:rPr>
          <w:rFonts w:eastAsia="Batang"/>
          <w:b/>
          <w:sz w:val="22"/>
          <w:szCs w:val="22"/>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D</w:t>
      </w:r>
      <w:r w:rsidR="005947F0" w:rsidRPr="001D09D3">
        <w:rPr>
          <w:rFonts w:eastAsia="Batang"/>
          <w:b/>
          <w:sz w:val="22"/>
          <w:szCs w:val="22"/>
        </w:rPr>
        <w:t xml:space="preserve">igua </w:t>
      </w:r>
      <w:r w:rsidRPr="001D09D3">
        <w:rPr>
          <w:rFonts w:eastAsia="Batang"/>
          <w:b/>
          <w:sz w:val="22"/>
          <w:szCs w:val="22"/>
        </w:rPr>
        <w:t>– P</w:t>
      </w:r>
      <w:r w:rsidR="005947F0" w:rsidRPr="001D09D3">
        <w:rPr>
          <w:rFonts w:eastAsia="Batang"/>
          <w:b/>
          <w:sz w:val="22"/>
          <w:szCs w:val="22"/>
        </w:rPr>
        <w:t>arral</w:t>
      </w:r>
    </w:p>
    <w:p w:rsidR="00C3432E" w:rsidRPr="001D09D3" w:rsidRDefault="00C3432E" w:rsidP="00E363FC">
      <w:pPr>
        <w:spacing w:line="276" w:lineRule="auto"/>
        <w:contextualSpacing/>
        <w:jc w:val="both"/>
        <w:rPr>
          <w:rFonts w:eastAsia="Batang"/>
          <w:sz w:val="22"/>
          <w:szCs w:val="22"/>
        </w:rPr>
      </w:pPr>
    </w:p>
    <w:p w:rsidR="005947F0" w:rsidRPr="001D09D3" w:rsidRDefault="005947F0"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6B0744" w:rsidRPr="001D09D3" w:rsidRDefault="00E703FB" w:rsidP="00E363FC">
      <w:pPr>
        <w:pStyle w:val="Prrafodelista"/>
        <w:numPr>
          <w:ilvl w:val="0"/>
          <w:numId w:val="48"/>
        </w:numPr>
        <w:spacing w:line="276" w:lineRule="auto"/>
        <w:contextualSpacing/>
        <w:jc w:val="both"/>
        <w:rPr>
          <w:rFonts w:eastAsia="Batang"/>
          <w:sz w:val="22"/>
          <w:szCs w:val="22"/>
          <w:lang w:val="es-CL"/>
        </w:rPr>
      </w:pPr>
      <w:r w:rsidRPr="001D09D3">
        <w:rPr>
          <w:rFonts w:eastAsia="Batang"/>
          <w:sz w:val="22"/>
          <w:szCs w:val="22"/>
          <w:lang w:val="es-ES_tradnl"/>
        </w:rPr>
        <w:t xml:space="preserve">Fortalecimiento de acercamientos comunitarios con </w:t>
      </w:r>
      <w:r w:rsidRPr="001D09D3">
        <w:rPr>
          <w:rFonts w:eastAsia="Batang"/>
          <w:sz w:val="22"/>
          <w:szCs w:val="22"/>
          <w:lang w:val="es-ES"/>
        </w:rPr>
        <w:t xml:space="preserve">equipo de Operaciones y Gestión Social  de </w:t>
      </w:r>
      <w:r w:rsidR="005947F0" w:rsidRPr="001D09D3">
        <w:rPr>
          <w:rFonts w:eastAsia="Batang"/>
          <w:sz w:val="22"/>
          <w:szCs w:val="22"/>
          <w:lang w:val="es-ES"/>
        </w:rPr>
        <w:t>Masisa Forestal S.A.;</w:t>
      </w:r>
    </w:p>
    <w:p w:rsidR="006B0744" w:rsidRPr="001D09D3" w:rsidRDefault="00E703FB" w:rsidP="00E363FC">
      <w:pPr>
        <w:pStyle w:val="Prrafodelista"/>
        <w:numPr>
          <w:ilvl w:val="0"/>
          <w:numId w:val="48"/>
        </w:numPr>
        <w:spacing w:line="276" w:lineRule="auto"/>
        <w:contextualSpacing/>
        <w:jc w:val="both"/>
        <w:rPr>
          <w:rFonts w:eastAsia="Batang"/>
          <w:sz w:val="22"/>
          <w:szCs w:val="22"/>
          <w:lang w:val="es-CL"/>
        </w:rPr>
      </w:pPr>
      <w:r w:rsidRPr="001D09D3">
        <w:rPr>
          <w:rFonts w:eastAsia="Batang"/>
          <w:sz w:val="22"/>
          <w:szCs w:val="22"/>
          <w:lang w:val="es-ES"/>
        </w:rPr>
        <w:t xml:space="preserve">Formalizar Contrato de Talaje con JJVC DE  Digua con </w:t>
      </w:r>
      <w:r w:rsidR="005947F0" w:rsidRPr="001D09D3">
        <w:rPr>
          <w:rFonts w:eastAsia="Batang"/>
          <w:sz w:val="22"/>
          <w:szCs w:val="22"/>
          <w:lang w:val="es-ES"/>
        </w:rPr>
        <w:t>Masisa Forestal S.A.</w:t>
      </w:r>
    </w:p>
    <w:p w:rsidR="00C3432E" w:rsidRPr="001D09D3" w:rsidRDefault="00C3432E" w:rsidP="00E363FC">
      <w:pPr>
        <w:spacing w:line="276" w:lineRule="auto"/>
        <w:contextualSpacing/>
        <w:jc w:val="both"/>
        <w:rPr>
          <w:rFonts w:eastAsia="Batang"/>
          <w:sz w:val="22"/>
          <w:szCs w:val="22"/>
          <w:lang w:val="es-CL"/>
        </w:rPr>
      </w:pPr>
    </w:p>
    <w:p w:rsidR="00C3432E" w:rsidRPr="001D09D3" w:rsidRDefault="005F6621" w:rsidP="00E363FC">
      <w:pPr>
        <w:spacing w:line="276" w:lineRule="auto"/>
        <w:contextualSpacing/>
        <w:jc w:val="both"/>
        <w:rPr>
          <w:rFonts w:eastAsia="Batang"/>
          <w:sz w:val="22"/>
          <w:szCs w:val="22"/>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C</w:t>
      </w:r>
      <w:r w:rsidR="005947F0" w:rsidRPr="001D09D3">
        <w:rPr>
          <w:rFonts w:eastAsia="Batang"/>
          <w:b/>
          <w:sz w:val="22"/>
          <w:szCs w:val="22"/>
        </w:rPr>
        <w:t>opihue y Hualonco - Longaví</w:t>
      </w:r>
    </w:p>
    <w:p w:rsidR="00C3432E" w:rsidRPr="001D09D3" w:rsidRDefault="00C3432E" w:rsidP="00E363FC">
      <w:pPr>
        <w:spacing w:line="276" w:lineRule="auto"/>
        <w:contextualSpacing/>
        <w:jc w:val="both"/>
        <w:rPr>
          <w:rFonts w:eastAsia="Batang"/>
          <w:sz w:val="22"/>
          <w:szCs w:val="22"/>
        </w:rPr>
      </w:pPr>
    </w:p>
    <w:p w:rsidR="005947F0" w:rsidRPr="001D09D3" w:rsidRDefault="005947F0"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F6621" w:rsidRPr="001D09D3" w:rsidRDefault="005F6621" w:rsidP="00E363FC">
      <w:pPr>
        <w:numPr>
          <w:ilvl w:val="0"/>
          <w:numId w:val="47"/>
        </w:numPr>
        <w:spacing w:line="276" w:lineRule="auto"/>
        <w:contextualSpacing/>
        <w:jc w:val="both"/>
        <w:rPr>
          <w:rFonts w:eastAsia="Batang"/>
          <w:sz w:val="22"/>
          <w:szCs w:val="22"/>
          <w:lang w:val="es-CL"/>
        </w:rPr>
      </w:pPr>
      <w:r w:rsidRPr="001D09D3">
        <w:rPr>
          <w:rFonts w:eastAsia="Batang"/>
          <w:sz w:val="22"/>
          <w:szCs w:val="22"/>
          <w:lang w:val="es-ES"/>
        </w:rPr>
        <w:t>Facilitación del manejo de los impactos operacionales de cosecha por medio del seguimiento y acompañamiento a la comunidad con acciones  informativas sobre la actividad de cosecha.</w:t>
      </w:r>
    </w:p>
    <w:p w:rsidR="005F6621" w:rsidRPr="001D09D3" w:rsidRDefault="005F6621" w:rsidP="00E363FC">
      <w:pPr>
        <w:numPr>
          <w:ilvl w:val="0"/>
          <w:numId w:val="47"/>
        </w:numPr>
        <w:spacing w:line="276" w:lineRule="auto"/>
        <w:contextualSpacing/>
        <w:jc w:val="both"/>
        <w:rPr>
          <w:rFonts w:eastAsia="Batang"/>
          <w:sz w:val="22"/>
          <w:szCs w:val="22"/>
          <w:lang w:val="es-CL"/>
        </w:rPr>
      </w:pPr>
      <w:r w:rsidRPr="001D09D3">
        <w:rPr>
          <w:rFonts w:eastAsia="Batang"/>
          <w:sz w:val="22"/>
          <w:szCs w:val="22"/>
          <w:lang w:val="es-ES"/>
        </w:rPr>
        <w:t>Gestiones colaborativas para el acceso de leña a socios de la comunidad.</w:t>
      </w:r>
    </w:p>
    <w:p w:rsidR="005F6621" w:rsidRPr="001D09D3" w:rsidRDefault="005F6621" w:rsidP="00E363FC">
      <w:pPr>
        <w:numPr>
          <w:ilvl w:val="0"/>
          <w:numId w:val="47"/>
        </w:numPr>
        <w:spacing w:line="276" w:lineRule="auto"/>
        <w:contextualSpacing/>
        <w:jc w:val="both"/>
        <w:rPr>
          <w:rFonts w:eastAsia="Batang"/>
          <w:sz w:val="22"/>
          <w:szCs w:val="22"/>
          <w:lang w:val="es-CL"/>
        </w:rPr>
      </w:pPr>
      <w:r w:rsidRPr="001D09D3">
        <w:rPr>
          <w:rFonts w:eastAsia="Batang"/>
          <w:sz w:val="22"/>
          <w:szCs w:val="22"/>
          <w:lang w:val="es-ES_tradnl"/>
        </w:rPr>
        <w:t>Realización del Programa de Educación Ambiental en la Escuela Hualonco  con 25  beneficiarios directos  entre alumnos y docentes.</w:t>
      </w:r>
    </w:p>
    <w:p w:rsidR="00E363FC" w:rsidRPr="001D09D3" w:rsidRDefault="00E363FC" w:rsidP="00E363FC">
      <w:pPr>
        <w:spacing w:line="276" w:lineRule="auto"/>
        <w:contextualSpacing/>
        <w:jc w:val="both"/>
        <w:rPr>
          <w:rFonts w:eastAsia="Batang"/>
          <w:sz w:val="22"/>
          <w:szCs w:val="22"/>
          <w:lang w:val="es-CL"/>
        </w:rPr>
      </w:pPr>
    </w:p>
    <w:p w:rsidR="00B64FD9" w:rsidRPr="001D09D3" w:rsidRDefault="00B64FD9"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C</w:t>
      </w:r>
      <w:r w:rsidR="00535E05" w:rsidRPr="001D09D3">
        <w:rPr>
          <w:rFonts w:eastAsia="Batang"/>
          <w:b/>
          <w:sz w:val="22"/>
          <w:szCs w:val="22"/>
        </w:rPr>
        <w:t>opihue y Hualonco - Longaví</w:t>
      </w:r>
    </w:p>
    <w:p w:rsidR="00B64FD9" w:rsidRPr="001D09D3" w:rsidRDefault="00B64FD9" w:rsidP="00E363FC">
      <w:pPr>
        <w:spacing w:line="276" w:lineRule="auto"/>
        <w:contextualSpacing/>
        <w:jc w:val="both"/>
        <w:rPr>
          <w:rFonts w:eastAsia="Batang"/>
          <w:sz w:val="22"/>
          <w:szCs w:val="22"/>
          <w:lang w:val="es-CL"/>
        </w:rPr>
      </w:pPr>
    </w:p>
    <w:p w:rsidR="00535E05" w:rsidRPr="001D09D3" w:rsidRDefault="00535E05"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15AC2" w:rsidP="00E363FC">
      <w:pPr>
        <w:numPr>
          <w:ilvl w:val="0"/>
          <w:numId w:val="49"/>
        </w:numPr>
        <w:spacing w:line="276" w:lineRule="auto"/>
        <w:contextualSpacing/>
        <w:jc w:val="both"/>
        <w:rPr>
          <w:rFonts w:eastAsia="Batang"/>
          <w:sz w:val="22"/>
          <w:szCs w:val="22"/>
          <w:lang w:val="es-CL"/>
        </w:rPr>
      </w:pPr>
      <w:r w:rsidRPr="001D09D3">
        <w:rPr>
          <w:rFonts w:eastAsia="Batang"/>
          <w:sz w:val="22"/>
          <w:szCs w:val="22"/>
          <w:lang w:val="es-ES"/>
        </w:rPr>
        <w:t>Facilitación del manejo de los impactos operacionales de cosecha por medio del seguimiento y acompañamiento a la comunidad con acciones  informativas sobre la actividad de cosecha.</w:t>
      </w:r>
    </w:p>
    <w:p w:rsidR="00515AC2" w:rsidRPr="001D09D3" w:rsidRDefault="00515AC2" w:rsidP="00E363FC">
      <w:pPr>
        <w:numPr>
          <w:ilvl w:val="0"/>
          <w:numId w:val="49"/>
        </w:numPr>
        <w:spacing w:line="276" w:lineRule="auto"/>
        <w:contextualSpacing/>
        <w:jc w:val="both"/>
        <w:rPr>
          <w:rFonts w:eastAsia="Batang"/>
          <w:sz w:val="22"/>
          <w:szCs w:val="22"/>
          <w:lang w:val="es-CL"/>
        </w:rPr>
      </w:pPr>
      <w:r w:rsidRPr="001D09D3">
        <w:rPr>
          <w:rFonts w:eastAsia="Batang"/>
          <w:sz w:val="22"/>
          <w:szCs w:val="22"/>
          <w:lang w:val="es-ES"/>
        </w:rPr>
        <w:t>Gestiones colaborativas para el acceso de leña a socios de la comunidad.</w:t>
      </w:r>
    </w:p>
    <w:p w:rsidR="00515AC2" w:rsidRPr="001D09D3" w:rsidRDefault="00515AC2" w:rsidP="00E363FC">
      <w:pPr>
        <w:numPr>
          <w:ilvl w:val="0"/>
          <w:numId w:val="49"/>
        </w:numPr>
        <w:spacing w:line="276" w:lineRule="auto"/>
        <w:contextualSpacing/>
        <w:jc w:val="both"/>
        <w:rPr>
          <w:rFonts w:eastAsia="Batang"/>
          <w:sz w:val="22"/>
          <w:szCs w:val="22"/>
          <w:lang w:val="es-CL"/>
        </w:rPr>
      </w:pPr>
      <w:r w:rsidRPr="001D09D3">
        <w:rPr>
          <w:rFonts w:eastAsia="Batang"/>
          <w:sz w:val="22"/>
          <w:szCs w:val="22"/>
          <w:lang w:val="es-ES_tradnl"/>
        </w:rPr>
        <w:t>Realización del Programa de Educación Ambiental en la Escuela Hualonco  con 25  beneficiarios directos  entre alumnos y docentes.</w:t>
      </w:r>
    </w:p>
    <w:p w:rsidR="00B64FD9" w:rsidRPr="001D09D3" w:rsidRDefault="00B64FD9" w:rsidP="00E363FC">
      <w:pPr>
        <w:spacing w:line="276" w:lineRule="auto"/>
        <w:contextualSpacing/>
        <w:jc w:val="both"/>
        <w:rPr>
          <w:rFonts w:eastAsia="Batang"/>
          <w:sz w:val="22"/>
          <w:szCs w:val="22"/>
          <w:lang w:val="es-CL"/>
        </w:rPr>
      </w:pPr>
    </w:p>
    <w:p w:rsidR="00B64FD9" w:rsidRPr="001D09D3" w:rsidRDefault="00166DC8" w:rsidP="00E363FC">
      <w:pPr>
        <w:spacing w:line="276" w:lineRule="auto"/>
        <w:contextualSpacing/>
        <w:jc w:val="both"/>
        <w:rPr>
          <w:rFonts w:eastAsia="Batang"/>
          <w:b/>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E</w:t>
      </w:r>
      <w:r w:rsidR="00535E05" w:rsidRPr="001D09D3">
        <w:rPr>
          <w:rFonts w:eastAsia="Batang"/>
          <w:b/>
          <w:sz w:val="22"/>
          <w:szCs w:val="22"/>
        </w:rPr>
        <w:t>ncinar - Collipulli</w:t>
      </w:r>
    </w:p>
    <w:p w:rsidR="00B64FD9" w:rsidRPr="001D09D3" w:rsidRDefault="00B64FD9" w:rsidP="00E363FC">
      <w:pPr>
        <w:spacing w:line="276" w:lineRule="auto"/>
        <w:contextualSpacing/>
        <w:jc w:val="both"/>
        <w:rPr>
          <w:rFonts w:eastAsia="Batang"/>
          <w:sz w:val="22"/>
          <w:szCs w:val="22"/>
          <w:lang w:val="es-CL"/>
        </w:rPr>
      </w:pPr>
    </w:p>
    <w:p w:rsidR="00535E05" w:rsidRPr="001D09D3" w:rsidRDefault="00535E05"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35E05" w:rsidP="00E363FC">
      <w:pPr>
        <w:pStyle w:val="Prrafodelista"/>
        <w:numPr>
          <w:ilvl w:val="0"/>
          <w:numId w:val="50"/>
        </w:numPr>
        <w:spacing w:line="276" w:lineRule="auto"/>
        <w:contextualSpacing/>
        <w:jc w:val="both"/>
        <w:rPr>
          <w:rFonts w:eastAsia="Batang"/>
          <w:sz w:val="22"/>
          <w:szCs w:val="22"/>
          <w:lang w:val="es-CL"/>
        </w:rPr>
      </w:pPr>
      <w:r w:rsidRPr="001D09D3">
        <w:rPr>
          <w:rFonts w:eastAsia="Batang"/>
          <w:sz w:val="22"/>
          <w:szCs w:val="22"/>
          <w:lang w:val="es-CL"/>
        </w:rPr>
        <w:t xml:space="preserve">Acompañamiento </w:t>
      </w:r>
      <w:r w:rsidR="00515AC2" w:rsidRPr="001D09D3">
        <w:rPr>
          <w:rFonts w:eastAsia="Batang"/>
          <w:sz w:val="22"/>
          <w:szCs w:val="22"/>
          <w:lang w:val="es-CL"/>
        </w:rPr>
        <w:t>y participación a la Mesa Territorial constituida por la Junta de Vecinos - municipio –empresas forestales.</w:t>
      </w:r>
    </w:p>
    <w:p w:rsidR="00166DC8" w:rsidRPr="001D09D3" w:rsidRDefault="00166DC8"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S</w:t>
      </w:r>
      <w:r w:rsidR="00535E05" w:rsidRPr="001D09D3">
        <w:rPr>
          <w:rFonts w:eastAsia="Batang"/>
          <w:b/>
          <w:sz w:val="22"/>
          <w:szCs w:val="22"/>
        </w:rPr>
        <w:t>an Andrés - Collipulli</w:t>
      </w:r>
    </w:p>
    <w:p w:rsidR="00166DC8" w:rsidRPr="001D09D3" w:rsidRDefault="00166DC8" w:rsidP="00E363FC">
      <w:pPr>
        <w:spacing w:line="276" w:lineRule="auto"/>
        <w:contextualSpacing/>
        <w:jc w:val="both"/>
        <w:rPr>
          <w:rFonts w:eastAsia="Batang"/>
          <w:sz w:val="22"/>
          <w:szCs w:val="22"/>
          <w:lang w:val="es-CL"/>
        </w:rPr>
      </w:pPr>
    </w:p>
    <w:p w:rsidR="00535E05" w:rsidRPr="001D09D3" w:rsidRDefault="00535E05"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166DC8" w:rsidP="00E363FC">
      <w:pPr>
        <w:numPr>
          <w:ilvl w:val="0"/>
          <w:numId w:val="51"/>
        </w:numPr>
        <w:spacing w:line="276" w:lineRule="auto"/>
        <w:contextualSpacing/>
        <w:jc w:val="both"/>
        <w:rPr>
          <w:rFonts w:eastAsia="Batang"/>
          <w:sz w:val="22"/>
          <w:szCs w:val="22"/>
          <w:lang w:val="es-CL"/>
        </w:rPr>
      </w:pPr>
      <w:r w:rsidRPr="001D09D3">
        <w:rPr>
          <w:rFonts w:eastAsia="Batang"/>
          <w:sz w:val="22"/>
          <w:szCs w:val="22"/>
          <w:lang w:val="es-ES"/>
        </w:rPr>
        <w:t xml:space="preserve">Incorporación </w:t>
      </w:r>
      <w:r w:rsidR="00515AC2" w:rsidRPr="001D09D3">
        <w:rPr>
          <w:rFonts w:eastAsia="Batang"/>
          <w:sz w:val="22"/>
          <w:szCs w:val="22"/>
          <w:lang w:val="es-ES"/>
        </w:rPr>
        <w:t>al  Proceso de Acuerdos Voluntarios de Pre inversión  de la Agencia  de Sustentabilidad y Cambio Climático del Gobierno Regional de la Araucanía.</w:t>
      </w:r>
      <w:r w:rsidR="00515AC2" w:rsidRPr="001D09D3">
        <w:rPr>
          <w:rFonts w:eastAsia="Batang"/>
          <w:sz w:val="22"/>
          <w:szCs w:val="22"/>
          <w:lang w:val="es-CL"/>
        </w:rPr>
        <w:t xml:space="preserve"> </w:t>
      </w:r>
    </w:p>
    <w:p w:rsidR="00515AC2" w:rsidRPr="001D09D3" w:rsidRDefault="00515AC2" w:rsidP="00E363FC">
      <w:pPr>
        <w:numPr>
          <w:ilvl w:val="0"/>
          <w:numId w:val="51"/>
        </w:numPr>
        <w:spacing w:line="276" w:lineRule="auto"/>
        <w:contextualSpacing/>
        <w:jc w:val="both"/>
        <w:rPr>
          <w:rFonts w:eastAsia="Batang"/>
          <w:sz w:val="22"/>
          <w:szCs w:val="22"/>
          <w:lang w:val="es-CL"/>
        </w:rPr>
      </w:pPr>
      <w:r w:rsidRPr="001D09D3">
        <w:rPr>
          <w:rFonts w:eastAsia="Batang"/>
          <w:sz w:val="22"/>
          <w:szCs w:val="22"/>
          <w:lang w:val="es-ES"/>
        </w:rPr>
        <w:lastRenderedPageBreak/>
        <w:t>Capacitación  8  en formación laboral como Podadores con Tijeron.</w:t>
      </w:r>
      <w:r w:rsidRPr="001D09D3">
        <w:rPr>
          <w:rFonts w:eastAsia="Batang"/>
          <w:sz w:val="22"/>
          <w:szCs w:val="22"/>
          <w:lang w:val="es-CL"/>
        </w:rPr>
        <w:t xml:space="preserve"> </w:t>
      </w:r>
    </w:p>
    <w:p w:rsidR="00515AC2" w:rsidRPr="001D09D3" w:rsidRDefault="00515AC2" w:rsidP="00E363FC">
      <w:pPr>
        <w:numPr>
          <w:ilvl w:val="0"/>
          <w:numId w:val="51"/>
        </w:numPr>
        <w:spacing w:line="276" w:lineRule="auto"/>
        <w:contextualSpacing/>
        <w:jc w:val="both"/>
        <w:rPr>
          <w:rFonts w:eastAsia="Batang"/>
          <w:sz w:val="22"/>
          <w:szCs w:val="22"/>
          <w:lang w:val="es-CL"/>
        </w:rPr>
      </w:pPr>
      <w:r w:rsidRPr="001D09D3">
        <w:rPr>
          <w:rFonts w:eastAsia="Batang"/>
          <w:sz w:val="22"/>
          <w:szCs w:val="22"/>
          <w:lang w:val="es-ES"/>
        </w:rPr>
        <w:t>Incorporación    socios  de organizaciones comunitarias en faenas de poda.</w:t>
      </w:r>
      <w:r w:rsidRPr="001D09D3">
        <w:rPr>
          <w:rFonts w:eastAsia="Batang"/>
          <w:sz w:val="22"/>
          <w:szCs w:val="22"/>
          <w:lang w:val="es-CL"/>
        </w:rPr>
        <w:t xml:space="preserve"> </w:t>
      </w:r>
    </w:p>
    <w:p w:rsidR="00515AC2" w:rsidRPr="001D09D3" w:rsidRDefault="00515AC2" w:rsidP="00E363FC">
      <w:pPr>
        <w:numPr>
          <w:ilvl w:val="0"/>
          <w:numId w:val="51"/>
        </w:numPr>
        <w:spacing w:line="276" w:lineRule="auto"/>
        <w:contextualSpacing/>
        <w:jc w:val="both"/>
        <w:rPr>
          <w:rFonts w:eastAsia="Batang"/>
          <w:sz w:val="22"/>
          <w:szCs w:val="22"/>
          <w:lang w:val="es-CL"/>
        </w:rPr>
      </w:pPr>
      <w:r w:rsidRPr="001D09D3">
        <w:rPr>
          <w:rFonts w:eastAsia="Batang"/>
          <w:sz w:val="22"/>
          <w:szCs w:val="22"/>
          <w:lang w:val="es-ES"/>
        </w:rPr>
        <w:t>Aprovechamiento de aportes  7.000  metros cúbicos para uso comunitario</w:t>
      </w:r>
      <w:r w:rsidRPr="001D09D3">
        <w:rPr>
          <w:rFonts w:eastAsia="Batang"/>
          <w:sz w:val="22"/>
          <w:szCs w:val="22"/>
          <w:lang w:val="es-CL"/>
        </w:rPr>
        <w:t xml:space="preserve"> </w:t>
      </w:r>
    </w:p>
    <w:p w:rsidR="00176A08" w:rsidRPr="001D09D3" w:rsidRDefault="00176A08" w:rsidP="00E363FC">
      <w:pPr>
        <w:spacing w:line="276" w:lineRule="auto"/>
        <w:contextualSpacing/>
        <w:jc w:val="both"/>
        <w:rPr>
          <w:rFonts w:eastAsia="Batang"/>
          <w:sz w:val="22"/>
          <w:szCs w:val="22"/>
          <w:lang w:val="es-CL"/>
        </w:rPr>
      </w:pPr>
    </w:p>
    <w:p w:rsidR="00166DC8" w:rsidRPr="001D09D3" w:rsidRDefault="00166DC8"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b/>
          <w:sz w:val="22"/>
          <w:szCs w:val="22"/>
        </w:rPr>
        <w:t xml:space="preserve"> R</w:t>
      </w:r>
      <w:r w:rsidR="00176A08" w:rsidRPr="001D09D3">
        <w:rPr>
          <w:rFonts w:eastAsia="Batang"/>
          <w:b/>
          <w:sz w:val="22"/>
          <w:szCs w:val="22"/>
        </w:rPr>
        <w:t>ucamilla - Ercilla</w:t>
      </w:r>
    </w:p>
    <w:p w:rsidR="00166DC8" w:rsidRPr="001D09D3" w:rsidRDefault="00166DC8" w:rsidP="00E363FC">
      <w:pPr>
        <w:spacing w:line="276" w:lineRule="auto"/>
        <w:contextualSpacing/>
        <w:jc w:val="both"/>
        <w:rPr>
          <w:rFonts w:eastAsia="Batang"/>
          <w:sz w:val="22"/>
          <w:szCs w:val="22"/>
          <w:lang w:val="es-CL"/>
        </w:rPr>
      </w:pPr>
    </w:p>
    <w:p w:rsidR="00176A08" w:rsidRPr="001D09D3" w:rsidRDefault="00176A08"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 xml:space="preserve">Contribución  al empoderamiento del Comité Las Camelias de Rucamilla como organización gestora  y gestionadora de las  actividades propia  de su accionar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Generación de capacidades organizacionales comunitarias para gestionar frente a  autoridades públicas y privados la  búsqueda de soluciones a problemas comunitarios.</w:t>
      </w:r>
      <w:r w:rsidRPr="001D09D3">
        <w:rPr>
          <w:rFonts w:eastAsia="Batang"/>
          <w:sz w:val="22"/>
          <w:szCs w:val="22"/>
          <w:lang w:val="es-CL"/>
        </w:rPr>
        <w:t xml:space="preserve">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Articulación de alianzas para gestionar recursos en la construcción de un Centro-Taller con el fin de contar con espacios común de trabajo.</w:t>
      </w:r>
      <w:r w:rsidRPr="001D09D3">
        <w:rPr>
          <w:rFonts w:eastAsia="Batang"/>
          <w:sz w:val="22"/>
          <w:szCs w:val="22"/>
          <w:lang w:val="es-CL"/>
        </w:rPr>
        <w:t xml:space="preserve">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_tradnl"/>
        </w:rPr>
        <w:t>Acompañamiento a los procesos de fortalecimiento de emprendimientos locales mediante gestiones de facilitación de ventas de sus productos</w:t>
      </w:r>
      <w:r w:rsidRPr="001D09D3">
        <w:rPr>
          <w:rFonts w:eastAsia="Batang"/>
          <w:sz w:val="22"/>
          <w:szCs w:val="22"/>
          <w:lang w:val="es-ES"/>
        </w:rPr>
        <w:t>.</w:t>
      </w:r>
      <w:r w:rsidRPr="001D09D3">
        <w:rPr>
          <w:rFonts w:eastAsia="Batang"/>
          <w:sz w:val="22"/>
          <w:szCs w:val="22"/>
          <w:lang w:val="es-CL"/>
        </w:rPr>
        <w:t xml:space="preserve">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Fortalecimiento en la formación de Monitoras Locales del Programa de Relacionamiento de  M</w:t>
      </w:r>
      <w:r w:rsidR="00176A08" w:rsidRPr="001D09D3">
        <w:rPr>
          <w:rFonts w:eastAsia="Batang"/>
          <w:sz w:val="22"/>
          <w:szCs w:val="22"/>
          <w:lang w:val="es-ES"/>
        </w:rPr>
        <w:t xml:space="preserve">asisa Forestal </w:t>
      </w:r>
      <w:r w:rsidRPr="001D09D3">
        <w:rPr>
          <w:rFonts w:eastAsia="Batang"/>
          <w:sz w:val="22"/>
          <w:szCs w:val="22"/>
          <w:lang w:val="es-ES"/>
        </w:rPr>
        <w:t>S.A.</w:t>
      </w:r>
      <w:r w:rsidRPr="001D09D3">
        <w:rPr>
          <w:rFonts w:eastAsia="Batang"/>
          <w:sz w:val="22"/>
          <w:szCs w:val="22"/>
          <w:lang w:val="es-CL"/>
        </w:rPr>
        <w:t xml:space="preserve"> </w:t>
      </w:r>
    </w:p>
    <w:p w:rsidR="00515AC2" w:rsidRPr="001D09D3" w:rsidRDefault="00515AC2"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Acompañamiento y facilitación por parte de equipo de  Operaciones y Gestión Social  para gestionar aporte colaborativo de M</w:t>
      </w:r>
      <w:r w:rsidR="009D6D01" w:rsidRPr="001D09D3">
        <w:rPr>
          <w:rFonts w:eastAsia="Batang"/>
          <w:sz w:val="22"/>
          <w:szCs w:val="22"/>
          <w:lang w:val="es-ES"/>
        </w:rPr>
        <w:t>asisa</w:t>
      </w:r>
      <w:r w:rsidRPr="001D09D3">
        <w:rPr>
          <w:rFonts w:eastAsia="Batang"/>
          <w:sz w:val="22"/>
          <w:szCs w:val="22"/>
          <w:lang w:val="es-ES"/>
        </w:rPr>
        <w:t xml:space="preserve"> I</w:t>
      </w:r>
      <w:r w:rsidR="009D6D01" w:rsidRPr="001D09D3">
        <w:rPr>
          <w:rFonts w:eastAsia="Batang"/>
          <w:sz w:val="22"/>
          <w:szCs w:val="22"/>
          <w:lang w:val="es-ES"/>
        </w:rPr>
        <w:t>ndustrial</w:t>
      </w:r>
      <w:r w:rsidRPr="001D09D3">
        <w:rPr>
          <w:rFonts w:eastAsia="Batang"/>
          <w:sz w:val="22"/>
          <w:szCs w:val="22"/>
          <w:lang w:val="es-ES"/>
        </w:rPr>
        <w:t xml:space="preserve"> con  Tableros para  la construcción de  Taller de Trabajo para el Comité Las Camelias.  </w:t>
      </w:r>
    </w:p>
    <w:p w:rsidR="00515AC2" w:rsidRPr="001D09D3" w:rsidRDefault="00166DC8" w:rsidP="00E363FC">
      <w:pPr>
        <w:numPr>
          <w:ilvl w:val="0"/>
          <w:numId w:val="52"/>
        </w:numPr>
        <w:spacing w:line="276" w:lineRule="auto"/>
        <w:contextualSpacing/>
        <w:jc w:val="both"/>
        <w:rPr>
          <w:rFonts w:eastAsia="Batang"/>
          <w:sz w:val="22"/>
          <w:szCs w:val="22"/>
          <w:lang w:val="es-CL"/>
        </w:rPr>
      </w:pPr>
      <w:r w:rsidRPr="001D09D3">
        <w:rPr>
          <w:rFonts w:eastAsia="Batang"/>
          <w:sz w:val="22"/>
          <w:szCs w:val="22"/>
          <w:lang w:val="es-ES"/>
        </w:rPr>
        <w:t>Realización de feria local en Rucamilla</w:t>
      </w:r>
      <w:r w:rsidR="00515AC2" w:rsidRPr="001D09D3">
        <w:rPr>
          <w:rFonts w:eastAsia="Batang"/>
          <w:sz w:val="22"/>
          <w:szCs w:val="22"/>
          <w:lang w:val="es-ES"/>
        </w:rPr>
        <w:t xml:space="preserve"> para comercialización de sus productos.</w:t>
      </w:r>
      <w:r w:rsidR="00515AC2" w:rsidRPr="001D09D3">
        <w:rPr>
          <w:rFonts w:eastAsia="Batang"/>
          <w:sz w:val="22"/>
          <w:szCs w:val="22"/>
          <w:lang w:val="es-CL"/>
        </w:rPr>
        <w:t xml:space="preserve"> </w:t>
      </w:r>
    </w:p>
    <w:p w:rsidR="00166DC8" w:rsidRPr="001D09D3" w:rsidRDefault="00166DC8" w:rsidP="00E363FC">
      <w:pPr>
        <w:spacing w:line="276" w:lineRule="auto"/>
        <w:contextualSpacing/>
        <w:jc w:val="both"/>
        <w:rPr>
          <w:rFonts w:eastAsia="Batang"/>
          <w:sz w:val="22"/>
          <w:szCs w:val="22"/>
          <w:lang w:val="es-CL"/>
        </w:rPr>
      </w:pPr>
    </w:p>
    <w:p w:rsidR="00166DC8" w:rsidRPr="001D09D3" w:rsidRDefault="00166DC8" w:rsidP="00E363FC">
      <w:pPr>
        <w:spacing w:line="276" w:lineRule="auto"/>
        <w:contextualSpacing/>
        <w:jc w:val="both"/>
        <w:rPr>
          <w:rFonts w:eastAsia="Batang"/>
          <w:b/>
          <w:sz w:val="22"/>
          <w:szCs w:val="22"/>
          <w:lang w:val="es-CL"/>
        </w:rPr>
      </w:pPr>
      <w:r w:rsidRPr="001D09D3">
        <w:rPr>
          <w:rFonts w:eastAsia="Batang"/>
          <w:b/>
          <w:bCs/>
          <w:sz w:val="22"/>
          <w:szCs w:val="22"/>
        </w:rPr>
        <w:t xml:space="preserve">Evaluación 2017 </w:t>
      </w:r>
      <w:r w:rsidRPr="001D09D3">
        <w:rPr>
          <w:rFonts w:eastAsia="Batang"/>
          <w:b/>
          <w:sz w:val="22"/>
          <w:szCs w:val="22"/>
        </w:rPr>
        <w:t xml:space="preserve"> C</w:t>
      </w:r>
      <w:r w:rsidR="00E45029" w:rsidRPr="001D09D3">
        <w:rPr>
          <w:rFonts w:eastAsia="Batang"/>
          <w:b/>
          <w:sz w:val="22"/>
          <w:szCs w:val="22"/>
        </w:rPr>
        <w:t>hanco Bajo - Traiguen</w:t>
      </w:r>
    </w:p>
    <w:p w:rsidR="00166DC8" w:rsidRPr="001D09D3" w:rsidRDefault="00166DC8" w:rsidP="00E363FC">
      <w:pPr>
        <w:spacing w:line="276" w:lineRule="auto"/>
        <w:contextualSpacing/>
        <w:jc w:val="both"/>
        <w:rPr>
          <w:rFonts w:eastAsia="Batang"/>
          <w:sz w:val="22"/>
          <w:szCs w:val="22"/>
          <w:lang w:val="es-CL"/>
        </w:rPr>
      </w:pPr>
    </w:p>
    <w:p w:rsidR="00E45029" w:rsidRPr="001D09D3" w:rsidRDefault="00E45029"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15AC2" w:rsidP="00E363FC">
      <w:pPr>
        <w:numPr>
          <w:ilvl w:val="0"/>
          <w:numId w:val="53"/>
        </w:numPr>
        <w:spacing w:line="276" w:lineRule="auto"/>
        <w:contextualSpacing/>
        <w:jc w:val="both"/>
        <w:rPr>
          <w:rFonts w:eastAsia="Batang"/>
          <w:sz w:val="22"/>
          <w:szCs w:val="22"/>
          <w:lang w:val="es-CL"/>
        </w:rPr>
      </w:pPr>
      <w:r w:rsidRPr="001D09D3">
        <w:rPr>
          <w:rFonts w:eastAsia="Batang"/>
          <w:sz w:val="22"/>
          <w:szCs w:val="22"/>
          <w:lang w:val="es-ES"/>
        </w:rPr>
        <w:t>Facilitación del manejo de los impactos operacionales de cosecha por medio del seguimiento y acompañamiento a la comunidad con acciones  informativas sobre la actividad de cosecha.</w:t>
      </w:r>
      <w:r w:rsidRPr="001D09D3">
        <w:rPr>
          <w:rFonts w:eastAsia="Batang"/>
          <w:sz w:val="22"/>
          <w:szCs w:val="22"/>
          <w:lang w:val="es-CL"/>
        </w:rPr>
        <w:t xml:space="preserve"> </w:t>
      </w:r>
    </w:p>
    <w:p w:rsidR="00515AC2" w:rsidRPr="001D09D3" w:rsidRDefault="00515AC2" w:rsidP="00E363FC">
      <w:pPr>
        <w:numPr>
          <w:ilvl w:val="0"/>
          <w:numId w:val="53"/>
        </w:numPr>
        <w:spacing w:line="276" w:lineRule="auto"/>
        <w:contextualSpacing/>
        <w:jc w:val="both"/>
        <w:rPr>
          <w:rFonts w:eastAsia="Batang"/>
          <w:sz w:val="22"/>
          <w:szCs w:val="22"/>
          <w:lang w:val="es-CL"/>
        </w:rPr>
      </w:pPr>
      <w:r w:rsidRPr="001D09D3">
        <w:rPr>
          <w:rFonts w:eastAsia="Batang"/>
          <w:sz w:val="22"/>
          <w:szCs w:val="22"/>
          <w:lang w:val="es-ES"/>
        </w:rPr>
        <w:t>Participación de 6 socias en Talleres de fortalecimiento de capacidades  locales  sobre  Reciclado y Reutilización de ropa usada,  capacitadas por monitora local de Rucamilla.</w:t>
      </w:r>
      <w:r w:rsidRPr="001D09D3">
        <w:rPr>
          <w:rFonts w:eastAsia="Batang"/>
          <w:sz w:val="22"/>
          <w:szCs w:val="22"/>
          <w:lang w:val="es-CL"/>
        </w:rPr>
        <w:t xml:space="preserve"> </w:t>
      </w:r>
    </w:p>
    <w:p w:rsidR="00515AC2" w:rsidRPr="001D09D3" w:rsidRDefault="00515AC2" w:rsidP="00E363FC">
      <w:pPr>
        <w:numPr>
          <w:ilvl w:val="0"/>
          <w:numId w:val="53"/>
        </w:numPr>
        <w:spacing w:line="276" w:lineRule="auto"/>
        <w:contextualSpacing/>
        <w:jc w:val="both"/>
        <w:rPr>
          <w:rFonts w:eastAsia="Batang"/>
          <w:sz w:val="22"/>
          <w:szCs w:val="22"/>
          <w:lang w:val="es-CL"/>
        </w:rPr>
      </w:pPr>
      <w:r w:rsidRPr="001D09D3">
        <w:rPr>
          <w:rFonts w:eastAsia="Batang"/>
          <w:sz w:val="22"/>
          <w:szCs w:val="22"/>
          <w:lang w:val="es-ES"/>
        </w:rPr>
        <w:t>Se realiza la primera feria local de exposición y venta  de los productos realizados y  avances logrados en Taller de Reciclado y Reutilización de ropa usada.</w:t>
      </w:r>
      <w:r w:rsidRPr="001D09D3">
        <w:rPr>
          <w:rFonts w:eastAsia="Batang"/>
          <w:sz w:val="22"/>
          <w:szCs w:val="22"/>
          <w:lang w:val="es-CL"/>
        </w:rPr>
        <w:t xml:space="preserve"> </w:t>
      </w:r>
    </w:p>
    <w:p w:rsidR="00590373" w:rsidRPr="001D09D3" w:rsidRDefault="00590373" w:rsidP="00E363FC">
      <w:pPr>
        <w:spacing w:line="276" w:lineRule="auto"/>
        <w:contextualSpacing/>
        <w:jc w:val="both"/>
        <w:rPr>
          <w:rFonts w:eastAsia="Batang"/>
          <w:sz w:val="22"/>
          <w:szCs w:val="22"/>
          <w:lang w:val="es-CL"/>
        </w:rPr>
      </w:pPr>
    </w:p>
    <w:p w:rsidR="00166DC8" w:rsidRPr="001D09D3" w:rsidRDefault="00166DC8"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P</w:t>
      </w:r>
      <w:r w:rsidR="00E56FCA" w:rsidRPr="001D09D3">
        <w:rPr>
          <w:rFonts w:eastAsia="Batang"/>
          <w:b/>
          <w:sz w:val="22"/>
          <w:szCs w:val="22"/>
        </w:rPr>
        <w:t>antano - Lumaco</w:t>
      </w:r>
    </w:p>
    <w:p w:rsidR="00166DC8" w:rsidRPr="001D09D3" w:rsidRDefault="00166DC8" w:rsidP="00E363FC">
      <w:pPr>
        <w:spacing w:line="276" w:lineRule="auto"/>
        <w:contextualSpacing/>
        <w:jc w:val="both"/>
        <w:rPr>
          <w:rFonts w:eastAsia="Batang"/>
          <w:sz w:val="22"/>
          <w:szCs w:val="22"/>
          <w:lang w:val="es-CL"/>
        </w:rPr>
      </w:pPr>
    </w:p>
    <w:p w:rsidR="00E56FCA" w:rsidRPr="001D09D3" w:rsidRDefault="00E56FCA"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15AC2" w:rsidP="00E363FC">
      <w:pPr>
        <w:numPr>
          <w:ilvl w:val="0"/>
          <w:numId w:val="54"/>
        </w:numPr>
        <w:spacing w:line="276" w:lineRule="auto"/>
        <w:contextualSpacing/>
        <w:jc w:val="both"/>
        <w:rPr>
          <w:rFonts w:eastAsia="Batang"/>
          <w:sz w:val="22"/>
          <w:szCs w:val="22"/>
          <w:lang w:val="es-CL"/>
        </w:rPr>
      </w:pPr>
      <w:r w:rsidRPr="001D09D3">
        <w:rPr>
          <w:rFonts w:eastAsia="Batang"/>
          <w:sz w:val="22"/>
          <w:szCs w:val="22"/>
          <w:lang w:val="es-ES"/>
        </w:rPr>
        <w:t xml:space="preserve">Acompañamiento y  contribución   con  aportes colaborativos </w:t>
      </w:r>
      <w:r w:rsidRPr="001D09D3">
        <w:rPr>
          <w:rFonts w:eastAsia="Batang"/>
          <w:sz w:val="22"/>
          <w:szCs w:val="22"/>
          <w:lang w:val="es-ES_tradnl"/>
        </w:rPr>
        <w:t xml:space="preserve"> en la construcción e implementación de sala-ruca de atención pacientes.</w:t>
      </w:r>
      <w:r w:rsidRPr="001D09D3">
        <w:rPr>
          <w:rFonts w:eastAsia="Batang"/>
          <w:sz w:val="22"/>
          <w:szCs w:val="22"/>
          <w:lang w:val="es-CL"/>
        </w:rPr>
        <w:t xml:space="preserve"> </w:t>
      </w:r>
    </w:p>
    <w:p w:rsidR="00515AC2" w:rsidRPr="001D09D3" w:rsidRDefault="00515AC2" w:rsidP="00E363FC">
      <w:pPr>
        <w:numPr>
          <w:ilvl w:val="0"/>
          <w:numId w:val="54"/>
        </w:numPr>
        <w:spacing w:line="276" w:lineRule="auto"/>
        <w:contextualSpacing/>
        <w:jc w:val="both"/>
        <w:rPr>
          <w:rFonts w:eastAsia="Batang"/>
          <w:sz w:val="22"/>
          <w:szCs w:val="22"/>
          <w:lang w:val="es-CL"/>
        </w:rPr>
      </w:pPr>
      <w:r w:rsidRPr="001D09D3">
        <w:rPr>
          <w:rFonts w:eastAsia="Batang"/>
          <w:sz w:val="22"/>
          <w:szCs w:val="22"/>
          <w:lang w:val="es-ES_tradnl"/>
        </w:rPr>
        <w:t>Contribución al  mantenimiento de las Áreas de Alto Valor Cultural definidas por la Machi de la comunidad  como lo son los Sitios  Guillatue y Menoko.</w:t>
      </w:r>
    </w:p>
    <w:p w:rsidR="00515AC2" w:rsidRPr="001D09D3" w:rsidRDefault="00515AC2" w:rsidP="00E363FC">
      <w:pPr>
        <w:numPr>
          <w:ilvl w:val="0"/>
          <w:numId w:val="54"/>
        </w:numPr>
        <w:spacing w:line="276" w:lineRule="auto"/>
        <w:contextualSpacing/>
        <w:jc w:val="both"/>
        <w:rPr>
          <w:rFonts w:eastAsia="Batang"/>
          <w:sz w:val="22"/>
          <w:szCs w:val="22"/>
          <w:lang w:val="es-CL"/>
        </w:rPr>
      </w:pPr>
      <w:r w:rsidRPr="001D09D3">
        <w:rPr>
          <w:rFonts w:eastAsia="Batang"/>
          <w:sz w:val="22"/>
          <w:szCs w:val="22"/>
          <w:lang w:val="es-ES_tradnl"/>
        </w:rPr>
        <w:lastRenderedPageBreak/>
        <w:t>3 talleres de reutilización de ropa usada con apoderados de escuela Las Colinas  de Pantano.</w:t>
      </w:r>
      <w:r w:rsidRPr="001D09D3">
        <w:rPr>
          <w:rFonts w:eastAsia="Batang"/>
          <w:sz w:val="22"/>
          <w:szCs w:val="22"/>
          <w:lang w:val="es-CL"/>
        </w:rPr>
        <w:t xml:space="preserve"> </w:t>
      </w:r>
    </w:p>
    <w:p w:rsidR="00166DC8" w:rsidRDefault="00166DC8" w:rsidP="00E363FC">
      <w:pPr>
        <w:spacing w:line="276" w:lineRule="auto"/>
        <w:contextualSpacing/>
        <w:jc w:val="both"/>
        <w:rPr>
          <w:rFonts w:eastAsia="Batang"/>
          <w:sz w:val="22"/>
          <w:szCs w:val="22"/>
          <w:lang w:val="es-CL"/>
        </w:rPr>
      </w:pPr>
    </w:p>
    <w:p w:rsidR="0012362E" w:rsidRDefault="0012362E" w:rsidP="00E363FC">
      <w:pPr>
        <w:spacing w:line="276" w:lineRule="auto"/>
        <w:contextualSpacing/>
        <w:jc w:val="both"/>
        <w:rPr>
          <w:rFonts w:eastAsia="Batang"/>
          <w:sz w:val="22"/>
          <w:szCs w:val="22"/>
          <w:lang w:val="es-CL"/>
        </w:rPr>
      </w:pPr>
    </w:p>
    <w:p w:rsidR="0012362E" w:rsidRDefault="0012362E" w:rsidP="00E363FC">
      <w:pPr>
        <w:spacing w:line="276" w:lineRule="auto"/>
        <w:contextualSpacing/>
        <w:jc w:val="both"/>
        <w:rPr>
          <w:rFonts w:eastAsia="Batang"/>
          <w:sz w:val="22"/>
          <w:szCs w:val="22"/>
          <w:lang w:val="es-CL"/>
        </w:rPr>
      </w:pPr>
    </w:p>
    <w:p w:rsidR="0012362E" w:rsidRPr="001D09D3" w:rsidRDefault="0012362E" w:rsidP="00E363FC">
      <w:pPr>
        <w:spacing w:line="276" w:lineRule="auto"/>
        <w:contextualSpacing/>
        <w:jc w:val="both"/>
        <w:rPr>
          <w:rFonts w:eastAsia="Batang"/>
          <w:sz w:val="22"/>
          <w:szCs w:val="22"/>
          <w:lang w:val="es-CL"/>
        </w:rPr>
      </w:pPr>
    </w:p>
    <w:p w:rsidR="00166DC8" w:rsidRPr="001D09D3" w:rsidRDefault="00166DC8" w:rsidP="00E363FC">
      <w:pPr>
        <w:spacing w:line="276" w:lineRule="auto"/>
        <w:contextualSpacing/>
        <w:jc w:val="both"/>
        <w:rPr>
          <w:rFonts w:eastAsia="Batang"/>
          <w:sz w:val="22"/>
          <w:szCs w:val="22"/>
          <w:lang w:val="es-CL"/>
        </w:rPr>
      </w:pPr>
      <w:r w:rsidRPr="001D09D3">
        <w:rPr>
          <w:rFonts w:eastAsia="Batang"/>
          <w:b/>
          <w:bCs/>
          <w:sz w:val="22"/>
          <w:szCs w:val="22"/>
        </w:rPr>
        <w:t xml:space="preserve">Evaluación 2017 </w:t>
      </w:r>
      <w:r w:rsidRPr="001D09D3">
        <w:rPr>
          <w:rFonts w:eastAsia="Batang"/>
          <w:sz w:val="22"/>
          <w:szCs w:val="22"/>
        </w:rPr>
        <w:t xml:space="preserve"> </w:t>
      </w:r>
      <w:r w:rsidRPr="001D09D3">
        <w:rPr>
          <w:rFonts w:eastAsia="Batang"/>
          <w:b/>
          <w:sz w:val="22"/>
          <w:szCs w:val="22"/>
        </w:rPr>
        <w:t>E</w:t>
      </w:r>
      <w:r w:rsidR="00E56FCA" w:rsidRPr="001D09D3">
        <w:rPr>
          <w:rFonts w:eastAsia="Batang"/>
          <w:b/>
          <w:sz w:val="22"/>
          <w:szCs w:val="22"/>
        </w:rPr>
        <w:t>scuela Pehuenco - Victoria</w:t>
      </w:r>
    </w:p>
    <w:p w:rsidR="00166DC8" w:rsidRPr="001D09D3" w:rsidRDefault="00166DC8" w:rsidP="00E363FC">
      <w:pPr>
        <w:spacing w:line="276" w:lineRule="auto"/>
        <w:contextualSpacing/>
        <w:jc w:val="both"/>
        <w:rPr>
          <w:rFonts w:eastAsia="Batang"/>
          <w:sz w:val="22"/>
          <w:szCs w:val="22"/>
          <w:lang w:val="es-CL"/>
        </w:rPr>
      </w:pPr>
    </w:p>
    <w:p w:rsidR="00166DC8" w:rsidRPr="001D09D3" w:rsidRDefault="00166DC8" w:rsidP="00E363FC">
      <w:pPr>
        <w:spacing w:line="276" w:lineRule="auto"/>
        <w:contextualSpacing/>
        <w:jc w:val="both"/>
        <w:rPr>
          <w:rFonts w:eastAsia="Batang"/>
          <w:sz w:val="22"/>
          <w:szCs w:val="22"/>
          <w:lang w:val="es-CL"/>
        </w:rPr>
      </w:pPr>
      <w:r w:rsidRPr="001D09D3">
        <w:rPr>
          <w:rFonts w:eastAsia="Batang"/>
          <w:bCs/>
          <w:sz w:val="22"/>
          <w:szCs w:val="22"/>
          <w:lang w:val="es-CL"/>
        </w:rPr>
        <w:t xml:space="preserve">Logros y aprendizajes: </w:t>
      </w:r>
    </w:p>
    <w:p w:rsidR="00515AC2" w:rsidRPr="001D09D3" w:rsidRDefault="00515AC2" w:rsidP="00E363FC">
      <w:pPr>
        <w:numPr>
          <w:ilvl w:val="0"/>
          <w:numId w:val="55"/>
        </w:numPr>
        <w:spacing w:line="276" w:lineRule="auto"/>
        <w:contextualSpacing/>
        <w:jc w:val="both"/>
        <w:rPr>
          <w:rFonts w:eastAsia="Batang"/>
          <w:sz w:val="22"/>
          <w:szCs w:val="22"/>
          <w:lang w:val="es-CL"/>
        </w:rPr>
      </w:pPr>
      <w:r w:rsidRPr="001D09D3">
        <w:rPr>
          <w:rFonts w:eastAsia="Batang"/>
          <w:sz w:val="22"/>
          <w:szCs w:val="22"/>
          <w:lang w:val="es-ES"/>
        </w:rPr>
        <w:t>Contribución  a fortalecer y realzar el  Sello Verde de la escuela   mediante el desarrollo de  iniciativas ambientes realizadas por la comunidad educativa.</w:t>
      </w:r>
      <w:r w:rsidRPr="001D09D3">
        <w:rPr>
          <w:rFonts w:eastAsia="Batang"/>
          <w:sz w:val="22"/>
          <w:szCs w:val="22"/>
          <w:lang w:val="es-CL"/>
        </w:rPr>
        <w:t xml:space="preserve"> </w:t>
      </w:r>
    </w:p>
    <w:p w:rsidR="00515AC2" w:rsidRPr="001D09D3" w:rsidRDefault="00515AC2" w:rsidP="00E363FC">
      <w:pPr>
        <w:numPr>
          <w:ilvl w:val="0"/>
          <w:numId w:val="55"/>
        </w:numPr>
        <w:spacing w:line="276" w:lineRule="auto"/>
        <w:contextualSpacing/>
        <w:jc w:val="both"/>
        <w:rPr>
          <w:rFonts w:eastAsia="Batang"/>
          <w:sz w:val="22"/>
          <w:szCs w:val="22"/>
          <w:lang w:val="es-CL"/>
        </w:rPr>
      </w:pPr>
      <w:r w:rsidRPr="001D09D3">
        <w:rPr>
          <w:rFonts w:eastAsia="Batang"/>
          <w:sz w:val="22"/>
          <w:szCs w:val="22"/>
          <w:lang w:val="es-ES"/>
        </w:rPr>
        <w:t>Contribución a mejorar el entorno de la escuela mediante la Valoración de Bosque Nativo del recinto y la plantación de árboles nativos.</w:t>
      </w:r>
      <w:r w:rsidRPr="001D09D3">
        <w:rPr>
          <w:rFonts w:eastAsia="Batang"/>
          <w:sz w:val="22"/>
          <w:szCs w:val="22"/>
          <w:lang w:val="es-CL"/>
        </w:rPr>
        <w:t xml:space="preserve"> </w:t>
      </w:r>
    </w:p>
    <w:p w:rsidR="00515AC2" w:rsidRPr="001D09D3" w:rsidRDefault="00515AC2" w:rsidP="00E363FC">
      <w:pPr>
        <w:numPr>
          <w:ilvl w:val="0"/>
          <w:numId w:val="55"/>
        </w:numPr>
        <w:spacing w:line="276" w:lineRule="auto"/>
        <w:contextualSpacing/>
        <w:jc w:val="both"/>
        <w:rPr>
          <w:rFonts w:eastAsia="Batang"/>
          <w:sz w:val="22"/>
          <w:szCs w:val="22"/>
          <w:lang w:val="es-CL"/>
        </w:rPr>
      </w:pPr>
      <w:r w:rsidRPr="001D09D3">
        <w:rPr>
          <w:rFonts w:eastAsia="Batang"/>
          <w:sz w:val="22"/>
          <w:szCs w:val="22"/>
          <w:lang w:val="es-ES"/>
        </w:rPr>
        <w:t>Apoyar a la sensibilización y cuidado del manejo de la basura mediante el fortalecimiento de habilidades creativas y manuales.</w:t>
      </w:r>
      <w:r w:rsidRPr="001D09D3">
        <w:rPr>
          <w:rFonts w:eastAsia="Batang"/>
          <w:sz w:val="22"/>
          <w:szCs w:val="22"/>
          <w:lang w:val="es-CL"/>
        </w:rPr>
        <w:t xml:space="preserve"> </w:t>
      </w:r>
    </w:p>
    <w:p w:rsidR="00515AC2" w:rsidRPr="001D09D3" w:rsidRDefault="00515AC2" w:rsidP="00E363FC">
      <w:pPr>
        <w:numPr>
          <w:ilvl w:val="0"/>
          <w:numId w:val="55"/>
        </w:numPr>
        <w:spacing w:line="276" w:lineRule="auto"/>
        <w:contextualSpacing/>
        <w:jc w:val="both"/>
        <w:rPr>
          <w:rFonts w:eastAsia="Batang"/>
          <w:sz w:val="22"/>
          <w:szCs w:val="22"/>
          <w:lang w:val="es-CL"/>
        </w:rPr>
      </w:pPr>
      <w:r w:rsidRPr="001D09D3">
        <w:rPr>
          <w:rFonts w:eastAsia="Batang"/>
          <w:sz w:val="22"/>
          <w:szCs w:val="22"/>
          <w:lang w:val="es-ES"/>
        </w:rPr>
        <w:t xml:space="preserve"> </w:t>
      </w:r>
      <w:r w:rsidRPr="001D09D3">
        <w:rPr>
          <w:rFonts w:eastAsia="Batang"/>
          <w:sz w:val="22"/>
          <w:szCs w:val="22"/>
          <w:lang w:val="es-ES_tradnl"/>
        </w:rPr>
        <w:t>Realización del Programa de Educación Ambiental en la Escuela de Pehuenco con 11  beneficiarios directos  entre alumnos y docentes.</w:t>
      </w:r>
      <w:r w:rsidRPr="001D09D3">
        <w:rPr>
          <w:rFonts w:eastAsia="Batang"/>
          <w:sz w:val="22"/>
          <w:szCs w:val="22"/>
          <w:lang w:val="es-CL"/>
        </w:rPr>
        <w:t xml:space="preserve"> </w:t>
      </w:r>
    </w:p>
    <w:p w:rsidR="00515AC2" w:rsidRPr="001D09D3" w:rsidRDefault="00515AC2" w:rsidP="00E363FC">
      <w:pPr>
        <w:numPr>
          <w:ilvl w:val="0"/>
          <w:numId w:val="55"/>
        </w:numPr>
        <w:spacing w:line="276" w:lineRule="auto"/>
        <w:contextualSpacing/>
        <w:jc w:val="both"/>
        <w:rPr>
          <w:rFonts w:eastAsia="Batang"/>
          <w:sz w:val="22"/>
          <w:szCs w:val="22"/>
          <w:lang w:val="es-CL"/>
        </w:rPr>
      </w:pPr>
      <w:r w:rsidRPr="001D09D3">
        <w:rPr>
          <w:rFonts w:eastAsia="Batang"/>
          <w:sz w:val="22"/>
          <w:szCs w:val="22"/>
          <w:lang w:val="es-ES"/>
        </w:rPr>
        <w:t>Realización de una finalización del año escolar con una exposición a padres y apoderados  visualizando el  trabajo ambiental de los alumnos.</w:t>
      </w:r>
      <w:r w:rsidRPr="001D09D3">
        <w:rPr>
          <w:rFonts w:eastAsia="Batang"/>
          <w:sz w:val="22"/>
          <w:szCs w:val="22"/>
          <w:lang w:val="es-CL"/>
        </w:rPr>
        <w:t xml:space="preserve"> </w:t>
      </w:r>
    </w:p>
    <w:p w:rsidR="00E363FC" w:rsidRPr="001D09D3" w:rsidRDefault="00E363FC" w:rsidP="00E363FC">
      <w:pPr>
        <w:spacing w:line="276" w:lineRule="auto"/>
        <w:contextualSpacing/>
        <w:jc w:val="both"/>
        <w:rPr>
          <w:rFonts w:eastAsia="Batang"/>
          <w:sz w:val="22"/>
          <w:szCs w:val="22"/>
          <w:lang w:val="es-CL"/>
        </w:rPr>
      </w:pPr>
    </w:p>
    <w:p w:rsidR="00261F4A" w:rsidRPr="001D09D3" w:rsidRDefault="009D1C89" w:rsidP="001D095C">
      <w:pPr>
        <w:spacing w:line="276" w:lineRule="auto"/>
        <w:contextualSpacing/>
        <w:jc w:val="both"/>
        <w:rPr>
          <w:rFonts w:eastAsia="Batang"/>
          <w:b/>
          <w:color w:val="FF0000"/>
          <w:sz w:val="22"/>
          <w:szCs w:val="22"/>
        </w:rPr>
      </w:pPr>
      <w:r w:rsidRPr="001D09D3">
        <w:rPr>
          <w:b/>
          <w:bCs/>
          <w:sz w:val="22"/>
          <w:szCs w:val="22"/>
        </w:rPr>
        <w:t>5.1.2</w:t>
      </w:r>
      <w:r w:rsidRPr="001D09D3">
        <w:rPr>
          <w:bCs/>
          <w:sz w:val="22"/>
          <w:szCs w:val="22"/>
        </w:rPr>
        <w:t xml:space="preserve"> </w:t>
      </w:r>
      <w:r w:rsidR="00261F4A" w:rsidRPr="001D09D3">
        <w:rPr>
          <w:rFonts w:eastAsia="Batang"/>
          <w:b/>
          <w:sz w:val="22"/>
          <w:szCs w:val="22"/>
        </w:rPr>
        <w:t xml:space="preserve">Programa de educación ambiental </w:t>
      </w:r>
    </w:p>
    <w:p w:rsidR="00261F4A" w:rsidRPr="001D09D3" w:rsidRDefault="00261F4A" w:rsidP="001D095C">
      <w:pPr>
        <w:spacing w:line="276" w:lineRule="auto"/>
        <w:rPr>
          <w:rFonts w:eastAsia="Batang"/>
          <w:sz w:val="22"/>
          <w:szCs w:val="22"/>
        </w:rPr>
      </w:pPr>
    </w:p>
    <w:p w:rsidR="00261F4A" w:rsidRPr="001D09D3" w:rsidRDefault="00261F4A" w:rsidP="001D095C">
      <w:pPr>
        <w:spacing w:line="276" w:lineRule="auto"/>
        <w:jc w:val="both"/>
        <w:rPr>
          <w:rFonts w:eastAsia="Batang"/>
          <w:sz w:val="22"/>
          <w:szCs w:val="22"/>
        </w:rPr>
      </w:pPr>
      <w:r w:rsidRPr="001D09D3">
        <w:rPr>
          <w:rFonts w:eastAsia="Batang"/>
          <w:sz w:val="22"/>
          <w:szCs w:val="22"/>
        </w:rPr>
        <w:t>En el tema de transferencia educativa de orden ambiental, se trabaja en forma directa con las comunidades a través de la vinculación con sus escuelas rurales, desarrollando programas con los alumnos y capacitación de profesores de escuelas  con el fin de dejar instaladas capacidades en ellos.</w:t>
      </w:r>
    </w:p>
    <w:p w:rsidR="00261F4A" w:rsidRPr="001D09D3" w:rsidRDefault="00261F4A" w:rsidP="001D095C">
      <w:pPr>
        <w:spacing w:line="276" w:lineRule="auto"/>
        <w:jc w:val="both"/>
        <w:rPr>
          <w:rFonts w:eastAsia="Batang"/>
          <w:sz w:val="22"/>
          <w:szCs w:val="22"/>
        </w:rPr>
      </w:pPr>
    </w:p>
    <w:p w:rsidR="00261F4A" w:rsidRPr="001D09D3" w:rsidRDefault="00261F4A" w:rsidP="001D095C">
      <w:pPr>
        <w:spacing w:line="276" w:lineRule="auto"/>
        <w:jc w:val="both"/>
        <w:rPr>
          <w:rFonts w:eastAsia="Batang"/>
          <w:color w:val="000000"/>
          <w:sz w:val="22"/>
          <w:szCs w:val="22"/>
          <w:lang w:eastAsia="en-US"/>
        </w:rPr>
      </w:pPr>
      <w:r w:rsidRPr="001D09D3">
        <w:rPr>
          <w:rFonts w:eastAsia="Batang"/>
          <w:sz w:val="22"/>
          <w:szCs w:val="22"/>
        </w:rPr>
        <w:t xml:space="preserve">Durante el 2015, dos mil quinientos </w:t>
      </w:r>
      <w:r w:rsidRPr="001D09D3">
        <w:rPr>
          <w:rFonts w:eastAsia="Batang"/>
          <w:bCs/>
          <w:color w:val="000000"/>
          <w:sz w:val="22"/>
          <w:szCs w:val="22"/>
          <w:lang w:eastAsia="en-US"/>
        </w:rPr>
        <w:t>alumnos, profesores y apoderados participaron en forma directa en las diversas actividades propuestas en las escuelas, en el marco del programa de educación ambiental que apoya el Grupo de Certificación Masisa.</w:t>
      </w:r>
      <w:r w:rsidR="00BD7195" w:rsidRPr="001D09D3">
        <w:rPr>
          <w:rFonts w:eastAsia="Batang"/>
          <w:bCs/>
          <w:color w:val="000000"/>
          <w:sz w:val="22"/>
          <w:szCs w:val="22"/>
          <w:lang w:eastAsia="en-US"/>
        </w:rPr>
        <w:t xml:space="preserve"> </w:t>
      </w:r>
      <w:r w:rsidRPr="001D09D3">
        <w:rPr>
          <w:rFonts w:eastAsia="Batang"/>
          <w:color w:val="000000"/>
          <w:sz w:val="22"/>
          <w:szCs w:val="22"/>
          <w:lang w:eastAsia="en-US"/>
        </w:rPr>
        <w:t xml:space="preserve">El objetivo del programa fue fortalecer las capacidades locales, para lo cual se trabajó en conjunto con 28 establecimientos educacionales que forman parte de la red educativa y que se extiende desde la región del Maule hasta la región de los Ríos. </w:t>
      </w:r>
    </w:p>
    <w:p w:rsidR="00261F4A" w:rsidRPr="001D09D3" w:rsidRDefault="00261F4A" w:rsidP="001D095C">
      <w:pPr>
        <w:spacing w:line="276" w:lineRule="auto"/>
        <w:rPr>
          <w:rFonts w:eastAsia="Batang"/>
          <w:color w:val="000000"/>
          <w:sz w:val="22"/>
          <w:szCs w:val="22"/>
          <w:lang w:eastAsia="en-US"/>
        </w:rPr>
      </w:pPr>
    </w:p>
    <w:p w:rsidR="00261F4A" w:rsidRPr="001D09D3" w:rsidRDefault="00261F4A" w:rsidP="001D095C">
      <w:pPr>
        <w:spacing w:line="276" w:lineRule="auto"/>
        <w:jc w:val="both"/>
        <w:rPr>
          <w:sz w:val="22"/>
          <w:szCs w:val="22"/>
          <w:lang w:val="es-ES_tradnl"/>
        </w:rPr>
      </w:pPr>
      <w:r w:rsidRPr="001D09D3">
        <w:rPr>
          <w:sz w:val="22"/>
          <w:szCs w:val="22"/>
          <w:lang w:val="es-ES_tradnl"/>
        </w:rPr>
        <w:t>Durante el 2016 el programa de educación ambiental, apoyó la ejecución de una  serie de iniciativas que han contribuido en las escuelas  al fortalecimiento de sus prácticas en la gestión ambiental educativa, en el desarrollo del currículum ambiental y en el relacionamiento con su entorno.</w:t>
      </w:r>
    </w:p>
    <w:p w:rsidR="00261F4A" w:rsidRPr="001D09D3" w:rsidRDefault="00261F4A" w:rsidP="001D095C">
      <w:pPr>
        <w:spacing w:line="276" w:lineRule="auto"/>
        <w:jc w:val="both"/>
        <w:rPr>
          <w:sz w:val="22"/>
          <w:szCs w:val="22"/>
          <w:lang w:val="es-ES_tradnl"/>
        </w:rPr>
      </w:pPr>
    </w:p>
    <w:p w:rsidR="00261F4A" w:rsidRPr="001D09D3" w:rsidRDefault="00261F4A" w:rsidP="001D095C">
      <w:pPr>
        <w:autoSpaceDE w:val="0"/>
        <w:autoSpaceDN w:val="0"/>
        <w:adjustRightInd w:val="0"/>
        <w:spacing w:line="276" w:lineRule="auto"/>
        <w:jc w:val="both"/>
        <w:rPr>
          <w:sz w:val="22"/>
          <w:szCs w:val="22"/>
        </w:rPr>
      </w:pPr>
      <w:r w:rsidRPr="001D09D3">
        <w:rPr>
          <w:sz w:val="22"/>
          <w:szCs w:val="22"/>
          <w:lang w:val="es-ES_tradnl"/>
        </w:rPr>
        <w:t xml:space="preserve">El programa de educación ambiental, dentro de sus objetivos plantea la necesidad de </w:t>
      </w:r>
      <w:r w:rsidRPr="001D09D3">
        <w:rPr>
          <w:sz w:val="22"/>
          <w:szCs w:val="22"/>
        </w:rPr>
        <w:t>diseñar planes de acción a</w:t>
      </w:r>
      <w:r w:rsidR="00BD7195" w:rsidRPr="001D09D3">
        <w:rPr>
          <w:sz w:val="22"/>
          <w:szCs w:val="22"/>
        </w:rPr>
        <w:t xml:space="preserve">mbiental </w:t>
      </w:r>
      <w:r w:rsidRPr="001D09D3">
        <w:rPr>
          <w:sz w:val="22"/>
          <w:szCs w:val="22"/>
        </w:rPr>
        <w:t xml:space="preserve">adecuados para escuelas y comunidades que apunten a resolver sus problemáticas ambientales específicas. </w:t>
      </w:r>
    </w:p>
    <w:p w:rsidR="00261F4A" w:rsidRPr="001D09D3" w:rsidRDefault="00261F4A" w:rsidP="001D095C">
      <w:pPr>
        <w:autoSpaceDE w:val="0"/>
        <w:autoSpaceDN w:val="0"/>
        <w:adjustRightInd w:val="0"/>
        <w:spacing w:line="276" w:lineRule="auto"/>
        <w:jc w:val="both"/>
        <w:rPr>
          <w:sz w:val="22"/>
          <w:szCs w:val="22"/>
        </w:rPr>
      </w:pPr>
    </w:p>
    <w:p w:rsidR="00BD7195" w:rsidRDefault="00BD7195" w:rsidP="001D095C">
      <w:p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eastAsia="en-US"/>
        </w:rPr>
        <w:lastRenderedPageBreak/>
        <w:t xml:space="preserve">El trabajo realizado </w:t>
      </w:r>
      <w:r w:rsidR="00B57C3A" w:rsidRPr="001D09D3">
        <w:rPr>
          <w:rFonts w:eastAsia="Batang"/>
          <w:sz w:val="22"/>
          <w:szCs w:val="22"/>
          <w:lang w:eastAsia="en-US"/>
        </w:rPr>
        <w:t xml:space="preserve">durante el </w:t>
      </w:r>
      <w:r w:rsidRPr="001D09D3">
        <w:rPr>
          <w:rFonts w:eastAsia="Batang"/>
          <w:sz w:val="22"/>
          <w:szCs w:val="22"/>
          <w:lang w:eastAsia="en-US"/>
        </w:rPr>
        <w:t xml:space="preserve">2017 consideró la </w:t>
      </w:r>
      <w:r w:rsidR="00B57C3A" w:rsidRPr="001D09D3">
        <w:rPr>
          <w:rFonts w:eastAsia="Batang"/>
          <w:sz w:val="22"/>
          <w:szCs w:val="22"/>
          <w:lang w:eastAsia="en-US"/>
        </w:rPr>
        <w:t>preparación</w:t>
      </w:r>
      <w:r w:rsidRPr="001D09D3">
        <w:rPr>
          <w:rFonts w:eastAsia="Batang"/>
          <w:sz w:val="22"/>
          <w:szCs w:val="22"/>
          <w:lang w:eastAsia="en-US"/>
        </w:rPr>
        <w:t xml:space="preserve"> de un </w:t>
      </w:r>
      <w:r w:rsidRPr="001D09D3">
        <w:rPr>
          <w:rFonts w:eastAsia="Batang"/>
          <w:sz w:val="22"/>
          <w:szCs w:val="22"/>
          <w:lang w:val="es-CL" w:eastAsia="en-US"/>
        </w:rPr>
        <w:t>diagnóstico de la realidad local, lueg</w:t>
      </w:r>
      <w:r w:rsidR="00B57C3A" w:rsidRPr="001D09D3">
        <w:rPr>
          <w:rFonts w:eastAsia="Batang"/>
          <w:sz w:val="22"/>
          <w:szCs w:val="22"/>
          <w:lang w:val="es-CL" w:eastAsia="en-US"/>
        </w:rPr>
        <w:t>o se elaboró un plan de trabajo,</w:t>
      </w:r>
      <w:r w:rsidRPr="001D09D3">
        <w:rPr>
          <w:rFonts w:eastAsia="Batang"/>
          <w:sz w:val="22"/>
          <w:szCs w:val="22"/>
          <w:lang w:val="es-CL" w:eastAsia="en-US"/>
        </w:rPr>
        <w:t xml:space="preserve"> de acuerdo a las necesidades detectadas, posteriormente se aplicó este plan y  se evaluó cualitativamente la acogida del programa  por la comunidad. </w:t>
      </w:r>
    </w:p>
    <w:p w:rsidR="0012362E" w:rsidRPr="001D09D3" w:rsidRDefault="0012362E" w:rsidP="001D095C">
      <w:pPr>
        <w:autoSpaceDE w:val="0"/>
        <w:autoSpaceDN w:val="0"/>
        <w:adjustRightInd w:val="0"/>
        <w:spacing w:line="276" w:lineRule="auto"/>
        <w:jc w:val="both"/>
        <w:rPr>
          <w:rFonts w:eastAsia="Batang"/>
          <w:sz w:val="22"/>
          <w:szCs w:val="22"/>
          <w:lang w:eastAsia="en-US"/>
        </w:rPr>
      </w:pPr>
    </w:p>
    <w:p w:rsidR="00457E27" w:rsidRPr="001D09D3" w:rsidRDefault="00457E27" w:rsidP="001D095C">
      <w:p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Como una forma de acercar la empresa a la c</w:t>
      </w:r>
      <w:r w:rsidR="00B57C3A" w:rsidRPr="001D09D3">
        <w:rPr>
          <w:rFonts w:eastAsia="Batang"/>
          <w:sz w:val="22"/>
          <w:szCs w:val="22"/>
          <w:lang w:val="es-CL" w:eastAsia="en-US"/>
        </w:rPr>
        <w:t>omunidad, el programa se ejecutó</w:t>
      </w:r>
      <w:r w:rsidRPr="001D09D3">
        <w:rPr>
          <w:rFonts w:eastAsia="Batang"/>
          <w:sz w:val="22"/>
          <w:szCs w:val="22"/>
          <w:lang w:val="es-CL" w:eastAsia="en-US"/>
        </w:rPr>
        <w:t xml:space="preserve"> a través de visitas coordinadas con las escuelas, en las cuales se llevaron a cabo los talleres planificados para esos centros educativos, logrando de esta forma generar conciencia y aprendizajes acerca del cuidado del medio ambiente y sus bosques. </w:t>
      </w:r>
    </w:p>
    <w:p w:rsidR="00B57C3A" w:rsidRPr="001D09D3" w:rsidRDefault="00B57C3A" w:rsidP="001D095C">
      <w:pPr>
        <w:autoSpaceDE w:val="0"/>
        <w:autoSpaceDN w:val="0"/>
        <w:adjustRightInd w:val="0"/>
        <w:spacing w:line="276" w:lineRule="auto"/>
        <w:jc w:val="both"/>
        <w:rPr>
          <w:rFonts w:eastAsia="Batang"/>
          <w:sz w:val="22"/>
          <w:szCs w:val="22"/>
          <w:lang w:val="es-CL" w:eastAsia="en-US"/>
        </w:rPr>
      </w:pPr>
    </w:p>
    <w:p w:rsidR="00B57C3A" w:rsidRPr="001D09D3" w:rsidRDefault="00B57C3A" w:rsidP="001D095C">
      <w:p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Las líneas de acción del programa fueron las siguientes:</w:t>
      </w:r>
    </w:p>
    <w:p w:rsidR="00B57C3A" w:rsidRPr="001D09D3" w:rsidRDefault="00B57C3A" w:rsidP="001D095C">
      <w:pPr>
        <w:pStyle w:val="Prrafodelista"/>
        <w:numPr>
          <w:ilvl w:val="0"/>
          <w:numId w:val="28"/>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Gestión ambiental escolar</w:t>
      </w:r>
    </w:p>
    <w:p w:rsidR="00B57C3A" w:rsidRPr="001D09D3" w:rsidRDefault="00B57C3A" w:rsidP="001D095C">
      <w:pPr>
        <w:pStyle w:val="Prrafodelista"/>
        <w:numPr>
          <w:ilvl w:val="0"/>
          <w:numId w:val="28"/>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Integración al currículum escolar</w:t>
      </w:r>
    </w:p>
    <w:p w:rsidR="00B57C3A" w:rsidRPr="001D09D3" w:rsidRDefault="00B57C3A" w:rsidP="001D095C">
      <w:pPr>
        <w:pStyle w:val="Prrafodelista"/>
        <w:numPr>
          <w:ilvl w:val="0"/>
          <w:numId w:val="28"/>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Relación con el entorno</w:t>
      </w:r>
    </w:p>
    <w:p w:rsidR="00261F4A" w:rsidRPr="001D09D3" w:rsidRDefault="00261F4A" w:rsidP="001D095C">
      <w:pPr>
        <w:autoSpaceDE w:val="0"/>
        <w:autoSpaceDN w:val="0"/>
        <w:adjustRightInd w:val="0"/>
        <w:spacing w:line="276" w:lineRule="auto"/>
        <w:jc w:val="both"/>
        <w:rPr>
          <w:rFonts w:eastAsia="Batang"/>
          <w:sz w:val="22"/>
          <w:szCs w:val="22"/>
          <w:lang w:val="es-CL" w:eastAsia="en-US"/>
        </w:rPr>
      </w:pPr>
    </w:p>
    <w:p w:rsidR="00B57C3A" w:rsidRPr="001D09D3" w:rsidRDefault="00B57C3A" w:rsidP="001D095C">
      <w:p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El programa de educación consideró el siguiente flujo de actividades:</w:t>
      </w:r>
    </w:p>
    <w:p w:rsidR="00B57C3A" w:rsidRPr="001D09D3" w:rsidRDefault="00B57C3A" w:rsidP="001D095C">
      <w:pPr>
        <w:pStyle w:val="Prrafodelista"/>
        <w:numPr>
          <w:ilvl w:val="0"/>
          <w:numId w:val="29"/>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Requerimientos de las escuelas</w:t>
      </w:r>
    </w:p>
    <w:p w:rsidR="00B57C3A" w:rsidRPr="001D09D3" w:rsidRDefault="00B57C3A" w:rsidP="001D095C">
      <w:pPr>
        <w:pStyle w:val="Prrafodelista"/>
        <w:numPr>
          <w:ilvl w:val="0"/>
          <w:numId w:val="29"/>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Elaboración plan de acción ambiental por escuela</w:t>
      </w:r>
    </w:p>
    <w:p w:rsidR="00B57C3A" w:rsidRPr="001D09D3" w:rsidRDefault="00B57C3A" w:rsidP="001D095C">
      <w:pPr>
        <w:pStyle w:val="Prrafodelista"/>
        <w:numPr>
          <w:ilvl w:val="0"/>
          <w:numId w:val="29"/>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Ejecución plan de acción ambiental</w:t>
      </w:r>
    </w:p>
    <w:p w:rsidR="00B57C3A" w:rsidRPr="001D09D3" w:rsidRDefault="00B57C3A" w:rsidP="001D095C">
      <w:pPr>
        <w:pStyle w:val="Prrafodelista"/>
        <w:numPr>
          <w:ilvl w:val="0"/>
          <w:numId w:val="29"/>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Estado de avance plan de acción ambiental</w:t>
      </w:r>
    </w:p>
    <w:p w:rsidR="00B57C3A" w:rsidRPr="001D09D3" w:rsidRDefault="00B57C3A" w:rsidP="001D095C">
      <w:pPr>
        <w:pStyle w:val="Prrafodelista"/>
        <w:numPr>
          <w:ilvl w:val="0"/>
          <w:numId w:val="29"/>
        </w:numPr>
        <w:autoSpaceDE w:val="0"/>
        <w:autoSpaceDN w:val="0"/>
        <w:adjustRightInd w:val="0"/>
        <w:spacing w:line="276" w:lineRule="auto"/>
        <w:jc w:val="both"/>
        <w:rPr>
          <w:rFonts w:eastAsia="Batang"/>
          <w:sz w:val="22"/>
          <w:szCs w:val="22"/>
          <w:lang w:val="es-CL" w:eastAsia="en-US"/>
        </w:rPr>
      </w:pPr>
      <w:r w:rsidRPr="001D09D3">
        <w:rPr>
          <w:rFonts w:eastAsia="Batang"/>
          <w:sz w:val="22"/>
          <w:szCs w:val="22"/>
          <w:lang w:val="es-CL" w:eastAsia="en-US"/>
        </w:rPr>
        <w:t>Evaluación plan ambiental</w:t>
      </w:r>
    </w:p>
    <w:p w:rsidR="00B57C3A" w:rsidRPr="001D09D3" w:rsidRDefault="00B57C3A" w:rsidP="00940711">
      <w:pPr>
        <w:pStyle w:val="Prrafodelista"/>
        <w:numPr>
          <w:ilvl w:val="0"/>
          <w:numId w:val="29"/>
        </w:numPr>
        <w:autoSpaceDE w:val="0"/>
        <w:autoSpaceDN w:val="0"/>
        <w:adjustRightInd w:val="0"/>
        <w:jc w:val="both"/>
        <w:rPr>
          <w:rFonts w:eastAsia="Batang"/>
          <w:sz w:val="22"/>
          <w:szCs w:val="22"/>
          <w:lang w:val="es-CL" w:eastAsia="en-US"/>
        </w:rPr>
      </w:pPr>
      <w:r w:rsidRPr="001D09D3">
        <w:rPr>
          <w:rFonts w:eastAsia="Batang"/>
          <w:sz w:val="22"/>
          <w:szCs w:val="22"/>
          <w:lang w:val="es-CL" w:eastAsia="en-US"/>
        </w:rPr>
        <w:t>FODA del programa 2017</w:t>
      </w:r>
    </w:p>
    <w:p w:rsidR="00B57C3A" w:rsidRPr="001D09D3" w:rsidRDefault="00B57C3A" w:rsidP="001D095C">
      <w:pPr>
        <w:spacing w:line="276" w:lineRule="auto"/>
        <w:contextualSpacing/>
        <w:jc w:val="both"/>
        <w:rPr>
          <w:rFonts w:eastAsia="Batang"/>
          <w:sz w:val="22"/>
          <w:szCs w:val="22"/>
        </w:rPr>
      </w:pPr>
      <w:r w:rsidRPr="001D09D3">
        <w:rPr>
          <w:rFonts w:eastAsia="Batang"/>
          <w:sz w:val="22"/>
          <w:szCs w:val="22"/>
        </w:rPr>
        <w:t>Como resultado se clasificaron las escuelas de la siguiente forma:</w:t>
      </w:r>
    </w:p>
    <w:p w:rsidR="00B57C3A" w:rsidRPr="001D09D3" w:rsidRDefault="00B57C3A" w:rsidP="001D095C">
      <w:pPr>
        <w:spacing w:line="276" w:lineRule="auto"/>
        <w:contextualSpacing/>
        <w:jc w:val="both"/>
        <w:rPr>
          <w:rFonts w:eastAsia="Batang"/>
          <w:sz w:val="22"/>
          <w:szCs w:val="22"/>
        </w:rPr>
      </w:pPr>
    </w:p>
    <w:p w:rsidR="00B57C3A" w:rsidRPr="001D09D3" w:rsidRDefault="00B57C3A" w:rsidP="001D095C">
      <w:pPr>
        <w:spacing w:line="276" w:lineRule="auto"/>
        <w:contextualSpacing/>
        <w:jc w:val="both"/>
        <w:rPr>
          <w:rFonts w:eastAsia="Batang"/>
          <w:sz w:val="22"/>
          <w:szCs w:val="22"/>
          <w:lang w:val="es-CL"/>
        </w:rPr>
      </w:pPr>
      <w:r w:rsidRPr="001D09D3">
        <w:rPr>
          <w:rFonts w:eastAsia="Batang"/>
          <w:b/>
          <w:bCs/>
          <w:sz w:val="22"/>
          <w:szCs w:val="22"/>
          <w:lang w:val="es-CL"/>
        </w:rPr>
        <w:t>Nivel 1: mayor vulnerabilidad</w:t>
      </w:r>
    </w:p>
    <w:p w:rsidR="00457E27" w:rsidRPr="001D09D3" w:rsidRDefault="00457E27" w:rsidP="001D095C">
      <w:pPr>
        <w:spacing w:line="276" w:lineRule="auto"/>
        <w:contextualSpacing/>
        <w:jc w:val="both"/>
        <w:rPr>
          <w:rFonts w:eastAsia="Batang"/>
          <w:sz w:val="22"/>
          <w:szCs w:val="22"/>
          <w:lang w:val="es-CL"/>
        </w:rPr>
      </w:pPr>
      <w:r w:rsidRPr="001D09D3">
        <w:rPr>
          <w:rFonts w:eastAsia="Batang"/>
          <w:sz w:val="22"/>
          <w:szCs w:val="22"/>
          <w:lang w:val="es-CL"/>
        </w:rPr>
        <w:t>Se realizaron 6 actividades:</w:t>
      </w:r>
    </w:p>
    <w:p w:rsidR="00457E27" w:rsidRPr="001D09D3" w:rsidRDefault="00457E27" w:rsidP="001D095C">
      <w:pPr>
        <w:pStyle w:val="Prrafodelista"/>
        <w:numPr>
          <w:ilvl w:val="0"/>
          <w:numId w:val="30"/>
        </w:numPr>
        <w:spacing w:line="276" w:lineRule="auto"/>
        <w:contextualSpacing/>
        <w:jc w:val="both"/>
        <w:rPr>
          <w:rFonts w:eastAsia="Batang"/>
          <w:sz w:val="22"/>
          <w:szCs w:val="22"/>
          <w:lang w:val="es-CL"/>
        </w:rPr>
      </w:pPr>
      <w:r w:rsidRPr="001D09D3">
        <w:rPr>
          <w:rFonts w:eastAsia="Batang"/>
          <w:sz w:val="22"/>
          <w:szCs w:val="22"/>
          <w:lang w:val="es-CL"/>
        </w:rPr>
        <w:t>Reunión de coordinación con directores y docentes</w:t>
      </w:r>
    </w:p>
    <w:p w:rsidR="00457E27" w:rsidRPr="001D09D3" w:rsidRDefault="00457E27" w:rsidP="001D095C">
      <w:pPr>
        <w:pStyle w:val="Prrafodelista"/>
        <w:numPr>
          <w:ilvl w:val="0"/>
          <w:numId w:val="30"/>
        </w:numPr>
        <w:spacing w:line="276" w:lineRule="auto"/>
        <w:contextualSpacing/>
        <w:jc w:val="both"/>
        <w:rPr>
          <w:rFonts w:eastAsia="Batang"/>
          <w:sz w:val="22"/>
          <w:szCs w:val="22"/>
          <w:lang w:val="es-CL"/>
        </w:rPr>
      </w:pPr>
      <w:r w:rsidRPr="001D09D3">
        <w:rPr>
          <w:rFonts w:eastAsia="Batang"/>
          <w:sz w:val="22"/>
          <w:szCs w:val="22"/>
          <w:lang w:val="es-CL"/>
        </w:rPr>
        <w:t>Charla introductoria ambiental</w:t>
      </w:r>
    </w:p>
    <w:p w:rsidR="00457E27" w:rsidRPr="001D09D3" w:rsidRDefault="00457E27" w:rsidP="001D095C">
      <w:pPr>
        <w:pStyle w:val="Prrafodelista"/>
        <w:numPr>
          <w:ilvl w:val="0"/>
          <w:numId w:val="30"/>
        </w:numPr>
        <w:spacing w:line="276" w:lineRule="auto"/>
        <w:contextualSpacing/>
        <w:jc w:val="both"/>
        <w:rPr>
          <w:rFonts w:eastAsia="Batang"/>
          <w:sz w:val="22"/>
          <w:szCs w:val="22"/>
          <w:lang w:val="es-CL"/>
        </w:rPr>
      </w:pPr>
      <w:r w:rsidRPr="001D09D3">
        <w:rPr>
          <w:rFonts w:eastAsia="Batang"/>
          <w:sz w:val="22"/>
          <w:szCs w:val="22"/>
          <w:lang w:val="es-CL"/>
        </w:rPr>
        <w:t>Taller de Cambio Climático</w:t>
      </w:r>
    </w:p>
    <w:p w:rsidR="00B57C3A" w:rsidRPr="001D09D3" w:rsidRDefault="00457E27" w:rsidP="001D095C">
      <w:pPr>
        <w:pStyle w:val="Prrafodelista"/>
        <w:numPr>
          <w:ilvl w:val="0"/>
          <w:numId w:val="30"/>
        </w:numPr>
        <w:spacing w:line="276" w:lineRule="auto"/>
        <w:contextualSpacing/>
        <w:jc w:val="both"/>
        <w:rPr>
          <w:rFonts w:eastAsia="Batang"/>
          <w:sz w:val="22"/>
          <w:szCs w:val="22"/>
          <w:lang w:val="es-CL"/>
        </w:rPr>
      </w:pPr>
      <w:r w:rsidRPr="001D09D3">
        <w:rPr>
          <w:rFonts w:eastAsia="Batang"/>
          <w:sz w:val="22"/>
          <w:szCs w:val="22"/>
          <w:lang w:val="es-CL"/>
        </w:rPr>
        <w:t>Taller de formación de líderes ambientales</w:t>
      </w:r>
    </w:p>
    <w:p w:rsidR="00457E27" w:rsidRPr="001D09D3" w:rsidRDefault="00457E27" w:rsidP="001D095C">
      <w:pPr>
        <w:pStyle w:val="Prrafodelista"/>
        <w:numPr>
          <w:ilvl w:val="0"/>
          <w:numId w:val="30"/>
        </w:numPr>
        <w:spacing w:line="276" w:lineRule="auto"/>
        <w:contextualSpacing/>
        <w:jc w:val="both"/>
        <w:rPr>
          <w:rFonts w:eastAsia="Batang"/>
          <w:sz w:val="22"/>
          <w:szCs w:val="22"/>
          <w:lang w:val="es-CL"/>
        </w:rPr>
      </w:pPr>
      <w:r w:rsidRPr="001D09D3">
        <w:rPr>
          <w:rFonts w:eastAsia="Batang"/>
          <w:sz w:val="22"/>
          <w:szCs w:val="22"/>
          <w:lang w:val="es-CL"/>
        </w:rPr>
        <w:t>Capacitación de prevención de incendios a Alumnos, Padres y Apoderados</w:t>
      </w:r>
    </w:p>
    <w:p w:rsidR="00B57C3A" w:rsidRPr="001D09D3" w:rsidRDefault="00B57C3A" w:rsidP="001D095C">
      <w:pPr>
        <w:pStyle w:val="Prrafodelista"/>
        <w:numPr>
          <w:ilvl w:val="0"/>
          <w:numId w:val="30"/>
        </w:numPr>
        <w:spacing w:line="276" w:lineRule="auto"/>
        <w:contextualSpacing/>
        <w:jc w:val="both"/>
        <w:rPr>
          <w:rFonts w:eastAsia="Batang"/>
          <w:sz w:val="22"/>
          <w:szCs w:val="22"/>
        </w:rPr>
      </w:pPr>
      <w:r w:rsidRPr="001D09D3">
        <w:rPr>
          <w:rFonts w:eastAsia="Batang"/>
          <w:sz w:val="22"/>
          <w:szCs w:val="22"/>
          <w:lang w:val="es-CL"/>
        </w:rPr>
        <w:t>Celebración de hitos importantes</w:t>
      </w:r>
    </w:p>
    <w:p w:rsidR="00B57C3A" w:rsidRPr="001D09D3" w:rsidRDefault="00B57C3A" w:rsidP="001D095C">
      <w:pPr>
        <w:spacing w:line="276" w:lineRule="auto"/>
        <w:contextualSpacing/>
        <w:jc w:val="both"/>
        <w:rPr>
          <w:rFonts w:eastAsia="Batang"/>
          <w:sz w:val="22"/>
          <w:szCs w:val="22"/>
        </w:rPr>
      </w:pPr>
    </w:p>
    <w:p w:rsidR="00203655" w:rsidRPr="001D09D3" w:rsidRDefault="00203655" w:rsidP="001D095C">
      <w:pPr>
        <w:spacing w:line="276" w:lineRule="auto"/>
        <w:contextualSpacing/>
        <w:jc w:val="both"/>
        <w:rPr>
          <w:rFonts w:eastAsia="Batang"/>
          <w:sz w:val="22"/>
          <w:szCs w:val="22"/>
          <w:lang w:val="es-CL"/>
        </w:rPr>
      </w:pPr>
      <w:r w:rsidRPr="001D09D3">
        <w:rPr>
          <w:rFonts w:eastAsia="Batang"/>
          <w:b/>
          <w:bCs/>
          <w:sz w:val="22"/>
          <w:szCs w:val="22"/>
          <w:lang w:val="es-CL"/>
        </w:rPr>
        <w:t>Nivel 2: menor vulnerabilidad</w:t>
      </w:r>
    </w:p>
    <w:p w:rsidR="00457E27" w:rsidRPr="001D09D3" w:rsidRDefault="00457E27" w:rsidP="001D095C">
      <w:pPr>
        <w:spacing w:line="276" w:lineRule="auto"/>
        <w:contextualSpacing/>
        <w:jc w:val="both"/>
        <w:rPr>
          <w:rFonts w:eastAsia="Batang"/>
          <w:sz w:val="22"/>
          <w:szCs w:val="22"/>
          <w:lang w:val="es-CL"/>
        </w:rPr>
      </w:pPr>
      <w:r w:rsidRPr="001D09D3">
        <w:rPr>
          <w:rFonts w:eastAsia="Batang"/>
          <w:sz w:val="22"/>
          <w:szCs w:val="22"/>
          <w:lang w:val="es-CL"/>
        </w:rPr>
        <w:t>Se realizan 4 actividades:</w:t>
      </w:r>
    </w:p>
    <w:p w:rsidR="00457E27" w:rsidRPr="001D09D3" w:rsidRDefault="00457E27" w:rsidP="001D095C">
      <w:pPr>
        <w:numPr>
          <w:ilvl w:val="0"/>
          <w:numId w:val="31"/>
        </w:numPr>
        <w:spacing w:line="276" w:lineRule="auto"/>
        <w:contextualSpacing/>
        <w:jc w:val="both"/>
        <w:rPr>
          <w:rFonts w:eastAsia="Batang"/>
          <w:sz w:val="22"/>
          <w:szCs w:val="22"/>
          <w:lang w:val="es-CL"/>
        </w:rPr>
      </w:pPr>
      <w:r w:rsidRPr="001D09D3">
        <w:rPr>
          <w:rFonts w:eastAsia="Batang"/>
          <w:sz w:val="22"/>
          <w:szCs w:val="22"/>
          <w:lang w:val="es-CL"/>
        </w:rPr>
        <w:t>Reunión de coordinación con directores y docentes</w:t>
      </w:r>
    </w:p>
    <w:p w:rsidR="00457E27" w:rsidRPr="001D09D3" w:rsidRDefault="00457E27" w:rsidP="001D095C">
      <w:pPr>
        <w:numPr>
          <w:ilvl w:val="0"/>
          <w:numId w:val="31"/>
        </w:numPr>
        <w:spacing w:line="276" w:lineRule="auto"/>
        <w:contextualSpacing/>
        <w:jc w:val="both"/>
        <w:rPr>
          <w:rFonts w:eastAsia="Batang"/>
          <w:sz w:val="22"/>
          <w:szCs w:val="22"/>
          <w:lang w:val="es-CL"/>
        </w:rPr>
      </w:pPr>
      <w:r w:rsidRPr="001D09D3">
        <w:rPr>
          <w:rFonts w:eastAsia="Batang"/>
          <w:sz w:val="22"/>
          <w:szCs w:val="22"/>
          <w:lang w:val="es-CL"/>
        </w:rPr>
        <w:t>Charla introductoria ambiental</w:t>
      </w:r>
    </w:p>
    <w:p w:rsidR="00457E27" w:rsidRPr="001D09D3" w:rsidRDefault="00457E27" w:rsidP="001D095C">
      <w:pPr>
        <w:numPr>
          <w:ilvl w:val="0"/>
          <w:numId w:val="31"/>
        </w:numPr>
        <w:spacing w:line="276" w:lineRule="auto"/>
        <w:contextualSpacing/>
        <w:jc w:val="both"/>
        <w:rPr>
          <w:rFonts w:eastAsia="Batang"/>
          <w:sz w:val="22"/>
          <w:szCs w:val="22"/>
          <w:lang w:val="es-CL"/>
        </w:rPr>
      </w:pPr>
      <w:r w:rsidRPr="001D09D3">
        <w:rPr>
          <w:rFonts w:eastAsia="Batang"/>
          <w:sz w:val="22"/>
          <w:szCs w:val="22"/>
          <w:lang w:val="es-CL"/>
        </w:rPr>
        <w:t>Taller de Cambio climático</w:t>
      </w:r>
    </w:p>
    <w:p w:rsidR="00457E27" w:rsidRPr="001D09D3" w:rsidRDefault="00457E27" w:rsidP="001D095C">
      <w:pPr>
        <w:numPr>
          <w:ilvl w:val="0"/>
          <w:numId w:val="31"/>
        </w:numPr>
        <w:spacing w:line="276" w:lineRule="auto"/>
        <w:contextualSpacing/>
        <w:jc w:val="both"/>
        <w:rPr>
          <w:rFonts w:eastAsia="Batang"/>
          <w:sz w:val="22"/>
          <w:szCs w:val="22"/>
          <w:lang w:val="es-CL"/>
        </w:rPr>
      </w:pPr>
      <w:r w:rsidRPr="001D09D3">
        <w:rPr>
          <w:rFonts w:eastAsia="Batang"/>
          <w:sz w:val="22"/>
          <w:szCs w:val="22"/>
          <w:lang w:val="es-CL"/>
        </w:rPr>
        <w:t>Capacitación de prevención de incendios a Alumnos, Padres y Apoderados.</w:t>
      </w:r>
    </w:p>
    <w:p w:rsidR="00B57C3A" w:rsidRPr="001D09D3" w:rsidRDefault="00B57C3A" w:rsidP="001D095C">
      <w:pPr>
        <w:spacing w:line="276" w:lineRule="auto"/>
        <w:contextualSpacing/>
        <w:jc w:val="both"/>
        <w:rPr>
          <w:rFonts w:eastAsia="Batang"/>
          <w:sz w:val="22"/>
          <w:szCs w:val="22"/>
          <w:lang w:val="es-CL"/>
        </w:rPr>
      </w:pPr>
    </w:p>
    <w:p w:rsidR="00B57C3A" w:rsidRPr="001D09D3" w:rsidRDefault="001174BE" w:rsidP="001D095C">
      <w:pPr>
        <w:spacing w:line="276" w:lineRule="auto"/>
        <w:contextualSpacing/>
        <w:jc w:val="both"/>
        <w:rPr>
          <w:rFonts w:eastAsia="Batang"/>
          <w:sz w:val="22"/>
          <w:szCs w:val="22"/>
        </w:rPr>
      </w:pPr>
      <w:r w:rsidRPr="001D09D3">
        <w:rPr>
          <w:rFonts w:eastAsia="Batang"/>
          <w:sz w:val="22"/>
          <w:szCs w:val="22"/>
        </w:rPr>
        <w:lastRenderedPageBreak/>
        <w:t>Temáticas de los talleres en las escuelas:</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Sensibilización de la importancia del medioambiente.</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Energías renovables.</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Cambio climático.</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Prevención de incendios</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Cuidado del medioambiente.</w:t>
      </w:r>
    </w:p>
    <w:p w:rsidR="00457E27" w:rsidRPr="001D09D3" w:rsidRDefault="00457E27" w:rsidP="001D095C">
      <w:pPr>
        <w:numPr>
          <w:ilvl w:val="0"/>
          <w:numId w:val="32"/>
        </w:numPr>
        <w:spacing w:line="276" w:lineRule="auto"/>
        <w:contextualSpacing/>
        <w:jc w:val="both"/>
        <w:rPr>
          <w:rFonts w:eastAsia="Batang"/>
          <w:sz w:val="22"/>
          <w:szCs w:val="22"/>
          <w:lang w:val="es-CL"/>
        </w:rPr>
      </w:pPr>
      <w:r w:rsidRPr="001D09D3">
        <w:rPr>
          <w:rFonts w:eastAsia="Batang"/>
          <w:bCs/>
          <w:sz w:val="22"/>
          <w:szCs w:val="22"/>
          <w:lang w:val="es-CL"/>
        </w:rPr>
        <w:t>Valoración de los recursos naturales</w:t>
      </w:r>
    </w:p>
    <w:p w:rsidR="00B57C3A" w:rsidRPr="001D09D3" w:rsidRDefault="001174BE" w:rsidP="001D095C">
      <w:pPr>
        <w:spacing w:line="276" w:lineRule="auto"/>
        <w:contextualSpacing/>
        <w:jc w:val="both"/>
        <w:rPr>
          <w:rFonts w:eastAsia="Batang"/>
          <w:sz w:val="22"/>
          <w:szCs w:val="22"/>
        </w:rPr>
      </w:pPr>
      <w:r w:rsidRPr="001D09D3">
        <w:rPr>
          <w:rFonts w:eastAsia="Batang"/>
          <w:sz w:val="22"/>
          <w:szCs w:val="22"/>
        </w:rPr>
        <w:t>Proyectos emblemáticos</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 xml:space="preserve">Aporte a la Recuperación del Humedal de la Escuela </w:t>
      </w:r>
      <w:r w:rsidR="001174BE" w:rsidRPr="001D09D3">
        <w:rPr>
          <w:rFonts w:eastAsia="Batang"/>
          <w:sz w:val="22"/>
          <w:szCs w:val="22"/>
          <w:lang w:val="es-CL"/>
        </w:rPr>
        <w:t>Evarista Ogalde Ortega;</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Se suma al Programa la escuela Las Antenas, ubicada a 15 km de Cobquecura, en</w:t>
      </w:r>
      <w:r w:rsidR="001174BE" w:rsidRPr="001D09D3">
        <w:rPr>
          <w:rFonts w:eastAsia="Batang"/>
          <w:sz w:val="22"/>
          <w:szCs w:val="22"/>
          <w:lang w:val="es-CL"/>
        </w:rPr>
        <w:t xml:space="preserve"> el aislado sector “Los Maquis”;</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Celebración del “Dia del Niño” en la escuela de Menque, colaborando con una tarde de cine, donde se les entregó un Snack y vieron</w:t>
      </w:r>
      <w:r w:rsidR="001174BE" w:rsidRPr="001D09D3">
        <w:rPr>
          <w:rFonts w:eastAsia="Batang"/>
          <w:sz w:val="22"/>
          <w:szCs w:val="22"/>
          <w:lang w:val="es-CL"/>
        </w:rPr>
        <w:t xml:space="preserve"> la película: “Jefe en Pañales”;</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Elaboración de cocinas solares, en las escuelas, transformando en</w:t>
      </w:r>
      <w:r w:rsidR="001174BE" w:rsidRPr="001D09D3">
        <w:rPr>
          <w:rFonts w:eastAsia="Batang"/>
          <w:sz w:val="22"/>
          <w:szCs w:val="22"/>
          <w:lang w:val="es-CL"/>
        </w:rPr>
        <w:t>ergía solar en energía calórica;</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Construcción de afiches escolares, para el buen uso de los recursos naturales</w:t>
      </w:r>
      <w:r w:rsidR="001174BE" w:rsidRPr="001D09D3">
        <w:rPr>
          <w:rFonts w:eastAsia="Batang"/>
          <w:sz w:val="22"/>
          <w:szCs w:val="22"/>
          <w:lang w:val="es-CL"/>
        </w:rPr>
        <w:t>;</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Aportes a la escuela Evarista Ogalde Ortega de un mueble para exhibir t</w:t>
      </w:r>
      <w:r w:rsidR="001174BE" w:rsidRPr="001D09D3">
        <w:rPr>
          <w:rFonts w:eastAsia="Batang"/>
          <w:sz w:val="22"/>
          <w:szCs w:val="22"/>
          <w:lang w:val="es-CL"/>
        </w:rPr>
        <w:t>rofeos obtenidos por la escuela;</w:t>
      </w:r>
    </w:p>
    <w:p w:rsidR="00457E27" w:rsidRPr="001D09D3" w:rsidRDefault="00457E27" w:rsidP="001D095C">
      <w:pPr>
        <w:numPr>
          <w:ilvl w:val="0"/>
          <w:numId w:val="33"/>
        </w:numPr>
        <w:spacing w:line="276" w:lineRule="auto"/>
        <w:contextualSpacing/>
        <w:jc w:val="both"/>
        <w:rPr>
          <w:rFonts w:eastAsia="Batang"/>
          <w:sz w:val="22"/>
          <w:szCs w:val="22"/>
          <w:lang w:val="es-CL"/>
        </w:rPr>
      </w:pPr>
      <w:r w:rsidRPr="001D09D3">
        <w:rPr>
          <w:rFonts w:eastAsia="Batang"/>
          <w:sz w:val="22"/>
          <w:szCs w:val="22"/>
          <w:lang w:val="es-CL"/>
        </w:rPr>
        <w:t>Organización y elaboración de capacitaciones de Prevención de incendios a las escuelas Santa Carolina,  el Tollo, Zemita, l</w:t>
      </w:r>
      <w:r w:rsidR="001174BE" w:rsidRPr="001D09D3">
        <w:rPr>
          <w:rFonts w:eastAsia="Batang"/>
          <w:sz w:val="22"/>
          <w:szCs w:val="22"/>
          <w:lang w:val="es-CL"/>
        </w:rPr>
        <w:t>os Coigues, Cartago y  Catillo.</w:t>
      </w:r>
    </w:p>
    <w:p w:rsidR="00947799" w:rsidRPr="001D09D3" w:rsidRDefault="00947799" w:rsidP="001D095C">
      <w:pPr>
        <w:spacing w:line="276" w:lineRule="auto"/>
        <w:contextualSpacing/>
        <w:jc w:val="both"/>
        <w:rPr>
          <w:rFonts w:eastAsia="Batang"/>
          <w:sz w:val="22"/>
          <w:szCs w:val="22"/>
          <w:lang w:val="es-CL"/>
        </w:rPr>
      </w:pPr>
    </w:p>
    <w:p w:rsidR="00B57C3A" w:rsidRPr="001D09D3" w:rsidRDefault="00947799" w:rsidP="001D095C">
      <w:pPr>
        <w:spacing w:line="276" w:lineRule="auto"/>
        <w:contextualSpacing/>
        <w:jc w:val="both"/>
        <w:rPr>
          <w:rFonts w:eastAsia="Batang"/>
          <w:sz w:val="22"/>
          <w:szCs w:val="22"/>
        </w:rPr>
      </w:pPr>
      <w:r w:rsidRPr="001D09D3">
        <w:rPr>
          <w:rFonts w:eastAsia="Batang"/>
          <w:sz w:val="22"/>
          <w:szCs w:val="22"/>
        </w:rPr>
        <w:t>Formación de comités de prevención local</w:t>
      </w:r>
    </w:p>
    <w:p w:rsidR="00B57C3A" w:rsidRPr="001D09D3" w:rsidRDefault="00B57C3A" w:rsidP="001D095C">
      <w:pPr>
        <w:spacing w:line="276" w:lineRule="auto"/>
        <w:contextualSpacing/>
        <w:jc w:val="both"/>
        <w:rPr>
          <w:rFonts w:eastAsia="Batang"/>
          <w:sz w:val="22"/>
          <w:szCs w:val="22"/>
        </w:rPr>
      </w:pPr>
    </w:p>
    <w:p w:rsidR="00457E27" w:rsidRPr="001D09D3" w:rsidRDefault="00457E27" w:rsidP="001D095C">
      <w:pPr>
        <w:numPr>
          <w:ilvl w:val="0"/>
          <w:numId w:val="34"/>
        </w:numPr>
        <w:spacing w:line="276" w:lineRule="auto"/>
        <w:contextualSpacing/>
        <w:jc w:val="both"/>
        <w:rPr>
          <w:rFonts w:eastAsia="Batang"/>
          <w:sz w:val="22"/>
          <w:szCs w:val="22"/>
          <w:lang w:val="es-CL"/>
        </w:rPr>
      </w:pPr>
      <w:r w:rsidRPr="001D09D3">
        <w:rPr>
          <w:rFonts w:eastAsia="Batang"/>
          <w:sz w:val="22"/>
          <w:szCs w:val="22"/>
          <w:lang w:val="es-CL"/>
        </w:rPr>
        <w:t>Durante el mes de noviembre se constituyó el equipo de trabajo, para la creación y ejecución del Comité de prevención  local, en Santa Carolina, predio El Guanaco,</w:t>
      </w:r>
      <w:r w:rsidR="00947799" w:rsidRPr="001D09D3">
        <w:rPr>
          <w:rFonts w:eastAsia="Batang"/>
          <w:sz w:val="22"/>
          <w:szCs w:val="22"/>
          <w:lang w:val="es-CL"/>
        </w:rPr>
        <w:t xml:space="preserve"> y en El Tollo, predio El Tollo;</w:t>
      </w:r>
    </w:p>
    <w:p w:rsidR="00457E27" w:rsidRPr="001D09D3" w:rsidRDefault="00457E27" w:rsidP="001D095C">
      <w:pPr>
        <w:numPr>
          <w:ilvl w:val="0"/>
          <w:numId w:val="34"/>
        </w:numPr>
        <w:spacing w:line="276" w:lineRule="auto"/>
        <w:contextualSpacing/>
        <w:jc w:val="both"/>
        <w:rPr>
          <w:rFonts w:eastAsia="Batang"/>
          <w:sz w:val="22"/>
          <w:szCs w:val="22"/>
          <w:lang w:val="es-CL"/>
        </w:rPr>
      </w:pPr>
      <w:r w:rsidRPr="001D09D3">
        <w:rPr>
          <w:rFonts w:eastAsia="Batang"/>
          <w:sz w:val="22"/>
          <w:szCs w:val="22"/>
          <w:lang w:val="es-CL"/>
        </w:rPr>
        <w:t>Aprovechando el vínculo con l</w:t>
      </w:r>
      <w:r w:rsidR="00947799" w:rsidRPr="001D09D3">
        <w:rPr>
          <w:rFonts w:eastAsia="Batang"/>
          <w:sz w:val="22"/>
          <w:szCs w:val="22"/>
          <w:lang w:val="es-CL"/>
        </w:rPr>
        <w:t>a comunidad desarrollado en el p</w:t>
      </w:r>
      <w:r w:rsidRPr="001D09D3">
        <w:rPr>
          <w:rFonts w:eastAsia="Batang"/>
          <w:sz w:val="22"/>
          <w:szCs w:val="22"/>
          <w:lang w:val="es-CL"/>
        </w:rPr>
        <w:t>rograma, se logró en tiempo récord, formar un comité en el que participaron los vecinos e integrantes de MASISA.</w:t>
      </w:r>
    </w:p>
    <w:p w:rsidR="00947799" w:rsidRPr="001D09D3" w:rsidRDefault="00947799" w:rsidP="001D095C">
      <w:pPr>
        <w:spacing w:line="276" w:lineRule="auto"/>
        <w:contextualSpacing/>
        <w:jc w:val="both"/>
        <w:rPr>
          <w:rFonts w:eastAsia="Batang"/>
          <w:sz w:val="22"/>
          <w:szCs w:val="22"/>
          <w:lang w:val="es-CL"/>
        </w:rPr>
      </w:pPr>
    </w:p>
    <w:p w:rsidR="00947799" w:rsidRPr="001D09D3" w:rsidRDefault="002F3DD3" w:rsidP="001D095C">
      <w:pPr>
        <w:spacing w:line="276" w:lineRule="auto"/>
        <w:contextualSpacing/>
        <w:jc w:val="both"/>
        <w:rPr>
          <w:rFonts w:eastAsia="Batang"/>
          <w:sz w:val="22"/>
          <w:szCs w:val="22"/>
        </w:rPr>
      </w:pPr>
      <w:r w:rsidRPr="001D09D3">
        <w:rPr>
          <w:rFonts w:eastAsia="Batang"/>
          <w:sz w:val="22"/>
          <w:szCs w:val="22"/>
        </w:rPr>
        <w:t>El detalle de esta información se encuentra en el informe anual 2017 programa de educación ambiental elaborado por Masisa Forestal S.A.</w:t>
      </w:r>
    </w:p>
    <w:p w:rsidR="00947799" w:rsidRPr="001D09D3" w:rsidRDefault="00947799" w:rsidP="001D095C">
      <w:pPr>
        <w:spacing w:line="276" w:lineRule="auto"/>
        <w:contextualSpacing/>
        <w:jc w:val="both"/>
        <w:rPr>
          <w:rFonts w:eastAsia="Batang"/>
          <w:sz w:val="22"/>
          <w:szCs w:val="22"/>
        </w:rPr>
      </w:pPr>
    </w:p>
    <w:p w:rsidR="00261F4A" w:rsidRPr="001D09D3" w:rsidRDefault="009D1C89" w:rsidP="001D095C">
      <w:pPr>
        <w:spacing w:line="276" w:lineRule="auto"/>
        <w:contextualSpacing/>
        <w:jc w:val="both"/>
        <w:rPr>
          <w:rFonts w:eastAsia="Batang"/>
          <w:b/>
          <w:sz w:val="22"/>
          <w:szCs w:val="22"/>
        </w:rPr>
      </w:pPr>
      <w:r w:rsidRPr="001D09D3">
        <w:rPr>
          <w:rFonts w:eastAsia="Batang"/>
          <w:b/>
          <w:sz w:val="22"/>
          <w:szCs w:val="22"/>
        </w:rPr>
        <w:t xml:space="preserve">5.1.3 </w:t>
      </w:r>
      <w:r w:rsidR="00261F4A" w:rsidRPr="001D09D3">
        <w:rPr>
          <w:rFonts w:eastAsia="Batang"/>
          <w:b/>
          <w:sz w:val="22"/>
          <w:szCs w:val="22"/>
        </w:rPr>
        <w:t xml:space="preserve">Estrategia de relacionamiento con comunidades indígenas </w:t>
      </w:r>
    </w:p>
    <w:p w:rsidR="009D1C89" w:rsidRPr="001D09D3" w:rsidRDefault="009D1C89" w:rsidP="001D095C">
      <w:pPr>
        <w:spacing w:line="276" w:lineRule="auto"/>
        <w:contextualSpacing/>
        <w:jc w:val="both"/>
        <w:rPr>
          <w:rFonts w:eastAsia="Batang"/>
          <w:b/>
          <w:sz w:val="22"/>
          <w:szCs w:val="22"/>
        </w:rPr>
      </w:pPr>
    </w:p>
    <w:p w:rsidR="00261F4A" w:rsidRPr="001D09D3" w:rsidRDefault="00261F4A" w:rsidP="001D095C">
      <w:pPr>
        <w:pStyle w:val="Textoindependiente"/>
        <w:spacing w:line="276" w:lineRule="auto"/>
        <w:rPr>
          <w:rFonts w:ascii="Times New Roman" w:hAnsi="Times New Roman"/>
          <w:sz w:val="22"/>
          <w:szCs w:val="22"/>
        </w:rPr>
      </w:pPr>
      <w:r w:rsidRPr="001D09D3">
        <w:rPr>
          <w:rFonts w:ascii="Times New Roman" w:hAnsi="Times New Roman"/>
          <w:sz w:val="22"/>
          <w:szCs w:val="22"/>
          <w:lang w:val="es-MX"/>
        </w:rPr>
        <w:t xml:space="preserve">Como punto de partida en el trabajo con comunidades indígenas, se realizó un estudio para </w:t>
      </w:r>
      <w:r w:rsidRPr="001D09D3">
        <w:rPr>
          <w:rFonts w:ascii="Times New Roman" w:hAnsi="Times New Roman"/>
          <w:sz w:val="22"/>
          <w:szCs w:val="22"/>
        </w:rPr>
        <w:t>identificar sectores al interior de los predios en los que las comunidades indígenas identificaban y reconocían sitios de interés cultural para posteriormente delimitarlos y mapearlos con el objeto de su identificación. Para lo anterior, se desarrolló el estudio de identificación de sitios de interés cultural de los pueblos originarios en las regiones de La Araucanía y Los Ríos.</w:t>
      </w:r>
    </w:p>
    <w:p w:rsidR="00261F4A" w:rsidRPr="001D09D3" w:rsidRDefault="00261F4A" w:rsidP="001D095C">
      <w:pPr>
        <w:pStyle w:val="Textoindependiente"/>
        <w:spacing w:line="276" w:lineRule="auto"/>
        <w:rPr>
          <w:rFonts w:ascii="Times New Roman" w:hAnsi="Times New Roman"/>
          <w:sz w:val="22"/>
          <w:szCs w:val="22"/>
        </w:rPr>
      </w:pPr>
    </w:p>
    <w:p w:rsidR="00261F4A" w:rsidRPr="001D09D3" w:rsidRDefault="00261F4A" w:rsidP="001D095C">
      <w:pPr>
        <w:pStyle w:val="Textoindependiente"/>
        <w:spacing w:line="276" w:lineRule="auto"/>
        <w:rPr>
          <w:rFonts w:ascii="Times New Roman" w:hAnsi="Times New Roman"/>
          <w:sz w:val="22"/>
          <w:szCs w:val="22"/>
        </w:rPr>
      </w:pPr>
      <w:r w:rsidRPr="001D09D3">
        <w:rPr>
          <w:rFonts w:ascii="Times New Roman" w:hAnsi="Times New Roman"/>
          <w:sz w:val="22"/>
          <w:szCs w:val="22"/>
        </w:rPr>
        <w:lastRenderedPageBreak/>
        <w:t>El plan de ordenamiento de sitios de significación cultural mapuche, incluye su identificación geo-referencial, y se presentan propuestas de recomendaciones de manejo para la empresa. Como base del estudio se consideró la experiencia del catastro de las autoridades chilenas (Corporación Nacional de Desarrollo Indígena-  CONADI  - www.conadi.cl), la bibliografía disponible y estudios histórico-documental del área, delimitación cartográfica (1:50.000.-  1:20:000 y 1:5.000 según corresponda), documentación en servicios e instituciones públicas, y entrevistas a personas involucrados en el tema. El trabajo en terreno incluyó la observación del área bajo estudio y definición de diseño metodológico de prospección (topografía, visibilidad), el registro de información sobre las comunidades por medio de visitas, conversaciones, reuniones y recorridos con personas conocedoras de la tradición (kimches), y autoridades tradicionales mapuche respecto de sitios y espacios de relevancia cultural en desuso y aún vigentes, conversaciones, entrevistas semiestructuradas y reuniones con autoridades políticas (dirigentes funcionales) para conocer el grado de demanda y/o conflicto asociado a los sitios, un registro fotográfico y mapeo preliminar de los sitios culturales.</w:t>
      </w:r>
    </w:p>
    <w:p w:rsidR="00261F4A" w:rsidRPr="001D09D3" w:rsidRDefault="00261F4A" w:rsidP="001D095C">
      <w:pPr>
        <w:pStyle w:val="Textoindependiente"/>
        <w:spacing w:line="276" w:lineRule="auto"/>
        <w:rPr>
          <w:rFonts w:ascii="Times New Roman" w:hAnsi="Times New Roman"/>
          <w:sz w:val="22"/>
          <w:szCs w:val="22"/>
        </w:rPr>
      </w:pPr>
    </w:p>
    <w:p w:rsidR="00261F4A" w:rsidRPr="001D09D3" w:rsidRDefault="00261F4A" w:rsidP="001D095C">
      <w:pPr>
        <w:pStyle w:val="Textoindependiente"/>
        <w:spacing w:line="276" w:lineRule="auto"/>
        <w:rPr>
          <w:rFonts w:ascii="Times New Roman" w:hAnsi="Times New Roman"/>
          <w:sz w:val="22"/>
          <w:szCs w:val="22"/>
        </w:rPr>
      </w:pPr>
      <w:r w:rsidRPr="001D09D3">
        <w:rPr>
          <w:rFonts w:ascii="Times New Roman" w:hAnsi="Times New Roman"/>
          <w:sz w:val="22"/>
          <w:szCs w:val="22"/>
        </w:rPr>
        <w:t>Se determinaron 30 sitios de “significación cultural mapuche”, y corresponden a sitios arqueológicos y de significación cultural. El detalle se encuentra en capítulo BAVC del informe plan de manejo forestal.</w:t>
      </w:r>
    </w:p>
    <w:p w:rsidR="00261F4A" w:rsidRPr="001D09D3" w:rsidRDefault="00261F4A" w:rsidP="001D095C">
      <w:pPr>
        <w:pStyle w:val="Textoindependiente"/>
        <w:spacing w:line="276" w:lineRule="auto"/>
        <w:rPr>
          <w:rFonts w:ascii="Times New Roman" w:hAnsi="Times New Roman"/>
          <w:sz w:val="22"/>
          <w:szCs w:val="22"/>
        </w:rPr>
      </w:pPr>
    </w:p>
    <w:p w:rsidR="00261F4A" w:rsidRPr="001D095C" w:rsidRDefault="00261F4A" w:rsidP="001D095C">
      <w:pPr>
        <w:pStyle w:val="Textoindependiente"/>
        <w:spacing w:line="276" w:lineRule="auto"/>
        <w:rPr>
          <w:rFonts w:ascii="Times New Roman" w:hAnsi="Times New Roman"/>
          <w:sz w:val="22"/>
          <w:szCs w:val="22"/>
        </w:rPr>
      </w:pPr>
      <w:r w:rsidRPr="001D09D3">
        <w:rPr>
          <w:rFonts w:ascii="Times New Roman" w:hAnsi="Times New Roman"/>
          <w:sz w:val="22"/>
          <w:szCs w:val="22"/>
        </w:rPr>
        <w:t xml:space="preserve">Para cada sitio se ha elaborado una “ficha de sitio de significación cultural mapuche”,  donde se describen características generales de cada sitio, y se elaboraron planes de conservación para todos los bosques de alto valor de conservación (BAVC) culturales indígenas, lo que fue realizado en </w:t>
      </w:r>
      <w:r w:rsidRPr="001D095C">
        <w:rPr>
          <w:rFonts w:ascii="Times New Roman" w:hAnsi="Times New Roman"/>
          <w:sz w:val="22"/>
          <w:szCs w:val="22"/>
        </w:rPr>
        <w:t xml:space="preserve">consulta comunitaria. Conjuntamente se desarrolló un instructivo para la identificación de sitios de interés cultural. </w:t>
      </w:r>
    </w:p>
    <w:p w:rsidR="00180B65" w:rsidRPr="001D095C" w:rsidRDefault="00180B65" w:rsidP="001D095C">
      <w:pPr>
        <w:spacing w:line="276" w:lineRule="auto"/>
        <w:contextualSpacing/>
        <w:jc w:val="both"/>
        <w:rPr>
          <w:rFonts w:eastAsia="Batang"/>
          <w:b/>
          <w:sz w:val="22"/>
          <w:szCs w:val="22"/>
        </w:rPr>
      </w:pPr>
    </w:p>
    <w:p w:rsidR="00261F4A" w:rsidRPr="001D095C" w:rsidRDefault="006A32CF" w:rsidP="001D095C">
      <w:pPr>
        <w:spacing w:line="276" w:lineRule="auto"/>
        <w:contextualSpacing/>
        <w:jc w:val="both"/>
        <w:rPr>
          <w:rFonts w:eastAsia="Batang"/>
          <w:b/>
          <w:sz w:val="22"/>
          <w:szCs w:val="22"/>
        </w:rPr>
      </w:pPr>
      <w:r w:rsidRPr="001D095C">
        <w:rPr>
          <w:rFonts w:eastAsia="Batang"/>
          <w:b/>
          <w:sz w:val="22"/>
          <w:szCs w:val="22"/>
        </w:rPr>
        <w:t xml:space="preserve">5.2 </w:t>
      </w:r>
      <w:r w:rsidR="00261F4A" w:rsidRPr="001D095C">
        <w:rPr>
          <w:rFonts w:eastAsia="Batang"/>
          <w:b/>
          <w:sz w:val="22"/>
          <w:szCs w:val="22"/>
        </w:rPr>
        <w:t xml:space="preserve">Hancock Chilean Plantations SpA </w:t>
      </w:r>
    </w:p>
    <w:p w:rsidR="009D1C89" w:rsidRPr="001D095C" w:rsidRDefault="009D1C89" w:rsidP="001D095C">
      <w:pPr>
        <w:spacing w:line="276" w:lineRule="auto"/>
        <w:contextualSpacing/>
        <w:jc w:val="both"/>
        <w:rPr>
          <w:rFonts w:eastAsia="Batang"/>
          <w:b/>
          <w:sz w:val="22"/>
          <w:szCs w:val="22"/>
        </w:rPr>
      </w:pPr>
    </w:p>
    <w:p w:rsidR="009D1C89" w:rsidRPr="001D095C" w:rsidRDefault="009D1C89" w:rsidP="001D095C">
      <w:pPr>
        <w:spacing w:line="276" w:lineRule="auto"/>
        <w:contextualSpacing/>
        <w:jc w:val="both"/>
        <w:rPr>
          <w:rFonts w:eastAsia="Batang"/>
          <w:b/>
          <w:sz w:val="22"/>
          <w:szCs w:val="22"/>
        </w:rPr>
      </w:pPr>
      <w:r w:rsidRPr="001D095C">
        <w:rPr>
          <w:rFonts w:eastAsia="Batang"/>
          <w:b/>
          <w:sz w:val="22"/>
          <w:szCs w:val="22"/>
        </w:rPr>
        <w:t>5.2.1 Relacionamiento con la comunidad</w:t>
      </w:r>
    </w:p>
    <w:p w:rsidR="00261F4A" w:rsidRPr="001D095C" w:rsidRDefault="00261F4A" w:rsidP="001D095C">
      <w:pPr>
        <w:spacing w:line="276" w:lineRule="auto"/>
        <w:contextualSpacing/>
        <w:jc w:val="both"/>
        <w:rPr>
          <w:rFonts w:eastAsia="Batang"/>
          <w:b/>
          <w:color w:val="00B050"/>
          <w:sz w:val="22"/>
          <w:szCs w:val="22"/>
        </w:rPr>
      </w:pPr>
    </w:p>
    <w:p w:rsidR="00261F4A" w:rsidRPr="001D095C" w:rsidRDefault="00261F4A" w:rsidP="001D095C">
      <w:pPr>
        <w:autoSpaceDE w:val="0"/>
        <w:autoSpaceDN w:val="0"/>
        <w:adjustRightInd w:val="0"/>
        <w:spacing w:line="276" w:lineRule="auto"/>
        <w:jc w:val="both"/>
        <w:rPr>
          <w:bCs/>
          <w:sz w:val="22"/>
          <w:szCs w:val="22"/>
        </w:rPr>
      </w:pPr>
      <w:r w:rsidRPr="001D095C">
        <w:rPr>
          <w:bCs/>
          <w:sz w:val="22"/>
          <w:szCs w:val="22"/>
        </w:rPr>
        <w:t>El programa de relacionamiento pretende contribuir al progreso social y desarrollo sostenible, mediante iniciativas socio-ambientales y de desarrollo local, con el objeto de crear valor y un vínculo permanente entre la empresa y la comunidad. Las líneas estratégicas con sus respectivos objetivos se indican a continuación:</w:t>
      </w:r>
    </w:p>
    <w:p w:rsidR="00261F4A" w:rsidRPr="001D095C" w:rsidRDefault="00261F4A" w:rsidP="001D095C">
      <w:pPr>
        <w:autoSpaceDE w:val="0"/>
        <w:autoSpaceDN w:val="0"/>
        <w:adjustRightInd w:val="0"/>
        <w:spacing w:line="276" w:lineRule="auto"/>
        <w:jc w:val="both"/>
        <w:rPr>
          <w:bCs/>
          <w:sz w:val="22"/>
          <w:szCs w:val="22"/>
        </w:rPr>
      </w:pPr>
    </w:p>
    <w:tbl>
      <w:tblPr>
        <w:tblStyle w:val="Tablaconcuadrcula"/>
        <w:tblW w:w="0" w:type="auto"/>
        <w:tblLook w:val="04A0"/>
      </w:tblPr>
      <w:tblGrid>
        <w:gridCol w:w="1951"/>
        <w:gridCol w:w="7027"/>
      </w:tblGrid>
      <w:tr w:rsidR="00261F4A" w:rsidRPr="001D095C" w:rsidTr="00261F4A">
        <w:tc>
          <w:tcPr>
            <w:tcW w:w="1951" w:type="dxa"/>
            <w:shd w:val="clear" w:color="auto" w:fill="D9D9D9" w:themeFill="background1" w:themeFillShade="D9"/>
            <w:vAlign w:val="bottom"/>
          </w:tcPr>
          <w:p w:rsidR="00261F4A" w:rsidRPr="001D095C" w:rsidRDefault="00261F4A" w:rsidP="001D095C">
            <w:pPr>
              <w:autoSpaceDE w:val="0"/>
              <w:autoSpaceDN w:val="0"/>
              <w:adjustRightInd w:val="0"/>
              <w:spacing w:line="276" w:lineRule="auto"/>
              <w:jc w:val="center"/>
              <w:rPr>
                <w:bCs/>
              </w:rPr>
            </w:pPr>
            <w:r w:rsidRPr="001D095C">
              <w:rPr>
                <w:bCs/>
              </w:rPr>
              <w:t>Línea estratégica</w:t>
            </w:r>
          </w:p>
        </w:tc>
        <w:tc>
          <w:tcPr>
            <w:tcW w:w="7027" w:type="dxa"/>
            <w:shd w:val="clear" w:color="auto" w:fill="D9D9D9" w:themeFill="background1" w:themeFillShade="D9"/>
            <w:vAlign w:val="bottom"/>
          </w:tcPr>
          <w:p w:rsidR="00261F4A" w:rsidRPr="001D095C" w:rsidRDefault="00261F4A" w:rsidP="001D095C">
            <w:pPr>
              <w:autoSpaceDE w:val="0"/>
              <w:autoSpaceDN w:val="0"/>
              <w:adjustRightInd w:val="0"/>
              <w:spacing w:line="276" w:lineRule="auto"/>
              <w:jc w:val="center"/>
              <w:rPr>
                <w:bCs/>
              </w:rPr>
            </w:pPr>
            <w:r w:rsidRPr="001D095C">
              <w:rPr>
                <w:bCs/>
              </w:rPr>
              <w:t>Objetivos</w:t>
            </w:r>
          </w:p>
        </w:tc>
      </w:tr>
      <w:tr w:rsidR="00261F4A" w:rsidRPr="001D09D3" w:rsidTr="00261F4A">
        <w:trPr>
          <w:trHeight w:val="135"/>
        </w:trPr>
        <w:tc>
          <w:tcPr>
            <w:tcW w:w="1951" w:type="dxa"/>
            <w:vMerge w:val="restart"/>
          </w:tcPr>
          <w:p w:rsidR="00261F4A" w:rsidRPr="001D09D3" w:rsidRDefault="00261F4A" w:rsidP="001D095C">
            <w:pPr>
              <w:autoSpaceDE w:val="0"/>
              <w:autoSpaceDN w:val="0"/>
              <w:adjustRightInd w:val="0"/>
              <w:spacing w:line="276" w:lineRule="auto"/>
              <w:jc w:val="both"/>
              <w:rPr>
                <w:bCs/>
              </w:rPr>
            </w:pPr>
            <w:r w:rsidRPr="001D09D3">
              <w:rPr>
                <w:bCs/>
              </w:rPr>
              <w:t>Ambiental</w:t>
            </w:r>
          </w:p>
        </w:tc>
        <w:tc>
          <w:tcPr>
            <w:tcW w:w="7027" w:type="dxa"/>
          </w:tcPr>
          <w:p w:rsidR="00261F4A" w:rsidRPr="001D09D3" w:rsidRDefault="00261F4A" w:rsidP="001D095C">
            <w:pPr>
              <w:autoSpaceDE w:val="0"/>
              <w:autoSpaceDN w:val="0"/>
              <w:adjustRightInd w:val="0"/>
              <w:spacing w:line="276" w:lineRule="auto"/>
              <w:rPr>
                <w:bCs/>
              </w:rPr>
            </w:pPr>
            <w:r w:rsidRPr="001D09D3">
              <w:rPr>
                <w:bCs/>
              </w:rPr>
              <w:t>Minimizar impactos social - ambiental por operaciones</w:t>
            </w:r>
          </w:p>
        </w:tc>
      </w:tr>
      <w:tr w:rsidR="00261F4A" w:rsidRPr="001D09D3" w:rsidTr="00261F4A">
        <w:trPr>
          <w:trHeight w:val="135"/>
        </w:trPr>
        <w:tc>
          <w:tcPr>
            <w:tcW w:w="1951" w:type="dxa"/>
            <w:vMerge/>
          </w:tcPr>
          <w:p w:rsidR="00261F4A" w:rsidRPr="001D09D3" w:rsidRDefault="00261F4A" w:rsidP="001D095C">
            <w:pPr>
              <w:autoSpaceDE w:val="0"/>
              <w:autoSpaceDN w:val="0"/>
              <w:adjustRightInd w:val="0"/>
              <w:spacing w:line="276" w:lineRule="auto"/>
              <w:jc w:val="both"/>
              <w:rPr>
                <w:bCs/>
              </w:rPr>
            </w:pPr>
          </w:p>
        </w:tc>
        <w:tc>
          <w:tcPr>
            <w:tcW w:w="7027" w:type="dxa"/>
          </w:tcPr>
          <w:p w:rsidR="00261F4A" w:rsidRPr="001D09D3" w:rsidRDefault="00261F4A" w:rsidP="001D095C">
            <w:pPr>
              <w:autoSpaceDE w:val="0"/>
              <w:autoSpaceDN w:val="0"/>
              <w:adjustRightInd w:val="0"/>
              <w:spacing w:line="276" w:lineRule="auto"/>
              <w:rPr>
                <w:bCs/>
              </w:rPr>
            </w:pPr>
            <w:r w:rsidRPr="001D09D3">
              <w:rPr>
                <w:bCs/>
              </w:rPr>
              <w:t>Contribuir a la protección de cuencas abastecedoras de agua</w:t>
            </w:r>
          </w:p>
        </w:tc>
      </w:tr>
      <w:tr w:rsidR="00261F4A" w:rsidRPr="001D09D3" w:rsidTr="00261F4A">
        <w:trPr>
          <w:trHeight w:val="135"/>
        </w:trPr>
        <w:tc>
          <w:tcPr>
            <w:tcW w:w="1951" w:type="dxa"/>
            <w:vMerge w:val="restart"/>
          </w:tcPr>
          <w:p w:rsidR="00261F4A" w:rsidRPr="001D09D3" w:rsidRDefault="00261F4A" w:rsidP="001D095C">
            <w:pPr>
              <w:autoSpaceDE w:val="0"/>
              <w:autoSpaceDN w:val="0"/>
              <w:adjustRightInd w:val="0"/>
              <w:spacing w:line="276" w:lineRule="auto"/>
              <w:jc w:val="both"/>
              <w:rPr>
                <w:bCs/>
              </w:rPr>
            </w:pPr>
            <w:r w:rsidRPr="001D09D3">
              <w:rPr>
                <w:bCs/>
              </w:rPr>
              <w:t>Social</w:t>
            </w:r>
          </w:p>
        </w:tc>
        <w:tc>
          <w:tcPr>
            <w:tcW w:w="7027" w:type="dxa"/>
          </w:tcPr>
          <w:p w:rsidR="00261F4A" w:rsidRPr="001D09D3" w:rsidRDefault="00261F4A" w:rsidP="001D095C">
            <w:pPr>
              <w:autoSpaceDE w:val="0"/>
              <w:autoSpaceDN w:val="0"/>
              <w:adjustRightInd w:val="0"/>
              <w:spacing w:line="276" w:lineRule="auto"/>
              <w:jc w:val="both"/>
              <w:rPr>
                <w:bCs/>
              </w:rPr>
            </w:pPr>
            <w:r w:rsidRPr="001D09D3">
              <w:rPr>
                <w:bCs/>
              </w:rPr>
              <w:t>Fortalecer el reconocimiento proactivo con las comunidades</w:t>
            </w:r>
          </w:p>
        </w:tc>
      </w:tr>
      <w:tr w:rsidR="00261F4A" w:rsidRPr="001D09D3" w:rsidTr="00261F4A">
        <w:trPr>
          <w:trHeight w:val="135"/>
        </w:trPr>
        <w:tc>
          <w:tcPr>
            <w:tcW w:w="1951" w:type="dxa"/>
            <w:vMerge/>
          </w:tcPr>
          <w:p w:rsidR="00261F4A" w:rsidRPr="001D09D3" w:rsidRDefault="00261F4A" w:rsidP="001D095C">
            <w:pPr>
              <w:autoSpaceDE w:val="0"/>
              <w:autoSpaceDN w:val="0"/>
              <w:adjustRightInd w:val="0"/>
              <w:spacing w:line="276" w:lineRule="auto"/>
              <w:jc w:val="both"/>
              <w:rPr>
                <w:bCs/>
              </w:rPr>
            </w:pPr>
          </w:p>
        </w:tc>
        <w:tc>
          <w:tcPr>
            <w:tcW w:w="7027" w:type="dxa"/>
          </w:tcPr>
          <w:p w:rsidR="00261F4A" w:rsidRPr="001D09D3" w:rsidRDefault="00261F4A" w:rsidP="001D095C">
            <w:pPr>
              <w:autoSpaceDE w:val="0"/>
              <w:autoSpaceDN w:val="0"/>
              <w:adjustRightInd w:val="0"/>
              <w:spacing w:line="276" w:lineRule="auto"/>
              <w:rPr>
                <w:bCs/>
              </w:rPr>
            </w:pPr>
            <w:r w:rsidRPr="001D09D3">
              <w:rPr>
                <w:bCs/>
              </w:rPr>
              <w:t>Facilitar acceso al recurso agua en comunidades vulnerables</w:t>
            </w:r>
          </w:p>
        </w:tc>
      </w:tr>
      <w:tr w:rsidR="00261F4A" w:rsidRPr="001D09D3" w:rsidTr="00261F4A">
        <w:trPr>
          <w:trHeight w:val="413"/>
        </w:trPr>
        <w:tc>
          <w:tcPr>
            <w:tcW w:w="1951" w:type="dxa"/>
            <w:vMerge w:val="restart"/>
          </w:tcPr>
          <w:p w:rsidR="00261F4A" w:rsidRPr="001D09D3" w:rsidRDefault="00261F4A" w:rsidP="001D095C">
            <w:pPr>
              <w:autoSpaceDE w:val="0"/>
              <w:autoSpaceDN w:val="0"/>
              <w:adjustRightInd w:val="0"/>
              <w:spacing w:line="276" w:lineRule="auto"/>
              <w:rPr>
                <w:bCs/>
              </w:rPr>
            </w:pPr>
            <w:r w:rsidRPr="001D09D3">
              <w:rPr>
                <w:bCs/>
              </w:rPr>
              <w:t>Desarrollo local productivo</w:t>
            </w:r>
          </w:p>
        </w:tc>
        <w:tc>
          <w:tcPr>
            <w:tcW w:w="7027" w:type="dxa"/>
          </w:tcPr>
          <w:p w:rsidR="00261F4A" w:rsidRPr="001D09D3" w:rsidRDefault="00261F4A" w:rsidP="001D095C">
            <w:pPr>
              <w:autoSpaceDE w:val="0"/>
              <w:autoSpaceDN w:val="0"/>
              <w:adjustRightInd w:val="0"/>
              <w:spacing w:line="276" w:lineRule="auto"/>
              <w:jc w:val="both"/>
              <w:rPr>
                <w:bCs/>
              </w:rPr>
            </w:pPr>
            <w:r w:rsidRPr="001D09D3">
              <w:rPr>
                <w:bCs/>
              </w:rPr>
              <w:t>Contribuir a la formación de capital humano para fortalecer emprendimientos locales como la recolección de productos forestales no maderables, turismo comunitario y el rescate cultural</w:t>
            </w:r>
          </w:p>
        </w:tc>
      </w:tr>
      <w:tr w:rsidR="00261F4A" w:rsidRPr="001D09D3" w:rsidTr="00261F4A">
        <w:trPr>
          <w:trHeight w:val="412"/>
        </w:trPr>
        <w:tc>
          <w:tcPr>
            <w:tcW w:w="1951" w:type="dxa"/>
            <w:vMerge/>
          </w:tcPr>
          <w:p w:rsidR="00261F4A" w:rsidRPr="001D09D3" w:rsidRDefault="00261F4A" w:rsidP="001D095C">
            <w:pPr>
              <w:autoSpaceDE w:val="0"/>
              <w:autoSpaceDN w:val="0"/>
              <w:adjustRightInd w:val="0"/>
              <w:spacing w:line="276" w:lineRule="auto"/>
              <w:jc w:val="both"/>
              <w:rPr>
                <w:bCs/>
              </w:rPr>
            </w:pPr>
          </w:p>
        </w:tc>
        <w:tc>
          <w:tcPr>
            <w:tcW w:w="7027" w:type="dxa"/>
          </w:tcPr>
          <w:p w:rsidR="00261F4A" w:rsidRPr="001D09D3" w:rsidRDefault="00261F4A" w:rsidP="001D095C">
            <w:pPr>
              <w:autoSpaceDE w:val="0"/>
              <w:autoSpaceDN w:val="0"/>
              <w:adjustRightInd w:val="0"/>
              <w:spacing w:line="276" w:lineRule="auto"/>
              <w:jc w:val="both"/>
              <w:rPr>
                <w:bCs/>
              </w:rPr>
            </w:pPr>
            <w:r w:rsidRPr="001D09D3">
              <w:rPr>
                <w:bCs/>
              </w:rPr>
              <w:t xml:space="preserve">Desarrollar capacidades de empleabilidad de comunidades silvoagropecuarias, con énfasis en comunidades indígenas y en la cadena de </w:t>
            </w:r>
            <w:r w:rsidRPr="001D09D3">
              <w:rPr>
                <w:bCs/>
              </w:rPr>
              <w:lastRenderedPageBreak/>
              <w:t>proveedores.</w:t>
            </w:r>
          </w:p>
        </w:tc>
      </w:tr>
    </w:tbl>
    <w:p w:rsidR="00261F4A" w:rsidRPr="001D09D3" w:rsidRDefault="00261F4A" w:rsidP="001D095C">
      <w:pPr>
        <w:autoSpaceDE w:val="0"/>
        <w:autoSpaceDN w:val="0"/>
        <w:adjustRightInd w:val="0"/>
        <w:spacing w:line="276" w:lineRule="auto"/>
        <w:jc w:val="both"/>
        <w:rPr>
          <w:bCs/>
          <w:sz w:val="20"/>
          <w:szCs w:val="20"/>
        </w:rPr>
      </w:pPr>
      <w:r w:rsidRPr="001D09D3">
        <w:rPr>
          <w:bCs/>
          <w:sz w:val="20"/>
          <w:szCs w:val="20"/>
        </w:rPr>
        <w:lastRenderedPageBreak/>
        <w:t>Fuente: Memoria Anual 2017. Programa de relacionamiento comunitario Hancock Chilean Plantations SpA.</w:t>
      </w:r>
    </w:p>
    <w:p w:rsidR="00261F4A" w:rsidRPr="001D09D3" w:rsidRDefault="00261F4A" w:rsidP="001D095C">
      <w:pPr>
        <w:autoSpaceDE w:val="0"/>
        <w:autoSpaceDN w:val="0"/>
        <w:adjustRightInd w:val="0"/>
        <w:spacing w:line="276" w:lineRule="auto"/>
        <w:jc w:val="both"/>
        <w:rPr>
          <w:bCs/>
          <w:color w:val="FF0000"/>
        </w:rPr>
      </w:pP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Durante el año 201</w:t>
      </w:r>
      <w:r w:rsidR="004E7CFC">
        <w:rPr>
          <w:bCs/>
          <w:sz w:val="22"/>
          <w:szCs w:val="22"/>
        </w:rPr>
        <w:t>8</w:t>
      </w:r>
      <w:r w:rsidRPr="001D09D3">
        <w:rPr>
          <w:bCs/>
          <w:sz w:val="22"/>
          <w:szCs w:val="22"/>
        </w:rPr>
        <w:t>, se trabajó mediante la elaboración de un programa de trabajo que definió una agenda para cada organización comunitaria con objetivos y acciones específico, permitiendo mes a mes realizar control de avances y mejoramientos. A continuación se muestran los avances de las diferentes intervenciones realizadas por territorio.</w:t>
      </w:r>
    </w:p>
    <w:p w:rsidR="00180B65" w:rsidRPr="001D09D3" w:rsidRDefault="00180B65" w:rsidP="001D095C">
      <w:pPr>
        <w:autoSpaceDE w:val="0"/>
        <w:autoSpaceDN w:val="0"/>
        <w:adjustRightInd w:val="0"/>
        <w:spacing w:line="276" w:lineRule="auto"/>
        <w:jc w:val="both"/>
        <w:rPr>
          <w:bCs/>
          <w:sz w:val="22"/>
          <w:szCs w:val="22"/>
        </w:rPr>
      </w:pPr>
    </w:p>
    <w:p w:rsidR="00261F4A" w:rsidRPr="001D09D3" w:rsidRDefault="00261F4A" w:rsidP="001D095C">
      <w:pPr>
        <w:autoSpaceDE w:val="0"/>
        <w:autoSpaceDN w:val="0"/>
        <w:adjustRightInd w:val="0"/>
        <w:spacing w:line="276" w:lineRule="auto"/>
        <w:rPr>
          <w:b/>
          <w:bCs/>
          <w:sz w:val="22"/>
          <w:szCs w:val="22"/>
        </w:rPr>
      </w:pPr>
      <w:r w:rsidRPr="001D09D3">
        <w:rPr>
          <w:b/>
          <w:bCs/>
          <w:sz w:val="22"/>
          <w:szCs w:val="22"/>
        </w:rPr>
        <w:t>Territorio: Mañiuco.</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Organización Comunitaria: E</w:t>
      </w:r>
      <w:r w:rsidR="006A32CF" w:rsidRPr="001D09D3">
        <w:rPr>
          <w:bCs/>
          <w:sz w:val="22"/>
          <w:szCs w:val="22"/>
        </w:rPr>
        <w:t>mpresa de servicios forestal mapuche</w:t>
      </w:r>
      <w:r w:rsidRPr="001D09D3">
        <w:rPr>
          <w:bCs/>
          <w:sz w:val="22"/>
          <w:szCs w:val="22"/>
        </w:rPr>
        <w:t>. Sociedad Ka Newen Ltda.</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Comuna: Galvarino.</w:t>
      </w:r>
    </w:p>
    <w:p w:rsidR="00261F4A" w:rsidRPr="001D09D3" w:rsidRDefault="00261F4A" w:rsidP="001D095C">
      <w:pPr>
        <w:spacing w:line="276" w:lineRule="auto"/>
        <w:contextualSpacing/>
        <w:jc w:val="both"/>
        <w:rPr>
          <w:rFonts w:eastAsia="Batang"/>
          <w:b/>
          <w:sz w:val="22"/>
          <w:szCs w:val="22"/>
        </w:rPr>
      </w:pPr>
    </w:p>
    <w:p w:rsidR="00261F4A" w:rsidRPr="001D09D3" w:rsidRDefault="00261F4A" w:rsidP="001D095C">
      <w:pPr>
        <w:spacing w:line="276" w:lineRule="auto"/>
        <w:contextualSpacing/>
        <w:jc w:val="both"/>
        <w:rPr>
          <w:rFonts w:eastAsia="Batang"/>
          <w:sz w:val="22"/>
          <w:szCs w:val="22"/>
        </w:rPr>
      </w:pPr>
      <w:r w:rsidRPr="001D09D3">
        <w:rPr>
          <w:rFonts w:eastAsia="Batang"/>
          <w:sz w:val="22"/>
          <w:szCs w:val="22"/>
        </w:rPr>
        <w:t>Resultados</w:t>
      </w:r>
    </w:p>
    <w:p w:rsidR="00261F4A" w:rsidRPr="001D09D3" w:rsidRDefault="00261F4A" w:rsidP="001D095C">
      <w:pPr>
        <w:pStyle w:val="Prrafodelista"/>
        <w:numPr>
          <w:ilvl w:val="0"/>
          <w:numId w:val="23"/>
        </w:numPr>
        <w:spacing w:after="200" w:line="276" w:lineRule="auto"/>
        <w:contextualSpacing/>
        <w:jc w:val="both"/>
        <w:rPr>
          <w:sz w:val="22"/>
          <w:szCs w:val="22"/>
          <w:lang w:val="es-ES_tradnl"/>
        </w:rPr>
      </w:pPr>
      <w:r w:rsidRPr="001D09D3">
        <w:rPr>
          <w:sz w:val="22"/>
          <w:szCs w:val="22"/>
          <w:lang w:val="es-ES_tradnl"/>
        </w:rPr>
        <w:t>Contribución al emprendimiento local Mapuche de la empresa Ka Newen Ltda., mediante la articulación y vinculación con empresas forestales locales e institucionalidad pública.</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sz w:val="22"/>
          <w:szCs w:val="22"/>
          <w:lang w:val="es-CL"/>
        </w:rPr>
        <w:t>Acompañamiento y seguimiento en la construcción de Galpón.</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bCs/>
          <w:sz w:val="22"/>
          <w:szCs w:val="22"/>
          <w:lang w:val="es-CL"/>
        </w:rPr>
        <w:t>Fortalecimiento y acompañamiento en la línea productiva de leña seca y carbón.</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sz w:val="22"/>
          <w:szCs w:val="22"/>
          <w:lang w:val="es-CL"/>
        </w:rPr>
        <w:t>Asesoría en Facilitación de gestión comercial para la venta de leña y carbón.</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bCs/>
          <w:sz w:val="22"/>
          <w:szCs w:val="22"/>
          <w:lang w:val="es-CL"/>
        </w:rPr>
        <w:t xml:space="preserve"> Asesoría en la evaluación y factibilidad en Compra de Bosques en Pie.</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sz w:val="22"/>
          <w:szCs w:val="22"/>
          <w:lang w:val="es-CL"/>
        </w:rPr>
        <w:t>Gestiones de coordinación y vinculación para compra de Bosques en Pie mediante la articulación de Ka Newen Ltda., con Bosques Cautín.</w:t>
      </w:r>
    </w:p>
    <w:p w:rsidR="00261F4A" w:rsidRPr="001D09D3" w:rsidRDefault="00261F4A" w:rsidP="001D095C">
      <w:pPr>
        <w:pStyle w:val="Prrafodelista"/>
        <w:numPr>
          <w:ilvl w:val="0"/>
          <w:numId w:val="23"/>
        </w:numPr>
        <w:spacing w:line="276" w:lineRule="auto"/>
        <w:contextualSpacing/>
        <w:jc w:val="both"/>
        <w:rPr>
          <w:sz w:val="22"/>
          <w:szCs w:val="22"/>
          <w:lang w:val="es-CL"/>
        </w:rPr>
      </w:pPr>
      <w:r w:rsidRPr="001D09D3">
        <w:rPr>
          <w:sz w:val="22"/>
          <w:szCs w:val="22"/>
          <w:lang w:val="es-ES_tradnl"/>
        </w:rPr>
        <w:t>Fortalecimiento, articulación y vinculación con CONAF, SERCOTEC, MUNICIPIO E INDAP como usuario y beneficiarios de capacitación y canalización de fondos públicos.</w:t>
      </w:r>
    </w:p>
    <w:p w:rsidR="00261F4A" w:rsidRPr="001D09D3" w:rsidRDefault="00261F4A" w:rsidP="001D095C">
      <w:pPr>
        <w:pStyle w:val="Prrafodelista"/>
        <w:spacing w:line="276" w:lineRule="auto"/>
        <w:ind w:left="360"/>
        <w:contextualSpacing/>
        <w:jc w:val="both"/>
        <w:rPr>
          <w:color w:val="FF0000"/>
          <w:sz w:val="22"/>
          <w:szCs w:val="22"/>
          <w:lang w:val="es-CL"/>
        </w:rPr>
      </w:pPr>
    </w:p>
    <w:p w:rsidR="00261F4A" w:rsidRPr="001D09D3" w:rsidRDefault="00261F4A" w:rsidP="001D095C">
      <w:pPr>
        <w:spacing w:line="276" w:lineRule="auto"/>
        <w:rPr>
          <w:sz w:val="22"/>
          <w:szCs w:val="22"/>
          <w:lang w:val="es-ES_tradnl"/>
        </w:rPr>
      </w:pPr>
      <w:r w:rsidRPr="001D09D3">
        <w:rPr>
          <w:b/>
          <w:bCs/>
          <w:sz w:val="22"/>
          <w:szCs w:val="22"/>
        </w:rPr>
        <w:t>Territorio: Mahuidanche.</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 xml:space="preserve">Organización comunitaria: Comité de </w:t>
      </w:r>
      <w:r w:rsidRPr="001D09D3">
        <w:rPr>
          <w:rFonts w:eastAsia="+mn-ea"/>
          <w:bCs/>
          <w:kern w:val="24"/>
          <w:sz w:val="22"/>
          <w:szCs w:val="22"/>
        </w:rPr>
        <w:t xml:space="preserve"> </w:t>
      </w:r>
      <w:r w:rsidRPr="001D09D3">
        <w:rPr>
          <w:bCs/>
          <w:sz w:val="22"/>
          <w:szCs w:val="22"/>
        </w:rPr>
        <w:t xml:space="preserve">Cultural  </w:t>
      </w:r>
      <w:r w:rsidRPr="001D09D3">
        <w:rPr>
          <w:bCs/>
          <w:sz w:val="22"/>
          <w:szCs w:val="22"/>
          <w:lang w:val="es-ES_tradnl"/>
        </w:rPr>
        <w:t>Domo Ñi Küdaü.</w:t>
      </w:r>
    </w:p>
    <w:p w:rsidR="00261F4A" w:rsidRPr="001D09D3" w:rsidRDefault="00261F4A" w:rsidP="001D095C">
      <w:pPr>
        <w:spacing w:line="276" w:lineRule="auto"/>
        <w:contextualSpacing/>
        <w:jc w:val="both"/>
        <w:rPr>
          <w:rFonts w:eastAsia="Batang"/>
          <w:sz w:val="22"/>
          <w:szCs w:val="22"/>
        </w:rPr>
      </w:pPr>
      <w:r w:rsidRPr="001D09D3">
        <w:rPr>
          <w:bCs/>
          <w:sz w:val="22"/>
          <w:szCs w:val="22"/>
        </w:rPr>
        <w:t>Comuna: Pitrufquén.</w:t>
      </w:r>
    </w:p>
    <w:p w:rsidR="00261F4A" w:rsidRPr="001D09D3" w:rsidRDefault="00261F4A" w:rsidP="001D095C">
      <w:pPr>
        <w:spacing w:line="276" w:lineRule="auto"/>
        <w:contextualSpacing/>
        <w:jc w:val="both"/>
        <w:rPr>
          <w:rFonts w:eastAsia="Batang"/>
          <w:b/>
          <w:sz w:val="22"/>
          <w:szCs w:val="22"/>
        </w:rPr>
      </w:pPr>
    </w:p>
    <w:p w:rsidR="00261F4A" w:rsidRPr="001D09D3" w:rsidRDefault="00261F4A" w:rsidP="001D095C">
      <w:pPr>
        <w:spacing w:line="276" w:lineRule="auto"/>
        <w:rPr>
          <w:sz w:val="22"/>
          <w:szCs w:val="22"/>
          <w:lang w:val="es-ES_tradnl"/>
        </w:rPr>
      </w:pPr>
      <w:r w:rsidRPr="001D09D3">
        <w:rPr>
          <w:sz w:val="22"/>
          <w:szCs w:val="22"/>
          <w:lang w:val="es-ES_tradnl"/>
        </w:rPr>
        <w:t>Resultados:</w:t>
      </w:r>
    </w:p>
    <w:p w:rsidR="00261F4A" w:rsidRPr="001D09D3" w:rsidRDefault="00261F4A" w:rsidP="001D095C">
      <w:pPr>
        <w:pStyle w:val="Prrafodelista"/>
        <w:numPr>
          <w:ilvl w:val="0"/>
          <w:numId w:val="20"/>
        </w:numPr>
        <w:spacing w:after="200" w:line="276" w:lineRule="auto"/>
        <w:contextualSpacing/>
        <w:jc w:val="both"/>
        <w:rPr>
          <w:sz w:val="22"/>
          <w:szCs w:val="22"/>
          <w:lang w:val="es-ES_tradnl"/>
        </w:rPr>
      </w:pPr>
      <w:r w:rsidRPr="001D09D3">
        <w:rPr>
          <w:bCs/>
          <w:sz w:val="22"/>
          <w:szCs w:val="22"/>
          <w:lang w:val="es-CL"/>
        </w:rPr>
        <w:t xml:space="preserve">Fortalecimiento en la autogestión comunitaria con  empoderamiento cultural. </w:t>
      </w:r>
    </w:p>
    <w:p w:rsidR="00261F4A" w:rsidRPr="001D09D3" w:rsidRDefault="00261F4A" w:rsidP="001D095C">
      <w:pPr>
        <w:pStyle w:val="Prrafodelista"/>
        <w:numPr>
          <w:ilvl w:val="0"/>
          <w:numId w:val="20"/>
        </w:numPr>
        <w:spacing w:after="200" w:line="276" w:lineRule="auto"/>
        <w:contextualSpacing/>
        <w:jc w:val="both"/>
        <w:rPr>
          <w:sz w:val="22"/>
          <w:szCs w:val="22"/>
          <w:lang w:val="es-ES_tradnl"/>
        </w:rPr>
      </w:pPr>
      <w:r w:rsidRPr="001D09D3">
        <w:rPr>
          <w:bCs/>
          <w:sz w:val="22"/>
          <w:szCs w:val="22"/>
          <w:lang w:val="es-CL"/>
        </w:rPr>
        <w:t>Acompañar en la gestión   de recursos públicos para Capacitación en Telar Mapuche Avanzado.</w:t>
      </w:r>
    </w:p>
    <w:p w:rsidR="00261F4A" w:rsidRPr="001D09D3" w:rsidRDefault="00261F4A" w:rsidP="001D095C">
      <w:pPr>
        <w:pStyle w:val="Prrafodelista"/>
        <w:numPr>
          <w:ilvl w:val="0"/>
          <w:numId w:val="20"/>
        </w:numPr>
        <w:spacing w:after="200" w:line="276" w:lineRule="auto"/>
        <w:contextualSpacing/>
        <w:jc w:val="both"/>
        <w:rPr>
          <w:sz w:val="22"/>
          <w:szCs w:val="22"/>
          <w:lang w:val="es-ES_tradnl"/>
        </w:rPr>
      </w:pPr>
      <w:r w:rsidRPr="001D09D3">
        <w:rPr>
          <w:bCs/>
          <w:sz w:val="22"/>
          <w:szCs w:val="22"/>
          <w:lang w:val="es-CL"/>
        </w:rPr>
        <w:t>Formulación de Iniciativa  Mejoramiento de Techo de Ruca Comunitaria con apoyos colaborativos de la comunidad-municipio-empresa HCP.</w:t>
      </w:r>
    </w:p>
    <w:p w:rsidR="00261F4A" w:rsidRPr="001D09D3" w:rsidRDefault="00261F4A" w:rsidP="001D095C">
      <w:pPr>
        <w:pStyle w:val="Prrafodelista"/>
        <w:numPr>
          <w:ilvl w:val="0"/>
          <w:numId w:val="20"/>
        </w:numPr>
        <w:spacing w:after="200" w:line="276" w:lineRule="auto"/>
        <w:contextualSpacing/>
        <w:jc w:val="both"/>
        <w:rPr>
          <w:sz w:val="22"/>
          <w:szCs w:val="22"/>
          <w:lang w:val="es-ES_tradnl"/>
        </w:rPr>
      </w:pPr>
      <w:r w:rsidRPr="001D09D3">
        <w:rPr>
          <w:bCs/>
          <w:sz w:val="22"/>
          <w:szCs w:val="22"/>
          <w:lang w:val="es-CL"/>
        </w:rPr>
        <w:t xml:space="preserve">Participación de equipo de gestión social  en evento cultural We Tripantu organizado y convocado por la organización. </w:t>
      </w:r>
    </w:p>
    <w:p w:rsidR="00261F4A" w:rsidRPr="001D09D3" w:rsidRDefault="00261F4A" w:rsidP="001D095C">
      <w:pPr>
        <w:pStyle w:val="Prrafodelista"/>
        <w:numPr>
          <w:ilvl w:val="0"/>
          <w:numId w:val="20"/>
        </w:numPr>
        <w:autoSpaceDE w:val="0"/>
        <w:autoSpaceDN w:val="0"/>
        <w:adjustRightInd w:val="0"/>
        <w:spacing w:line="276" w:lineRule="auto"/>
        <w:contextualSpacing/>
        <w:jc w:val="both"/>
        <w:rPr>
          <w:bCs/>
          <w:sz w:val="22"/>
          <w:szCs w:val="22"/>
          <w:lang w:val="es-ES_tradnl"/>
        </w:rPr>
      </w:pPr>
      <w:r w:rsidRPr="001D09D3">
        <w:rPr>
          <w:bCs/>
          <w:sz w:val="22"/>
          <w:szCs w:val="22"/>
          <w:lang w:val="es-ES_tradnl"/>
        </w:rPr>
        <w:t xml:space="preserve">Fortalecimiento de  los aprendizajes de curso de Telar de nivel  avanzado realizado  mediante  </w:t>
      </w:r>
      <w:r w:rsidRPr="001D09D3">
        <w:rPr>
          <w:sz w:val="22"/>
          <w:szCs w:val="22"/>
          <w:lang w:val="es-ES_tradnl"/>
        </w:rPr>
        <w:t>Becas Laborales de SENCE.</w:t>
      </w:r>
    </w:p>
    <w:p w:rsidR="00261F4A" w:rsidRPr="001D09D3" w:rsidRDefault="00261F4A" w:rsidP="001D095C">
      <w:pPr>
        <w:pStyle w:val="Prrafodelista"/>
        <w:numPr>
          <w:ilvl w:val="0"/>
          <w:numId w:val="20"/>
        </w:numPr>
        <w:autoSpaceDE w:val="0"/>
        <w:autoSpaceDN w:val="0"/>
        <w:adjustRightInd w:val="0"/>
        <w:spacing w:line="276" w:lineRule="auto"/>
        <w:contextualSpacing/>
        <w:jc w:val="both"/>
        <w:rPr>
          <w:bCs/>
          <w:sz w:val="22"/>
          <w:szCs w:val="22"/>
          <w:lang w:val="es-ES_tradnl"/>
        </w:rPr>
      </w:pPr>
      <w:r w:rsidRPr="001D09D3">
        <w:rPr>
          <w:sz w:val="22"/>
          <w:szCs w:val="22"/>
          <w:lang w:val="es-ES_tradnl"/>
        </w:rPr>
        <w:t xml:space="preserve">Facilitación de comercio mediante </w:t>
      </w:r>
      <w:r w:rsidRPr="001D09D3">
        <w:rPr>
          <w:bCs/>
          <w:sz w:val="22"/>
          <w:szCs w:val="22"/>
          <w:lang w:val="es-ES_tradnl"/>
        </w:rPr>
        <w:t>la vinculación  con centro de artesanía en la comuna de Panguipulli, logrando   obtener ingresos periódicos, a través,  de la venta de  diversos  Telares Mapuche.</w:t>
      </w:r>
    </w:p>
    <w:p w:rsidR="00261F4A" w:rsidRPr="001D09D3" w:rsidRDefault="00261F4A" w:rsidP="001D095C">
      <w:pPr>
        <w:pStyle w:val="Prrafodelista"/>
        <w:numPr>
          <w:ilvl w:val="0"/>
          <w:numId w:val="20"/>
        </w:numPr>
        <w:autoSpaceDE w:val="0"/>
        <w:autoSpaceDN w:val="0"/>
        <w:adjustRightInd w:val="0"/>
        <w:spacing w:line="276" w:lineRule="auto"/>
        <w:contextualSpacing/>
        <w:jc w:val="both"/>
        <w:rPr>
          <w:bCs/>
          <w:sz w:val="22"/>
          <w:szCs w:val="22"/>
          <w:lang w:val="es-ES_tradnl"/>
        </w:rPr>
      </w:pPr>
      <w:r w:rsidRPr="001D09D3">
        <w:rPr>
          <w:sz w:val="22"/>
          <w:szCs w:val="22"/>
          <w:lang w:val="es-ES_tradnl"/>
        </w:rPr>
        <w:lastRenderedPageBreak/>
        <w:t>Motivación para realizar  iniciativa de servicios de Coctelería y gastronomía Mapuche en Ruca dentro del territorio de Mahuidanche como una oferta etnoturística.</w:t>
      </w:r>
    </w:p>
    <w:p w:rsidR="00180B65" w:rsidRDefault="00180B65" w:rsidP="001D095C">
      <w:pPr>
        <w:pStyle w:val="Prrafodelista"/>
        <w:spacing w:line="276" w:lineRule="auto"/>
        <w:rPr>
          <w:sz w:val="22"/>
          <w:szCs w:val="22"/>
          <w:lang w:val="es-ES_tradnl"/>
        </w:rPr>
      </w:pPr>
    </w:p>
    <w:p w:rsidR="0012362E" w:rsidRDefault="0012362E" w:rsidP="001D095C">
      <w:pPr>
        <w:pStyle w:val="Prrafodelista"/>
        <w:spacing w:line="276" w:lineRule="auto"/>
        <w:rPr>
          <w:sz w:val="22"/>
          <w:szCs w:val="22"/>
          <w:lang w:val="es-ES_tradnl"/>
        </w:rPr>
      </w:pPr>
    </w:p>
    <w:p w:rsidR="0012362E" w:rsidRPr="001D09D3" w:rsidRDefault="0012362E" w:rsidP="001D095C">
      <w:pPr>
        <w:pStyle w:val="Prrafodelista"/>
        <w:spacing w:line="276" w:lineRule="auto"/>
        <w:rPr>
          <w:sz w:val="22"/>
          <w:szCs w:val="22"/>
          <w:lang w:val="es-ES_tradnl"/>
        </w:rPr>
      </w:pPr>
    </w:p>
    <w:p w:rsidR="00261F4A" w:rsidRPr="001D09D3" w:rsidRDefault="00261F4A" w:rsidP="001D095C">
      <w:pPr>
        <w:spacing w:line="276" w:lineRule="auto"/>
        <w:rPr>
          <w:sz w:val="22"/>
          <w:szCs w:val="22"/>
          <w:lang w:val="es-ES_tradnl"/>
        </w:rPr>
      </w:pPr>
      <w:r w:rsidRPr="001D09D3">
        <w:rPr>
          <w:b/>
          <w:bCs/>
          <w:sz w:val="22"/>
          <w:szCs w:val="22"/>
        </w:rPr>
        <w:t>Territorio: Mahuidanche.</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Organización comunitaria: Mesa  Territorial Comunidades Relocalizadas  Colindante a Etruria.</w:t>
      </w:r>
    </w:p>
    <w:p w:rsidR="00261F4A" w:rsidRPr="001D09D3" w:rsidRDefault="00261F4A" w:rsidP="001D095C">
      <w:pPr>
        <w:spacing w:line="276" w:lineRule="auto"/>
        <w:contextualSpacing/>
        <w:jc w:val="both"/>
        <w:rPr>
          <w:bCs/>
          <w:sz w:val="22"/>
          <w:szCs w:val="22"/>
        </w:rPr>
      </w:pPr>
      <w:r w:rsidRPr="001D09D3">
        <w:rPr>
          <w:bCs/>
          <w:sz w:val="22"/>
          <w:szCs w:val="22"/>
        </w:rPr>
        <w:t>Comuna: Pitrufquén.</w:t>
      </w:r>
    </w:p>
    <w:p w:rsidR="00261F4A" w:rsidRPr="001D09D3" w:rsidRDefault="00261F4A" w:rsidP="001D095C">
      <w:pPr>
        <w:spacing w:line="276" w:lineRule="auto"/>
        <w:contextualSpacing/>
        <w:jc w:val="both"/>
        <w:rPr>
          <w:rFonts w:eastAsia="Batang"/>
          <w:b/>
          <w:sz w:val="22"/>
          <w:szCs w:val="22"/>
          <w:lang w:val="es-ES_tradnl"/>
        </w:rPr>
      </w:pPr>
    </w:p>
    <w:p w:rsidR="00261F4A" w:rsidRPr="001D09D3" w:rsidRDefault="00261F4A" w:rsidP="001D095C">
      <w:pPr>
        <w:spacing w:line="276" w:lineRule="auto"/>
        <w:jc w:val="both"/>
        <w:rPr>
          <w:sz w:val="22"/>
          <w:szCs w:val="22"/>
          <w:lang w:val="es-ES_tradnl"/>
        </w:rPr>
      </w:pPr>
      <w:r w:rsidRPr="001D09D3">
        <w:rPr>
          <w:sz w:val="22"/>
          <w:szCs w:val="22"/>
          <w:lang w:val="es-ES_tradnl"/>
        </w:rPr>
        <w:t>Resultados:</w:t>
      </w:r>
    </w:p>
    <w:p w:rsidR="00261F4A" w:rsidRPr="001D09D3" w:rsidRDefault="00261F4A" w:rsidP="001D095C">
      <w:pPr>
        <w:pStyle w:val="Prrafodelista"/>
        <w:numPr>
          <w:ilvl w:val="0"/>
          <w:numId w:val="21"/>
        </w:numPr>
        <w:spacing w:after="200" w:line="276" w:lineRule="auto"/>
        <w:contextualSpacing/>
        <w:jc w:val="both"/>
        <w:rPr>
          <w:bCs/>
          <w:sz w:val="22"/>
          <w:szCs w:val="22"/>
        </w:rPr>
      </w:pPr>
      <w:r w:rsidRPr="001D09D3">
        <w:rPr>
          <w:bCs/>
          <w:sz w:val="22"/>
          <w:szCs w:val="22"/>
        </w:rPr>
        <w:t>Establecer una Mesa de Trabajo Territorial con la empresa Hancock y las comunidades colindantes. Denominada “Mesa de Agrupación</w:t>
      </w:r>
      <w:r w:rsidRPr="001D09D3">
        <w:rPr>
          <w:bCs/>
          <w:sz w:val="22"/>
          <w:szCs w:val="22"/>
          <w:lang w:val="es-CL"/>
        </w:rPr>
        <w:t xml:space="preserve"> de Habitantes del sector Etruria”.</w:t>
      </w:r>
    </w:p>
    <w:p w:rsidR="00261F4A" w:rsidRPr="001D09D3" w:rsidRDefault="00261F4A" w:rsidP="001D095C">
      <w:pPr>
        <w:pStyle w:val="Prrafodelista"/>
        <w:numPr>
          <w:ilvl w:val="0"/>
          <w:numId w:val="21"/>
        </w:numPr>
        <w:spacing w:after="200" w:line="276" w:lineRule="auto"/>
        <w:contextualSpacing/>
        <w:jc w:val="both"/>
        <w:rPr>
          <w:bCs/>
          <w:sz w:val="22"/>
          <w:szCs w:val="22"/>
        </w:rPr>
      </w:pPr>
      <w:r w:rsidRPr="001D09D3">
        <w:rPr>
          <w:bCs/>
          <w:sz w:val="22"/>
          <w:szCs w:val="22"/>
        </w:rPr>
        <w:t>Lograr en forma participativa con las bases comunitarias un levantamiento de “Ideas de Negocio” que abarca líneas de acción productiva, social, cultural y ambiental.</w:t>
      </w:r>
    </w:p>
    <w:p w:rsidR="00261F4A" w:rsidRPr="001D09D3" w:rsidRDefault="00261F4A" w:rsidP="001D095C">
      <w:pPr>
        <w:pStyle w:val="Prrafodelista"/>
        <w:numPr>
          <w:ilvl w:val="0"/>
          <w:numId w:val="21"/>
        </w:numPr>
        <w:spacing w:after="200" w:line="276" w:lineRule="auto"/>
        <w:contextualSpacing/>
        <w:jc w:val="both"/>
        <w:rPr>
          <w:bCs/>
          <w:sz w:val="22"/>
          <w:szCs w:val="22"/>
        </w:rPr>
      </w:pPr>
      <w:r w:rsidRPr="001D09D3">
        <w:rPr>
          <w:bCs/>
          <w:sz w:val="22"/>
          <w:szCs w:val="22"/>
        </w:rPr>
        <w:t>Apoyo y gestión en  la inauguración de entrega del Fundo  Etruria Ganadera  obtenido por programa de Compra Tierra de CONADI</w:t>
      </w:r>
    </w:p>
    <w:p w:rsidR="00261F4A" w:rsidRPr="001D09D3" w:rsidRDefault="00261F4A" w:rsidP="001D095C">
      <w:pPr>
        <w:pStyle w:val="Prrafodelista"/>
        <w:spacing w:line="276" w:lineRule="auto"/>
        <w:rPr>
          <w:bCs/>
          <w:color w:val="FF0000"/>
          <w:sz w:val="22"/>
          <w:szCs w:val="22"/>
        </w:rPr>
      </w:pPr>
    </w:p>
    <w:p w:rsidR="00261F4A" w:rsidRPr="001D09D3" w:rsidRDefault="00261F4A" w:rsidP="001D095C">
      <w:pPr>
        <w:autoSpaceDE w:val="0"/>
        <w:autoSpaceDN w:val="0"/>
        <w:adjustRightInd w:val="0"/>
        <w:spacing w:line="276" w:lineRule="auto"/>
        <w:rPr>
          <w:b/>
          <w:bCs/>
          <w:sz w:val="22"/>
          <w:szCs w:val="22"/>
        </w:rPr>
      </w:pPr>
      <w:r w:rsidRPr="001D09D3">
        <w:rPr>
          <w:b/>
          <w:bCs/>
          <w:sz w:val="22"/>
          <w:szCs w:val="22"/>
        </w:rPr>
        <w:t>Territorio: Mahuidanche.</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Organización comunitaria: Comunidad Colico Mahuidanche</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Comuna: Pitrufquén.</w:t>
      </w:r>
    </w:p>
    <w:p w:rsidR="00261F4A" w:rsidRPr="001D09D3" w:rsidRDefault="00261F4A" w:rsidP="001D095C">
      <w:pPr>
        <w:spacing w:line="276" w:lineRule="auto"/>
        <w:contextualSpacing/>
        <w:jc w:val="both"/>
        <w:rPr>
          <w:rFonts w:eastAsia="Batang"/>
          <w:sz w:val="22"/>
          <w:szCs w:val="22"/>
        </w:rPr>
      </w:pPr>
    </w:p>
    <w:p w:rsidR="00261F4A" w:rsidRPr="001D09D3" w:rsidRDefault="00261F4A" w:rsidP="001D095C">
      <w:pPr>
        <w:spacing w:line="276" w:lineRule="auto"/>
        <w:jc w:val="both"/>
        <w:rPr>
          <w:sz w:val="22"/>
          <w:szCs w:val="22"/>
          <w:lang w:val="es-ES_tradnl"/>
        </w:rPr>
      </w:pPr>
      <w:r w:rsidRPr="001D09D3">
        <w:rPr>
          <w:sz w:val="22"/>
          <w:szCs w:val="22"/>
          <w:lang w:val="es-ES_tradnl"/>
        </w:rPr>
        <w:t>Resultados:</w:t>
      </w:r>
    </w:p>
    <w:p w:rsidR="00261F4A" w:rsidRPr="001D09D3" w:rsidRDefault="00261F4A" w:rsidP="001D095C">
      <w:pPr>
        <w:pStyle w:val="Prrafodelista"/>
        <w:numPr>
          <w:ilvl w:val="0"/>
          <w:numId w:val="22"/>
        </w:numPr>
        <w:spacing w:after="200" w:line="276" w:lineRule="auto"/>
        <w:contextualSpacing/>
        <w:jc w:val="both"/>
        <w:rPr>
          <w:sz w:val="22"/>
          <w:szCs w:val="22"/>
          <w:lang w:val="es-CL"/>
        </w:rPr>
      </w:pPr>
      <w:r w:rsidRPr="001D09D3">
        <w:rPr>
          <w:bCs/>
          <w:sz w:val="22"/>
          <w:szCs w:val="22"/>
          <w:lang w:val="es-ES_tradnl"/>
        </w:rPr>
        <w:t xml:space="preserve">Fortalecimiento para la participación de la Comunidad Colico Mahuidanche en Mesa de Comunidades colindantes a predio Nueva Etruria Forestal. </w:t>
      </w:r>
    </w:p>
    <w:p w:rsidR="00261F4A" w:rsidRPr="001D09D3" w:rsidRDefault="00261F4A" w:rsidP="001D095C">
      <w:pPr>
        <w:pStyle w:val="Prrafodelista"/>
        <w:numPr>
          <w:ilvl w:val="0"/>
          <w:numId w:val="22"/>
        </w:numPr>
        <w:spacing w:after="200" w:line="276" w:lineRule="auto"/>
        <w:contextualSpacing/>
        <w:jc w:val="both"/>
        <w:rPr>
          <w:sz w:val="22"/>
          <w:szCs w:val="22"/>
          <w:lang w:val="es-CL"/>
        </w:rPr>
      </w:pPr>
      <w:r w:rsidRPr="001D09D3">
        <w:rPr>
          <w:bCs/>
          <w:sz w:val="22"/>
          <w:szCs w:val="22"/>
          <w:lang w:val="es-CL"/>
        </w:rPr>
        <w:t>Identificación y priorización de Iniciativa comunitaria para trabajar en programa de Relacionamiento Comunitario empresa-comunidad que consiste en la construcción de sede comunitaria.</w:t>
      </w:r>
    </w:p>
    <w:p w:rsidR="00261F4A" w:rsidRPr="001D09D3" w:rsidRDefault="00261F4A" w:rsidP="001D095C">
      <w:pPr>
        <w:pStyle w:val="Prrafodelista"/>
        <w:numPr>
          <w:ilvl w:val="0"/>
          <w:numId w:val="22"/>
        </w:numPr>
        <w:spacing w:after="200" w:line="276" w:lineRule="auto"/>
        <w:contextualSpacing/>
        <w:jc w:val="both"/>
        <w:rPr>
          <w:sz w:val="22"/>
          <w:szCs w:val="22"/>
          <w:lang w:val="es-CL"/>
        </w:rPr>
      </w:pPr>
      <w:r w:rsidRPr="001D09D3">
        <w:rPr>
          <w:bCs/>
          <w:sz w:val="22"/>
          <w:szCs w:val="22"/>
          <w:lang w:val="es-CL"/>
        </w:rPr>
        <w:t xml:space="preserve">Fortalecimiento en la búsqueda de alianzas y vinculación de la comunidad con municipio para trabajar </w:t>
      </w:r>
      <w:r w:rsidRPr="001D09D3">
        <w:rPr>
          <w:sz w:val="22"/>
          <w:szCs w:val="22"/>
        </w:rPr>
        <w:t>mediante vía Proyecto en una Sede Comunitaria.</w:t>
      </w:r>
    </w:p>
    <w:p w:rsidR="00261F4A" w:rsidRPr="001D09D3" w:rsidRDefault="00261F4A" w:rsidP="001D095C">
      <w:pPr>
        <w:autoSpaceDE w:val="0"/>
        <w:autoSpaceDN w:val="0"/>
        <w:adjustRightInd w:val="0"/>
        <w:spacing w:line="276" w:lineRule="auto"/>
        <w:rPr>
          <w:b/>
          <w:bCs/>
          <w:sz w:val="22"/>
          <w:szCs w:val="22"/>
        </w:rPr>
      </w:pPr>
      <w:r w:rsidRPr="001D09D3">
        <w:rPr>
          <w:b/>
          <w:bCs/>
          <w:sz w:val="22"/>
          <w:szCs w:val="22"/>
        </w:rPr>
        <w:t>Territorio: Colonia Paillaco</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Organización comunitaria: Comité Flores de la Montaña</w:t>
      </w:r>
      <w:r w:rsidRPr="001D09D3">
        <w:rPr>
          <w:bCs/>
          <w:sz w:val="22"/>
          <w:szCs w:val="22"/>
          <w:lang w:val="es-ES_tradnl"/>
        </w:rPr>
        <w:t>.</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Comuna: Mariquina.</w:t>
      </w:r>
    </w:p>
    <w:p w:rsidR="00261F4A" w:rsidRPr="001D09D3" w:rsidRDefault="00261F4A" w:rsidP="001D095C">
      <w:pPr>
        <w:autoSpaceDE w:val="0"/>
        <w:autoSpaceDN w:val="0"/>
        <w:adjustRightInd w:val="0"/>
        <w:spacing w:line="276" w:lineRule="auto"/>
        <w:jc w:val="both"/>
        <w:rPr>
          <w:bCs/>
          <w:sz w:val="22"/>
          <w:szCs w:val="22"/>
        </w:rPr>
      </w:pPr>
    </w:p>
    <w:p w:rsidR="00261F4A" w:rsidRPr="001D09D3" w:rsidRDefault="00261F4A" w:rsidP="001D095C">
      <w:pPr>
        <w:spacing w:line="276" w:lineRule="auto"/>
        <w:rPr>
          <w:sz w:val="22"/>
          <w:szCs w:val="22"/>
          <w:lang w:val="es-ES_tradnl"/>
        </w:rPr>
      </w:pPr>
      <w:r w:rsidRPr="001D09D3">
        <w:rPr>
          <w:sz w:val="22"/>
          <w:szCs w:val="22"/>
          <w:lang w:val="es-ES_tradnl"/>
        </w:rPr>
        <w:t xml:space="preserve">Resultados: </w:t>
      </w:r>
    </w:p>
    <w:p w:rsidR="00261F4A" w:rsidRPr="001D09D3" w:rsidRDefault="00261F4A" w:rsidP="001D095C">
      <w:pPr>
        <w:pStyle w:val="Prrafodelista"/>
        <w:numPr>
          <w:ilvl w:val="1"/>
          <w:numId w:val="24"/>
        </w:numPr>
        <w:autoSpaceDE w:val="0"/>
        <w:autoSpaceDN w:val="0"/>
        <w:adjustRightInd w:val="0"/>
        <w:spacing w:line="276" w:lineRule="auto"/>
        <w:contextualSpacing/>
        <w:jc w:val="both"/>
        <w:rPr>
          <w:bCs/>
          <w:sz w:val="22"/>
          <w:szCs w:val="22"/>
        </w:rPr>
      </w:pPr>
      <w:r w:rsidRPr="001D09D3">
        <w:rPr>
          <w:bCs/>
          <w:iCs/>
          <w:sz w:val="22"/>
          <w:szCs w:val="22"/>
          <w:lang w:val="es-CL"/>
        </w:rPr>
        <w:t>Visibilizarían y autovaloración del grupo “Flores de la Montaña” como una organización de tejedoras de diversas técnicas textiles a nivel local.</w:t>
      </w:r>
    </w:p>
    <w:p w:rsidR="00261F4A" w:rsidRPr="001D09D3" w:rsidRDefault="00261F4A" w:rsidP="001D095C">
      <w:pPr>
        <w:pStyle w:val="Prrafodelista"/>
        <w:numPr>
          <w:ilvl w:val="1"/>
          <w:numId w:val="24"/>
        </w:numPr>
        <w:spacing w:after="200" w:line="276" w:lineRule="auto"/>
        <w:contextualSpacing/>
        <w:jc w:val="both"/>
        <w:rPr>
          <w:sz w:val="22"/>
          <w:szCs w:val="22"/>
          <w:lang w:val="es-ES_tradnl"/>
        </w:rPr>
      </w:pPr>
      <w:r w:rsidRPr="001D09D3">
        <w:rPr>
          <w:sz w:val="22"/>
          <w:szCs w:val="22"/>
          <w:lang w:val="es-ES_tradnl"/>
        </w:rPr>
        <w:t>Acompañamiento a los procesos para fortalecimiento de emprendimientos locales en la participación de la organización en</w:t>
      </w:r>
      <w:r w:rsidRPr="001D09D3">
        <w:rPr>
          <w:bCs/>
          <w:sz w:val="22"/>
          <w:szCs w:val="22"/>
        </w:rPr>
        <w:t xml:space="preserve">   tres Feria de Emprendedores locales en San José de Las Marquina.   Feria de empresa Arauco, entre otras.</w:t>
      </w:r>
    </w:p>
    <w:p w:rsidR="00261F4A" w:rsidRPr="001D09D3" w:rsidRDefault="00261F4A" w:rsidP="001D095C">
      <w:pPr>
        <w:pStyle w:val="Prrafodelista"/>
        <w:numPr>
          <w:ilvl w:val="1"/>
          <w:numId w:val="24"/>
        </w:numPr>
        <w:autoSpaceDE w:val="0"/>
        <w:autoSpaceDN w:val="0"/>
        <w:adjustRightInd w:val="0"/>
        <w:spacing w:line="276" w:lineRule="auto"/>
        <w:contextualSpacing/>
        <w:jc w:val="both"/>
        <w:rPr>
          <w:bCs/>
          <w:sz w:val="22"/>
          <w:szCs w:val="22"/>
        </w:rPr>
      </w:pPr>
      <w:r w:rsidRPr="001D09D3">
        <w:rPr>
          <w:bCs/>
          <w:sz w:val="22"/>
          <w:szCs w:val="22"/>
        </w:rPr>
        <w:t xml:space="preserve">Vinculación a tienda Artesanal en Neltume como proveedores de productos de tejidos. </w:t>
      </w:r>
    </w:p>
    <w:p w:rsidR="00486376" w:rsidRDefault="00486376" w:rsidP="001D095C">
      <w:pPr>
        <w:autoSpaceDE w:val="0"/>
        <w:autoSpaceDN w:val="0"/>
        <w:adjustRightInd w:val="0"/>
        <w:spacing w:line="276" w:lineRule="auto"/>
        <w:rPr>
          <w:b/>
          <w:bCs/>
          <w:sz w:val="22"/>
          <w:szCs w:val="22"/>
        </w:rPr>
      </w:pPr>
    </w:p>
    <w:p w:rsidR="00261F4A" w:rsidRPr="001D09D3" w:rsidRDefault="00261F4A" w:rsidP="001D095C">
      <w:pPr>
        <w:autoSpaceDE w:val="0"/>
        <w:autoSpaceDN w:val="0"/>
        <w:adjustRightInd w:val="0"/>
        <w:spacing w:line="276" w:lineRule="auto"/>
        <w:rPr>
          <w:b/>
          <w:bCs/>
          <w:sz w:val="22"/>
          <w:szCs w:val="22"/>
        </w:rPr>
      </w:pPr>
      <w:r w:rsidRPr="001D09D3">
        <w:rPr>
          <w:b/>
          <w:bCs/>
          <w:sz w:val="22"/>
          <w:szCs w:val="22"/>
        </w:rPr>
        <w:lastRenderedPageBreak/>
        <w:t>Territorio: La Unión y La Plata.</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Organización comunitaria: Comité Domo Peuma</w:t>
      </w:r>
      <w:r w:rsidRPr="001D09D3">
        <w:rPr>
          <w:bCs/>
          <w:sz w:val="22"/>
          <w:szCs w:val="22"/>
          <w:lang w:val="es-ES_tradnl"/>
        </w:rPr>
        <w:t>.</w:t>
      </w:r>
    </w:p>
    <w:p w:rsidR="00261F4A" w:rsidRPr="001D09D3" w:rsidRDefault="00261F4A" w:rsidP="001D095C">
      <w:pPr>
        <w:autoSpaceDE w:val="0"/>
        <w:autoSpaceDN w:val="0"/>
        <w:adjustRightInd w:val="0"/>
        <w:spacing w:line="276" w:lineRule="auto"/>
        <w:jc w:val="both"/>
        <w:rPr>
          <w:bCs/>
          <w:sz w:val="22"/>
          <w:szCs w:val="22"/>
        </w:rPr>
      </w:pPr>
      <w:r w:rsidRPr="001D09D3">
        <w:rPr>
          <w:bCs/>
          <w:sz w:val="22"/>
          <w:szCs w:val="22"/>
        </w:rPr>
        <w:t>Comuna: Paillaco</w:t>
      </w:r>
    </w:p>
    <w:p w:rsidR="00261F4A" w:rsidRDefault="00261F4A" w:rsidP="001D095C">
      <w:pPr>
        <w:autoSpaceDE w:val="0"/>
        <w:autoSpaceDN w:val="0"/>
        <w:adjustRightInd w:val="0"/>
        <w:spacing w:line="276" w:lineRule="auto"/>
        <w:jc w:val="both"/>
        <w:rPr>
          <w:bCs/>
          <w:sz w:val="22"/>
          <w:szCs w:val="22"/>
        </w:rPr>
      </w:pPr>
    </w:p>
    <w:p w:rsidR="0012362E" w:rsidRPr="001D09D3" w:rsidRDefault="0012362E" w:rsidP="001D095C">
      <w:pPr>
        <w:autoSpaceDE w:val="0"/>
        <w:autoSpaceDN w:val="0"/>
        <w:adjustRightInd w:val="0"/>
        <w:spacing w:line="276" w:lineRule="auto"/>
        <w:jc w:val="both"/>
        <w:rPr>
          <w:bCs/>
          <w:sz w:val="22"/>
          <w:szCs w:val="22"/>
        </w:rPr>
      </w:pPr>
    </w:p>
    <w:p w:rsidR="00261F4A" w:rsidRPr="001D09D3" w:rsidRDefault="00261F4A" w:rsidP="001D095C">
      <w:pPr>
        <w:spacing w:line="276" w:lineRule="auto"/>
        <w:rPr>
          <w:sz w:val="22"/>
          <w:szCs w:val="22"/>
          <w:lang w:val="es-ES_tradnl"/>
        </w:rPr>
      </w:pPr>
      <w:r w:rsidRPr="001D09D3">
        <w:rPr>
          <w:sz w:val="22"/>
          <w:szCs w:val="22"/>
          <w:lang w:val="es-ES_tradnl"/>
        </w:rPr>
        <w:t xml:space="preserve">Resultados: </w:t>
      </w:r>
    </w:p>
    <w:p w:rsidR="00261F4A" w:rsidRPr="001D09D3" w:rsidRDefault="00261F4A" w:rsidP="001D095C">
      <w:pPr>
        <w:pStyle w:val="Prrafodelista"/>
        <w:numPr>
          <w:ilvl w:val="0"/>
          <w:numId w:val="25"/>
        </w:numPr>
        <w:autoSpaceDE w:val="0"/>
        <w:autoSpaceDN w:val="0"/>
        <w:adjustRightInd w:val="0"/>
        <w:spacing w:line="276" w:lineRule="auto"/>
        <w:contextualSpacing/>
        <w:jc w:val="both"/>
        <w:rPr>
          <w:bCs/>
          <w:sz w:val="22"/>
          <w:szCs w:val="22"/>
        </w:rPr>
      </w:pPr>
      <w:r w:rsidRPr="001D09D3">
        <w:rPr>
          <w:sz w:val="22"/>
          <w:szCs w:val="22"/>
          <w:lang w:val="es-ES_tradnl"/>
        </w:rPr>
        <w:t>Participación de la empresa HCP en</w:t>
      </w:r>
      <w:r w:rsidRPr="001D09D3">
        <w:rPr>
          <w:bCs/>
          <w:sz w:val="22"/>
          <w:szCs w:val="22"/>
        </w:rPr>
        <w:t xml:space="preserve"> “Feria Local del Hongo en el sector de La Unión y La Plata”.</w:t>
      </w:r>
    </w:p>
    <w:p w:rsidR="00261F4A" w:rsidRPr="001D09D3" w:rsidRDefault="00261F4A" w:rsidP="001D095C">
      <w:pPr>
        <w:pStyle w:val="Prrafodelista"/>
        <w:numPr>
          <w:ilvl w:val="0"/>
          <w:numId w:val="25"/>
        </w:numPr>
        <w:autoSpaceDE w:val="0"/>
        <w:autoSpaceDN w:val="0"/>
        <w:adjustRightInd w:val="0"/>
        <w:spacing w:line="276" w:lineRule="auto"/>
        <w:contextualSpacing/>
        <w:jc w:val="both"/>
        <w:rPr>
          <w:bCs/>
          <w:sz w:val="22"/>
          <w:szCs w:val="22"/>
        </w:rPr>
      </w:pPr>
      <w:r w:rsidRPr="001D09D3">
        <w:rPr>
          <w:bCs/>
          <w:sz w:val="22"/>
          <w:szCs w:val="22"/>
          <w:lang w:val="es-CL"/>
        </w:rPr>
        <w:t>Acercamientos comunitarios donde  la participación de HCP, se focalizó en aportes  para la organización</w:t>
      </w:r>
    </w:p>
    <w:p w:rsidR="00261F4A" w:rsidRPr="001D09D3" w:rsidRDefault="00261F4A" w:rsidP="001D095C">
      <w:pPr>
        <w:pStyle w:val="Prrafodelista"/>
        <w:spacing w:line="276" w:lineRule="auto"/>
        <w:ind w:left="0"/>
        <w:rPr>
          <w:b/>
          <w:lang w:val="es-ES_tradnl"/>
        </w:rPr>
      </w:pPr>
    </w:p>
    <w:p w:rsidR="00261F4A" w:rsidRPr="001D09D3" w:rsidRDefault="00261F4A" w:rsidP="001D095C">
      <w:pPr>
        <w:autoSpaceDE w:val="0"/>
        <w:autoSpaceDN w:val="0"/>
        <w:adjustRightInd w:val="0"/>
        <w:spacing w:line="276" w:lineRule="auto"/>
        <w:jc w:val="both"/>
        <w:rPr>
          <w:bCs/>
          <w:sz w:val="22"/>
          <w:szCs w:val="22"/>
          <w:lang w:val="es-ES_tradnl"/>
        </w:rPr>
      </w:pPr>
      <w:r w:rsidRPr="001D09D3">
        <w:rPr>
          <w:bCs/>
          <w:sz w:val="22"/>
          <w:szCs w:val="22"/>
          <w:lang w:val="es-ES_tradnl"/>
        </w:rPr>
        <w:t xml:space="preserve">Además se trabajó con 3 organizaciones comunitarias funcionales, con 5 comunidades indígenas colindantes a predio Nueva Etruria y una organización comercial, donde se desarrollaron los planes de acción cuyos objetivos respondieron a  líneas de acción estratégicas definidas por el programa de relacionamiento comunitario. </w:t>
      </w:r>
    </w:p>
    <w:p w:rsidR="00261F4A" w:rsidRPr="001D09D3" w:rsidRDefault="00261F4A" w:rsidP="001D095C">
      <w:pPr>
        <w:autoSpaceDE w:val="0"/>
        <w:autoSpaceDN w:val="0"/>
        <w:adjustRightInd w:val="0"/>
        <w:spacing w:line="276" w:lineRule="auto"/>
        <w:jc w:val="both"/>
        <w:rPr>
          <w:bCs/>
          <w:sz w:val="22"/>
          <w:szCs w:val="22"/>
          <w:lang w:val="es-ES_tradnl"/>
        </w:rPr>
      </w:pPr>
    </w:p>
    <w:p w:rsidR="00261F4A" w:rsidRPr="001D09D3" w:rsidRDefault="00261F4A" w:rsidP="001D095C">
      <w:pPr>
        <w:autoSpaceDE w:val="0"/>
        <w:autoSpaceDN w:val="0"/>
        <w:adjustRightInd w:val="0"/>
        <w:spacing w:line="276" w:lineRule="auto"/>
        <w:jc w:val="both"/>
        <w:rPr>
          <w:bCs/>
          <w:sz w:val="22"/>
          <w:szCs w:val="22"/>
          <w:lang w:val="es-ES_tradnl"/>
        </w:rPr>
      </w:pPr>
      <w:r w:rsidRPr="001D09D3">
        <w:rPr>
          <w:bCs/>
          <w:sz w:val="22"/>
          <w:szCs w:val="22"/>
          <w:lang w:val="es-ES_tradnl"/>
        </w:rPr>
        <w:t>Se desarrollaron iniciativas como emprendimientos de recolectoras de hongos silvestres, tejidos con diversas técnicas, emprendimientos culturales con telar mapuche y etnoturismo; y el fortalecimiento de empresa de servicios forestales, donde cada una de las organizaciones fueron programando sus tareas para avanzar en sus procesos de desarrollo. Cada acción realizada permitió fortalecer el relacionamiento con las comunidades, siendo un Hito 201</w:t>
      </w:r>
      <w:r w:rsidR="004E7CFC">
        <w:rPr>
          <w:bCs/>
          <w:sz w:val="22"/>
          <w:szCs w:val="22"/>
          <w:lang w:val="es-ES_tradnl"/>
        </w:rPr>
        <w:t>8</w:t>
      </w:r>
      <w:r w:rsidRPr="001D09D3">
        <w:rPr>
          <w:bCs/>
          <w:sz w:val="22"/>
          <w:szCs w:val="22"/>
          <w:lang w:val="es-ES_tradnl"/>
        </w:rPr>
        <w:t xml:space="preserve"> los avances logrados con las nuevas comunidades relocalizadas en el territorio colindante al predio Nueva Etruria, que generan nuevos desafíos.</w:t>
      </w:r>
    </w:p>
    <w:p w:rsidR="00261F4A" w:rsidRPr="001D09D3" w:rsidRDefault="00261F4A" w:rsidP="001D095C">
      <w:pPr>
        <w:pStyle w:val="Prrafodelista"/>
        <w:spacing w:line="276" w:lineRule="auto"/>
        <w:ind w:left="0"/>
        <w:rPr>
          <w:b/>
          <w:sz w:val="22"/>
          <w:szCs w:val="22"/>
          <w:lang w:val="es-ES_tradnl"/>
        </w:rPr>
      </w:pPr>
    </w:p>
    <w:p w:rsidR="00261F4A" w:rsidRPr="001D09D3" w:rsidRDefault="009D1C89" w:rsidP="001D095C">
      <w:pPr>
        <w:spacing w:line="276" w:lineRule="auto"/>
        <w:contextualSpacing/>
        <w:jc w:val="both"/>
        <w:rPr>
          <w:rFonts w:eastAsia="Batang"/>
          <w:b/>
          <w:sz w:val="22"/>
          <w:szCs w:val="22"/>
        </w:rPr>
      </w:pPr>
      <w:r w:rsidRPr="001D09D3">
        <w:rPr>
          <w:rFonts w:eastAsia="Batang"/>
          <w:b/>
          <w:sz w:val="22"/>
          <w:szCs w:val="22"/>
        </w:rPr>
        <w:t xml:space="preserve">5.2.2 </w:t>
      </w:r>
      <w:r w:rsidR="00261F4A" w:rsidRPr="001D09D3">
        <w:rPr>
          <w:rFonts w:eastAsia="Batang"/>
          <w:b/>
          <w:sz w:val="22"/>
          <w:szCs w:val="22"/>
        </w:rPr>
        <w:t>Programa de educación ambiental</w:t>
      </w:r>
    </w:p>
    <w:p w:rsidR="00261F4A" w:rsidRPr="001D09D3" w:rsidRDefault="00261F4A" w:rsidP="001D095C">
      <w:pPr>
        <w:spacing w:line="276" w:lineRule="auto"/>
        <w:contextualSpacing/>
        <w:jc w:val="both"/>
        <w:rPr>
          <w:color w:val="FF0000"/>
          <w:sz w:val="22"/>
          <w:szCs w:val="22"/>
          <w:lang w:val="es-ES_tradnl"/>
        </w:rPr>
      </w:pPr>
    </w:p>
    <w:p w:rsidR="00261F4A" w:rsidRPr="001D09D3" w:rsidRDefault="00261F4A" w:rsidP="001D095C">
      <w:pPr>
        <w:spacing w:line="276" w:lineRule="auto"/>
        <w:jc w:val="both"/>
        <w:rPr>
          <w:sz w:val="22"/>
          <w:szCs w:val="22"/>
          <w:lang w:val="es-ES_tradnl"/>
        </w:rPr>
      </w:pPr>
      <w:r w:rsidRPr="001D09D3">
        <w:rPr>
          <w:sz w:val="22"/>
          <w:szCs w:val="22"/>
          <w:lang w:val="es-ES_tradnl"/>
        </w:rPr>
        <w:t xml:space="preserve">El programa de educación ambiental tiene como objetivo </w:t>
      </w:r>
      <w:r w:rsidRPr="001D09D3">
        <w:rPr>
          <w:sz w:val="22"/>
          <w:szCs w:val="22"/>
        </w:rPr>
        <w:t xml:space="preserve">generar capacidades de conocimiento, valoración y el desarrollo de una serie de prácticas ambientales, a través de procesos de educación formal e informal, con escuelas rurales y comunidades </w:t>
      </w:r>
      <w:r w:rsidRPr="001D09D3">
        <w:rPr>
          <w:sz w:val="22"/>
          <w:szCs w:val="22"/>
          <w:lang w:val="es-ES_tradnl"/>
        </w:rPr>
        <w:t>aledañas al patrimonio forestal de Hancock Chilean Plantations SpA.</w:t>
      </w:r>
    </w:p>
    <w:p w:rsidR="00261F4A" w:rsidRPr="001D09D3" w:rsidRDefault="00261F4A" w:rsidP="001D095C">
      <w:pPr>
        <w:spacing w:line="276" w:lineRule="auto"/>
        <w:jc w:val="both"/>
        <w:rPr>
          <w:sz w:val="22"/>
          <w:szCs w:val="22"/>
          <w:lang w:val="es-CL"/>
        </w:rPr>
      </w:pPr>
      <w:r w:rsidRPr="001D09D3">
        <w:rPr>
          <w:sz w:val="22"/>
          <w:szCs w:val="22"/>
          <w:lang w:val="es-ES_tradnl"/>
        </w:rPr>
        <w:t xml:space="preserve"> </w:t>
      </w:r>
    </w:p>
    <w:p w:rsidR="00261F4A" w:rsidRPr="001D09D3" w:rsidRDefault="00261F4A" w:rsidP="001D095C">
      <w:pPr>
        <w:spacing w:line="276" w:lineRule="auto"/>
        <w:jc w:val="both"/>
        <w:rPr>
          <w:sz w:val="22"/>
          <w:szCs w:val="22"/>
        </w:rPr>
      </w:pPr>
      <w:r w:rsidRPr="001D09D3">
        <w:rPr>
          <w:sz w:val="22"/>
          <w:szCs w:val="22"/>
        </w:rPr>
        <w:t>El Programa cuenta con líneas de acción estratégicas, metodología y recursos, las que a través de un diagnóstico participativo, se elabora un plan de acción ambiental, con el fin de promover el cuidado del medio ambiente, uso racional de los recursos naturales que mejoren la calidad de vida de la comunidad.</w:t>
      </w:r>
    </w:p>
    <w:p w:rsidR="00261F4A" w:rsidRPr="001D09D3" w:rsidRDefault="00261F4A" w:rsidP="001D095C">
      <w:pPr>
        <w:spacing w:line="276" w:lineRule="auto"/>
        <w:jc w:val="both"/>
        <w:rPr>
          <w:sz w:val="22"/>
          <w:szCs w:val="22"/>
          <w:lang w:val="es-CL"/>
        </w:rPr>
      </w:pPr>
    </w:p>
    <w:p w:rsidR="00261F4A" w:rsidRPr="001D09D3" w:rsidRDefault="00261F4A" w:rsidP="001D095C">
      <w:pPr>
        <w:spacing w:line="276" w:lineRule="auto"/>
        <w:jc w:val="both"/>
        <w:rPr>
          <w:sz w:val="22"/>
          <w:szCs w:val="22"/>
          <w:lang w:val="es-ES_tradnl"/>
        </w:rPr>
      </w:pPr>
      <w:r w:rsidRPr="001D09D3">
        <w:rPr>
          <w:sz w:val="22"/>
          <w:szCs w:val="22"/>
          <w:lang w:val="es-ES_tradnl"/>
        </w:rPr>
        <w:t xml:space="preserve">Para efectos de ordenamiento territorial administrativo, el programa se divide en zona HCP- Temuco y zona HCP Valdivia. </w:t>
      </w:r>
    </w:p>
    <w:p w:rsidR="00261F4A" w:rsidRPr="001D09D3" w:rsidRDefault="00261F4A" w:rsidP="001D095C">
      <w:pPr>
        <w:spacing w:line="276" w:lineRule="auto"/>
        <w:jc w:val="both"/>
        <w:rPr>
          <w:lang w:val="es-ES_tradnl"/>
        </w:rPr>
      </w:pPr>
    </w:p>
    <w:p w:rsidR="00261F4A" w:rsidRPr="001D09D3" w:rsidRDefault="00261F4A" w:rsidP="001D095C">
      <w:pPr>
        <w:spacing w:line="276" w:lineRule="auto"/>
        <w:jc w:val="both"/>
        <w:rPr>
          <w:sz w:val="22"/>
          <w:szCs w:val="22"/>
          <w:lang w:val="es-ES_tradnl"/>
        </w:rPr>
      </w:pPr>
      <w:r w:rsidRPr="001D09D3">
        <w:rPr>
          <w:sz w:val="22"/>
          <w:szCs w:val="22"/>
          <w:lang w:val="es-ES_tradnl"/>
        </w:rPr>
        <w:t>Durante el año 201</w:t>
      </w:r>
      <w:r w:rsidR="0012362E">
        <w:rPr>
          <w:sz w:val="22"/>
          <w:szCs w:val="22"/>
          <w:lang w:val="es-ES_tradnl"/>
        </w:rPr>
        <w:t>8</w:t>
      </w:r>
      <w:r w:rsidRPr="001D09D3">
        <w:rPr>
          <w:sz w:val="22"/>
          <w:szCs w:val="22"/>
          <w:lang w:val="es-ES_tradnl"/>
        </w:rPr>
        <w:t>, el programa se desarrolló en 8 escuelas de la región de la Araucanía, con la participación de 431 personas, incluidos alumnos, profesores, asistentes y auxiliares. La Memoria Anual 2017. Programa de Educación ambiental contiene el detalle de las actividades realizadas, siendo estas las siguientes:</w:t>
      </w:r>
    </w:p>
    <w:p w:rsidR="00261F4A" w:rsidRPr="001D09D3" w:rsidRDefault="00261F4A" w:rsidP="001D095C">
      <w:pPr>
        <w:pStyle w:val="Prrafodelista"/>
        <w:numPr>
          <w:ilvl w:val="0"/>
          <w:numId w:val="27"/>
        </w:numPr>
        <w:spacing w:line="276" w:lineRule="auto"/>
        <w:jc w:val="both"/>
        <w:rPr>
          <w:sz w:val="22"/>
          <w:szCs w:val="22"/>
          <w:lang w:val="es-ES_tradnl"/>
        </w:rPr>
      </w:pPr>
      <w:r w:rsidRPr="001D09D3">
        <w:rPr>
          <w:sz w:val="22"/>
          <w:szCs w:val="22"/>
        </w:rPr>
        <w:lastRenderedPageBreak/>
        <w:t>Seis</w:t>
      </w:r>
      <w:r w:rsidRPr="001D09D3">
        <w:rPr>
          <w:sz w:val="22"/>
          <w:szCs w:val="22"/>
          <w:lang w:val="es-ES_tradnl"/>
        </w:rPr>
        <w:t xml:space="preserve"> escuelas obtienen la certificación ambiental. </w:t>
      </w:r>
      <w:r w:rsidRPr="001D09D3">
        <w:rPr>
          <w:sz w:val="22"/>
          <w:szCs w:val="22"/>
        </w:rPr>
        <w:t>El aporte de Hancock Chilean Plantations SpA. consistió en la elaboración de plan de acción ambiental 201</w:t>
      </w:r>
      <w:r w:rsidR="0012362E">
        <w:rPr>
          <w:sz w:val="22"/>
          <w:szCs w:val="22"/>
        </w:rPr>
        <w:t>8</w:t>
      </w:r>
      <w:r w:rsidRPr="001D09D3">
        <w:rPr>
          <w:sz w:val="22"/>
          <w:szCs w:val="22"/>
        </w:rPr>
        <w:t xml:space="preserve"> en cada escuela, asesoría y elaboración de expediente de certificación, y la inscripción y envío de documentos a través de plataforma virtual Ministerio del Medio Ambiente;</w:t>
      </w:r>
    </w:p>
    <w:p w:rsidR="00261F4A" w:rsidRPr="001D09D3" w:rsidRDefault="00261F4A" w:rsidP="001D095C">
      <w:pPr>
        <w:pStyle w:val="Prrafodelista"/>
        <w:numPr>
          <w:ilvl w:val="0"/>
          <w:numId w:val="27"/>
        </w:numPr>
        <w:spacing w:after="200" w:line="276" w:lineRule="auto"/>
        <w:contextualSpacing/>
        <w:jc w:val="both"/>
        <w:rPr>
          <w:sz w:val="22"/>
          <w:szCs w:val="22"/>
        </w:rPr>
      </w:pPr>
      <w:r w:rsidRPr="001D09D3">
        <w:rPr>
          <w:sz w:val="22"/>
          <w:szCs w:val="22"/>
          <w:lang w:val="es-ES_tradnl"/>
        </w:rPr>
        <w:t>Se aportó asesoría técnica necesaria para la elaboración y ejecución de planes de acción en las escuelas;</w:t>
      </w:r>
    </w:p>
    <w:p w:rsidR="00261F4A" w:rsidRPr="001D09D3" w:rsidRDefault="00261F4A" w:rsidP="001D095C">
      <w:pPr>
        <w:pStyle w:val="Prrafodelista"/>
        <w:numPr>
          <w:ilvl w:val="0"/>
          <w:numId w:val="26"/>
        </w:numPr>
        <w:spacing w:after="200" w:line="276" w:lineRule="auto"/>
        <w:contextualSpacing/>
        <w:jc w:val="both"/>
        <w:rPr>
          <w:sz w:val="22"/>
          <w:szCs w:val="22"/>
        </w:rPr>
      </w:pPr>
      <w:r w:rsidRPr="001D09D3">
        <w:rPr>
          <w:sz w:val="22"/>
          <w:szCs w:val="22"/>
        </w:rPr>
        <w:t>Se desarrollaron j</w:t>
      </w:r>
      <w:r w:rsidRPr="001D09D3">
        <w:rPr>
          <w:sz w:val="22"/>
          <w:szCs w:val="22"/>
          <w:lang w:val="es-ES_tradnl"/>
        </w:rPr>
        <w:t>ornadas formativas en aula, taller formativo ambiental para docentes, se elaboró un proyecto escolar de manejo de los residuos en la escuela;</w:t>
      </w:r>
    </w:p>
    <w:p w:rsidR="00261F4A" w:rsidRPr="001D09D3" w:rsidRDefault="00261F4A" w:rsidP="001D095C">
      <w:pPr>
        <w:pStyle w:val="Prrafodelista"/>
        <w:numPr>
          <w:ilvl w:val="0"/>
          <w:numId w:val="26"/>
        </w:numPr>
        <w:spacing w:line="276" w:lineRule="auto"/>
        <w:jc w:val="both"/>
        <w:rPr>
          <w:lang w:val="es-CL"/>
        </w:rPr>
      </w:pPr>
      <w:r w:rsidRPr="001D09D3">
        <w:rPr>
          <w:sz w:val="22"/>
          <w:szCs w:val="22"/>
        </w:rPr>
        <w:t xml:space="preserve">Se desarrolló un taller de formación de monitores de Excursionismo Ambiental; </w:t>
      </w:r>
    </w:p>
    <w:p w:rsidR="00261F4A" w:rsidRPr="001D09D3" w:rsidRDefault="00261F4A" w:rsidP="001D095C">
      <w:pPr>
        <w:pStyle w:val="Prrafodelista"/>
        <w:numPr>
          <w:ilvl w:val="0"/>
          <w:numId w:val="26"/>
        </w:numPr>
        <w:spacing w:line="276" w:lineRule="auto"/>
        <w:jc w:val="both"/>
        <w:rPr>
          <w:sz w:val="22"/>
          <w:szCs w:val="22"/>
        </w:rPr>
      </w:pPr>
      <w:r w:rsidRPr="001D09D3">
        <w:rPr>
          <w:sz w:val="22"/>
          <w:szCs w:val="22"/>
          <w:lang w:val="es-CL"/>
        </w:rPr>
        <w:t xml:space="preserve">Se desarrollaron jornadas formativas al aire libre, las que contemplaron plantación de árboles nativos en las escuelas, prácticas culturales tradicionales como es la cosecha de </w:t>
      </w:r>
      <w:r w:rsidRPr="001D09D3">
        <w:rPr>
          <w:sz w:val="22"/>
          <w:szCs w:val="22"/>
        </w:rPr>
        <w:t>digüeñes, el apoyo en la realización de talleres programáticos;</w:t>
      </w:r>
    </w:p>
    <w:p w:rsidR="00261F4A" w:rsidRPr="001D09D3" w:rsidRDefault="00261F4A" w:rsidP="001D095C">
      <w:pPr>
        <w:pStyle w:val="Prrafodelista"/>
        <w:numPr>
          <w:ilvl w:val="0"/>
          <w:numId w:val="26"/>
        </w:numPr>
        <w:spacing w:line="276" w:lineRule="auto"/>
        <w:jc w:val="both"/>
        <w:rPr>
          <w:sz w:val="22"/>
          <w:szCs w:val="22"/>
        </w:rPr>
      </w:pPr>
      <w:r w:rsidRPr="001D09D3">
        <w:rPr>
          <w:sz w:val="22"/>
          <w:szCs w:val="22"/>
        </w:rPr>
        <w:t>Se elaboró material didáctico ambiental, como guías, libros, cartillas;</w:t>
      </w:r>
    </w:p>
    <w:p w:rsidR="00261F4A" w:rsidRPr="001D09D3" w:rsidRDefault="00261F4A" w:rsidP="001D095C">
      <w:pPr>
        <w:pStyle w:val="Prrafodelista"/>
        <w:numPr>
          <w:ilvl w:val="0"/>
          <w:numId w:val="26"/>
        </w:numPr>
        <w:spacing w:line="276" w:lineRule="auto"/>
        <w:jc w:val="both"/>
        <w:rPr>
          <w:sz w:val="22"/>
          <w:szCs w:val="22"/>
        </w:rPr>
      </w:pPr>
      <w:r w:rsidRPr="001D09D3">
        <w:rPr>
          <w:sz w:val="22"/>
          <w:szCs w:val="22"/>
        </w:rPr>
        <w:t xml:space="preserve">Se apoyó con asesoría en la elaboración de proyectos de aula, así como también en proyectos ambientales comunitarios. </w:t>
      </w:r>
    </w:p>
    <w:p w:rsidR="008B5C53" w:rsidRDefault="008B5C53">
      <w:pPr>
        <w:spacing w:after="200" w:line="276" w:lineRule="auto"/>
        <w:rPr>
          <w:sz w:val="22"/>
          <w:szCs w:val="22"/>
        </w:rPr>
      </w:pPr>
    </w:p>
    <w:p w:rsidR="00261F4A" w:rsidRPr="001D095C" w:rsidRDefault="00261F4A" w:rsidP="001D095C">
      <w:pPr>
        <w:autoSpaceDE w:val="0"/>
        <w:autoSpaceDN w:val="0"/>
        <w:adjustRightInd w:val="0"/>
        <w:spacing w:line="276" w:lineRule="auto"/>
        <w:contextualSpacing/>
        <w:jc w:val="both"/>
        <w:rPr>
          <w:rFonts w:eastAsia="Batang"/>
          <w:b/>
          <w:bCs/>
          <w:sz w:val="22"/>
          <w:szCs w:val="22"/>
          <w:lang w:val="es-CL"/>
        </w:rPr>
      </w:pPr>
      <w:r w:rsidRPr="001D095C">
        <w:rPr>
          <w:rFonts w:eastAsia="Batang"/>
          <w:b/>
          <w:bCs/>
          <w:sz w:val="22"/>
          <w:szCs w:val="22"/>
          <w:lang w:val="es-CL"/>
        </w:rPr>
        <w:t>6. Monitoreo comunicación, consulta y pulso social</w:t>
      </w:r>
    </w:p>
    <w:p w:rsidR="00261F4A" w:rsidRPr="001D095C" w:rsidRDefault="00261F4A" w:rsidP="001D095C">
      <w:pPr>
        <w:autoSpaceDE w:val="0"/>
        <w:autoSpaceDN w:val="0"/>
        <w:adjustRightInd w:val="0"/>
        <w:spacing w:line="276" w:lineRule="auto"/>
        <w:contextualSpacing/>
        <w:jc w:val="both"/>
        <w:rPr>
          <w:rFonts w:eastAsia="Batang"/>
          <w:b/>
          <w:bCs/>
          <w:sz w:val="22"/>
          <w:szCs w:val="22"/>
          <w:lang w:val="es-CL"/>
        </w:rPr>
      </w:pPr>
    </w:p>
    <w:p w:rsidR="00261F4A" w:rsidRPr="001D095C" w:rsidRDefault="00261F4A" w:rsidP="001D095C">
      <w:pPr>
        <w:spacing w:line="276" w:lineRule="auto"/>
        <w:jc w:val="both"/>
        <w:rPr>
          <w:rFonts w:eastAsia="Batang"/>
          <w:b/>
          <w:sz w:val="22"/>
          <w:szCs w:val="22"/>
        </w:rPr>
      </w:pPr>
      <w:r w:rsidRPr="001D095C">
        <w:rPr>
          <w:rFonts w:eastAsia="Batang"/>
          <w:b/>
          <w:sz w:val="22"/>
          <w:szCs w:val="22"/>
        </w:rPr>
        <w:t xml:space="preserve">6.1 Comunicación con </w:t>
      </w:r>
      <w:r w:rsidR="008805FD" w:rsidRPr="001D095C">
        <w:rPr>
          <w:rFonts w:eastAsia="Batang"/>
          <w:b/>
          <w:sz w:val="22"/>
          <w:szCs w:val="22"/>
        </w:rPr>
        <w:t>partes interesadas</w:t>
      </w:r>
    </w:p>
    <w:p w:rsidR="00261F4A" w:rsidRPr="001D095C" w:rsidRDefault="00261F4A" w:rsidP="001D095C">
      <w:pPr>
        <w:spacing w:line="276" w:lineRule="auto"/>
        <w:jc w:val="both"/>
        <w:rPr>
          <w:rFonts w:eastAsia="Batang"/>
          <w:b/>
          <w:sz w:val="22"/>
          <w:szCs w:val="22"/>
        </w:rPr>
      </w:pPr>
    </w:p>
    <w:p w:rsidR="00261F4A" w:rsidRPr="001D095C" w:rsidRDefault="00261F4A" w:rsidP="001D095C">
      <w:pPr>
        <w:spacing w:line="276" w:lineRule="auto"/>
        <w:jc w:val="both"/>
        <w:rPr>
          <w:rFonts w:eastAsia="Batang"/>
          <w:sz w:val="22"/>
          <w:szCs w:val="22"/>
        </w:rPr>
      </w:pPr>
      <w:r w:rsidRPr="001D095C">
        <w:rPr>
          <w:rFonts w:eastAsia="Batang"/>
          <w:sz w:val="22"/>
          <w:szCs w:val="22"/>
        </w:rPr>
        <w:t>Dentro de las comunicaciones podemos encontrar tres tipos, comunicaciones externas, internas y sociales.</w:t>
      </w:r>
    </w:p>
    <w:p w:rsidR="00261F4A" w:rsidRPr="001D095C" w:rsidRDefault="00261F4A" w:rsidP="001D095C">
      <w:pPr>
        <w:spacing w:line="276" w:lineRule="auto"/>
        <w:jc w:val="both"/>
        <w:rPr>
          <w:rFonts w:eastAsia="Batang"/>
          <w:sz w:val="22"/>
          <w:szCs w:val="22"/>
        </w:rPr>
      </w:pPr>
    </w:p>
    <w:p w:rsidR="00261F4A" w:rsidRPr="001D095C" w:rsidRDefault="00261F4A" w:rsidP="001D095C">
      <w:pPr>
        <w:spacing w:line="276" w:lineRule="auto"/>
        <w:rPr>
          <w:rFonts w:eastAsia="Batang"/>
          <w:sz w:val="22"/>
          <w:szCs w:val="22"/>
        </w:rPr>
      </w:pPr>
      <w:r w:rsidRPr="001D095C">
        <w:rPr>
          <w:rFonts w:eastAsia="Batang"/>
          <w:sz w:val="22"/>
          <w:szCs w:val="22"/>
        </w:rPr>
        <w:t>Número de comunicaciones por año</w:t>
      </w:r>
      <w:r w:rsidR="00F01647" w:rsidRPr="001D095C">
        <w:rPr>
          <w:rFonts w:eastAsia="Batang"/>
          <w:sz w:val="22"/>
          <w:szCs w:val="22"/>
        </w:rPr>
        <w:t xml:space="preserve"> Masisa Forestal Sp</w:t>
      </w:r>
      <w:r w:rsidR="008805FD" w:rsidRPr="001D095C">
        <w:rPr>
          <w:rFonts w:eastAsia="Batang"/>
          <w:sz w:val="22"/>
          <w:szCs w:val="22"/>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850"/>
        <w:gridCol w:w="851"/>
        <w:gridCol w:w="850"/>
        <w:gridCol w:w="992"/>
        <w:gridCol w:w="851"/>
        <w:gridCol w:w="851"/>
        <w:gridCol w:w="851"/>
      </w:tblGrid>
      <w:tr w:rsidR="00F01647" w:rsidRPr="001D095C" w:rsidTr="00D84293">
        <w:tc>
          <w:tcPr>
            <w:tcW w:w="2235"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Tipo comunicación</w:t>
            </w:r>
          </w:p>
        </w:tc>
        <w:tc>
          <w:tcPr>
            <w:tcW w:w="850"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2012</w:t>
            </w:r>
          </w:p>
        </w:tc>
        <w:tc>
          <w:tcPr>
            <w:tcW w:w="851"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2013</w:t>
            </w:r>
          </w:p>
        </w:tc>
        <w:tc>
          <w:tcPr>
            <w:tcW w:w="850"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2014</w:t>
            </w:r>
          </w:p>
        </w:tc>
        <w:tc>
          <w:tcPr>
            <w:tcW w:w="992"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2015</w:t>
            </w:r>
          </w:p>
        </w:tc>
        <w:tc>
          <w:tcPr>
            <w:tcW w:w="851"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2016</w:t>
            </w:r>
          </w:p>
        </w:tc>
        <w:tc>
          <w:tcPr>
            <w:tcW w:w="851"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2017</w:t>
            </w:r>
          </w:p>
        </w:tc>
        <w:tc>
          <w:tcPr>
            <w:tcW w:w="851" w:type="dxa"/>
            <w:shd w:val="clear" w:color="auto" w:fill="D9D9D9" w:themeFill="background1" w:themeFillShade="D9"/>
          </w:tcPr>
          <w:p w:rsidR="00F01647" w:rsidRPr="001D095C" w:rsidRDefault="00F01647" w:rsidP="001D095C">
            <w:pPr>
              <w:spacing w:line="276" w:lineRule="auto"/>
              <w:jc w:val="center"/>
              <w:rPr>
                <w:rFonts w:eastAsia="Batang"/>
              </w:rPr>
            </w:pPr>
            <w:r w:rsidRPr="001D095C">
              <w:rPr>
                <w:rFonts w:eastAsia="Batang"/>
                <w:sz w:val="22"/>
                <w:szCs w:val="22"/>
              </w:rPr>
              <w:t>2018</w:t>
            </w:r>
          </w:p>
        </w:tc>
      </w:tr>
      <w:tr w:rsidR="00F01647" w:rsidRPr="001D095C" w:rsidTr="00D84293">
        <w:tc>
          <w:tcPr>
            <w:tcW w:w="2235" w:type="dxa"/>
            <w:shd w:val="clear" w:color="auto" w:fill="auto"/>
          </w:tcPr>
          <w:p w:rsidR="00F01647" w:rsidRPr="001D095C" w:rsidRDefault="00F01647" w:rsidP="001D095C">
            <w:pPr>
              <w:spacing w:line="276" w:lineRule="auto"/>
              <w:rPr>
                <w:rFonts w:eastAsia="Batang"/>
              </w:rPr>
            </w:pPr>
            <w:r w:rsidRPr="001D095C">
              <w:rPr>
                <w:rFonts w:eastAsia="Batang"/>
                <w:sz w:val="22"/>
                <w:szCs w:val="22"/>
              </w:rPr>
              <w:t>Externa</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18</w:t>
            </w:r>
          </w:p>
        </w:tc>
        <w:tc>
          <w:tcPr>
            <w:tcW w:w="851"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16</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23</w:t>
            </w:r>
          </w:p>
        </w:tc>
        <w:tc>
          <w:tcPr>
            <w:tcW w:w="992" w:type="dxa"/>
            <w:shd w:val="clear" w:color="auto" w:fill="auto"/>
            <w:vAlign w:val="bottom"/>
          </w:tcPr>
          <w:p w:rsidR="00F01647" w:rsidRPr="001D095C" w:rsidRDefault="00F01647" w:rsidP="001D095C">
            <w:pPr>
              <w:spacing w:line="276" w:lineRule="auto"/>
              <w:jc w:val="right"/>
            </w:pPr>
            <w:r w:rsidRPr="001D095C">
              <w:rPr>
                <w:sz w:val="22"/>
                <w:szCs w:val="22"/>
              </w:rPr>
              <w:t>25</w:t>
            </w:r>
          </w:p>
        </w:tc>
        <w:tc>
          <w:tcPr>
            <w:tcW w:w="851" w:type="dxa"/>
            <w:shd w:val="clear" w:color="auto" w:fill="auto"/>
          </w:tcPr>
          <w:p w:rsidR="00F01647" w:rsidRPr="001D095C" w:rsidRDefault="00F01647" w:rsidP="001D095C">
            <w:pPr>
              <w:spacing w:line="276" w:lineRule="auto"/>
              <w:jc w:val="right"/>
            </w:pPr>
            <w:r w:rsidRPr="001D095C">
              <w:rPr>
                <w:sz w:val="22"/>
                <w:szCs w:val="22"/>
              </w:rPr>
              <w:t>36</w:t>
            </w:r>
          </w:p>
        </w:tc>
        <w:tc>
          <w:tcPr>
            <w:tcW w:w="851" w:type="dxa"/>
          </w:tcPr>
          <w:p w:rsidR="00F01647" w:rsidRPr="001D095C" w:rsidRDefault="00F01647" w:rsidP="001D095C">
            <w:pPr>
              <w:spacing w:line="276" w:lineRule="auto"/>
              <w:jc w:val="right"/>
            </w:pPr>
            <w:r w:rsidRPr="001D095C">
              <w:rPr>
                <w:sz w:val="22"/>
                <w:szCs w:val="22"/>
              </w:rPr>
              <w:t>28</w:t>
            </w:r>
          </w:p>
        </w:tc>
        <w:tc>
          <w:tcPr>
            <w:tcW w:w="851" w:type="dxa"/>
          </w:tcPr>
          <w:p w:rsidR="00F01647" w:rsidRPr="00726F59" w:rsidRDefault="00726F59" w:rsidP="001D095C">
            <w:pPr>
              <w:spacing w:line="276" w:lineRule="auto"/>
              <w:jc w:val="right"/>
            </w:pPr>
            <w:r w:rsidRPr="00726F59">
              <w:rPr>
                <w:sz w:val="22"/>
                <w:szCs w:val="22"/>
              </w:rPr>
              <w:t>26</w:t>
            </w:r>
          </w:p>
        </w:tc>
      </w:tr>
      <w:tr w:rsidR="00F01647" w:rsidRPr="001D095C" w:rsidTr="00D84293">
        <w:tc>
          <w:tcPr>
            <w:tcW w:w="2235" w:type="dxa"/>
            <w:shd w:val="clear" w:color="auto" w:fill="auto"/>
          </w:tcPr>
          <w:p w:rsidR="00F01647" w:rsidRPr="001D095C" w:rsidRDefault="00F01647" w:rsidP="001D095C">
            <w:pPr>
              <w:spacing w:line="276" w:lineRule="auto"/>
              <w:rPr>
                <w:rFonts w:eastAsia="Batang"/>
              </w:rPr>
            </w:pPr>
            <w:r w:rsidRPr="001D095C">
              <w:rPr>
                <w:rFonts w:eastAsia="Batang"/>
                <w:sz w:val="22"/>
                <w:szCs w:val="22"/>
              </w:rPr>
              <w:t>Interna</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1</w:t>
            </w:r>
          </w:p>
        </w:tc>
        <w:tc>
          <w:tcPr>
            <w:tcW w:w="851"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0</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2</w:t>
            </w:r>
          </w:p>
        </w:tc>
        <w:tc>
          <w:tcPr>
            <w:tcW w:w="992" w:type="dxa"/>
            <w:shd w:val="clear" w:color="auto" w:fill="auto"/>
            <w:vAlign w:val="bottom"/>
          </w:tcPr>
          <w:p w:rsidR="00F01647" w:rsidRPr="001D095C" w:rsidRDefault="00F01647" w:rsidP="001D095C">
            <w:pPr>
              <w:spacing w:line="276" w:lineRule="auto"/>
              <w:jc w:val="right"/>
            </w:pPr>
            <w:r w:rsidRPr="001D095C">
              <w:rPr>
                <w:sz w:val="22"/>
                <w:szCs w:val="22"/>
              </w:rPr>
              <w:t>2</w:t>
            </w:r>
          </w:p>
        </w:tc>
        <w:tc>
          <w:tcPr>
            <w:tcW w:w="851" w:type="dxa"/>
            <w:shd w:val="clear" w:color="auto" w:fill="auto"/>
          </w:tcPr>
          <w:p w:rsidR="00F01647" w:rsidRPr="001D095C" w:rsidRDefault="00F01647" w:rsidP="001D095C">
            <w:pPr>
              <w:spacing w:line="276" w:lineRule="auto"/>
              <w:jc w:val="right"/>
            </w:pPr>
            <w:r w:rsidRPr="001D095C">
              <w:rPr>
                <w:sz w:val="22"/>
                <w:szCs w:val="22"/>
              </w:rPr>
              <w:t>3</w:t>
            </w:r>
          </w:p>
        </w:tc>
        <w:tc>
          <w:tcPr>
            <w:tcW w:w="851" w:type="dxa"/>
          </w:tcPr>
          <w:p w:rsidR="00F01647" w:rsidRPr="001D095C" w:rsidRDefault="00F01647" w:rsidP="001D095C">
            <w:pPr>
              <w:spacing w:line="276" w:lineRule="auto"/>
              <w:jc w:val="right"/>
            </w:pPr>
            <w:r w:rsidRPr="001D095C">
              <w:rPr>
                <w:sz w:val="22"/>
                <w:szCs w:val="22"/>
              </w:rPr>
              <w:t>0</w:t>
            </w:r>
          </w:p>
        </w:tc>
        <w:tc>
          <w:tcPr>
            <w:tcW w:w="851" w:type="dxa"/>
          </w:tcPr>
          <w:p w:rsidR="00F01647" w:rsidRPr="00726F59" w:rsidRDefault="00726F59" w:rsidP="001D095C">
            <w:pPr>
              <w:spacing w:line="276" w:lineRule="auto"/>
              <w:jc w:val="right"/>
            </w:pPr>
            <w:r>
              <w:rPr>
                <w:sz w:val="22"/>
                <w:szCs w:val="22"/>
              </w:rPr>
              <w:t>0</w:t>
            </w:r>
          </w:p>
        </w:tc>
      </w:tr>
      <w:tr w:rsidR="00F01647" w:rsidRPr="001D095C" w:rsidTr="00D84293">
        <w:tc>
          <w:tcPr>
            <w:tcW w:w="2235" w:type="dxa"/>
            <w:shd w:val="clear" w:color="auto" w:fill="auto"/>
          </w:tcPr>
          <w:p w:rsidR="00F01647" w:rsidRPr="001D095C" w:rsidRDefault="00F01647" w:rsidP="001D095C">
            <w:pPr>
              <w:spacing w:line="276" w:lineRule="auto"/>
              <w:rPr>
                <w:rFonts w:eastAsia="Batang"/>
              </w:rPr>
            </w:pPr>
            <w:r w:rsidRPr="001D095C">
              <w:rPr>
                <w:rFonts w:eastAsia="Batang"/>
                <w:sz w:val="22"/>
                <w:szCs w:val="22"/>
              </w:rPr>
              <w:t>Social</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54</w:t>
            </w:r>
          </w:p>
        </w:tc>
        <w:tc>
          <w:tcPr>
            <w:tcW w:w="851"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65</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65</w:t>
            </w:r>
          </w:p>
        </w:tc>
        <w:tc>
          <w:tcPr>
            <w:tcW w:w="992" w:type="dxa"/>
            <w:shd w:val="clear" w:color="auto" w:fill="auto"/>
            <w:vAlign w:val="bottom"/>
          </w:tcPr>
          <w:p w:rsidR="00F01647" w:rsidRPr="001D095C" w:rsidRDefault="00F01647" w:rsidP="001D095C">
            <w:pPr>
              <w:spacing w:line="276" w:lineRule="auto"/>
              <w:jc w:val="right"/>
            </w:pPr>
            <w:r w:rsidRPr="001D095C">
              <w:rPr>
                <w:sz w:val="22"/>
                <w:szCs w:val="22"/>
              </w:rPr>
              <w:t>44</w:t>
            </w:r>
          </w:p>
        </w:tc>
        <w:tc>
          <w:tcPr>
            <w:tcW w:w="851" w:type="dxa"/>
            <w:shd w:val="clear" w:color="auto" w:fill="auto"/>
          </w:tcPr>
          <w:p w:rsidR="00F01647" w:rsidRPr="001D095C" w:rsidRDefault="00F01647" w:rsidP="001D095C">
            <w:pPr>
              <w:spacing w:line="276" w:lineRule="auto"/>
              <w:jc w:val="right"/>
            </w:pPr>
            <w:r w:rsidRPr="001D095C">
              <w:rPr>
                <w:sz w:val="22"/>
                <w:szCs w:val="22"/>
              </w:rPr>
              <w:t>31</w:t>
            </w:r>
          </w:p>
        </w:tc>
        <w:tc>
          <w:tcPr>
            <w:tcW w:w="851" w:type="dxa"/>
          </w:tcPr>
          <w:p w:rsidR="00F01647" w:rsidRPr="001D095C" w:rsidRDefault="00F01647" w:rsidP="001D095C">
            <w:pPr>
              <w:spacing w:line="276" w:lineRule="auto"/>
              <w:jc w:val="right"/>
            </w:pPr>
            <w:r w:rsidRPr="001D095C">
              <w:rPr>
                <w:sz w:val="22"/>
                <w:szCs w:val="22"/>
              </w:rPr>
              <w:t>33</w:t>
            </w:r>
          </w:p>
        </w:tc>
        <w:tc>
          <w:tcPr>
            <w:tcW w:w="851" w:type="dxa"/>
          </w:tcPr>
          <w:p w:rsidR="00F01647" w:rsidRPr="00726F59" w:rsidRDefault="00726F59" w:rsidP="001D095C">
            <w:pPr>
              <w:spacing w:line="276" w:lineRule="auto"/>
              <w:jc w:val="right"/>
            </w:pPr>
            <w:r>
              <w:rPr>
                <w:sz w:val="22"/>
                <w:szCs w:val="22"/>
              </w:rPr>
              <w:t>46</w:t>
            </w:r>
          </w:p>
        </w:tc>
      </w:tr>
      <w:tr w:rsidR="00F01647" w:rsidRPr="001D095C" w:rsidTr="00D84293">
        <w:tc>
          <w:tcPr>
            <w:tcW w:w="2235" w:type="dxa"/>
            <w:shd w:val="clear" w:color="auto" w:fill="auto"/>
          </w:tcPr>
          <w:p w:rsidR="00F01647" w:rsidRPr="001D095C" w:rsidRDefault="00F01647" w:rsidP="001D095C">
            <w:pPr>
              <w:spacing w:line="276" w:lineRule="auto"/>
              <w:rPr>
                <w:rFonts w:eastAsia="Batang"/>
              </w:rPr>
            </w:pPr>
            <w:r w:rsidRPr="001D095C">
              <w:rPr>
                <w:rFonts w:eastAsia="Batang"/>
                <w:sz w:val="22"/>
                <w:szCs w:val="22"/>
              </w:rPr>
              <w:t>Total</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73</w:t>
            </w:r>
          </w:p>
        </w:tc>
        <w:tc>
          <w:tcPr>
            <w:tcW w:w="851"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81</w:t>
            </w:r>
          </w:p>
        </w:tc>
        <w:tc>
          <w:tcPr>
            <w:tcW w:w="850" w:type="dxa"/>
            <w:shd w:val="clear" w:color="auto" w:fill="auto"/>
          </w:tcPr>
          <w:p w:rsidR="00F01647" w:rsidRPr="001D095C" w:rsidRDefault="00F01647" w:rsidP="001D095C">
            <w:pPr>
              <w:spacing w:line="276" w:lineRule="auto"/>
              <w:jc w:val="right"/>
              <w:rPr>
                <w:rFonts w:eastAsia="Batang"/>
              </w:rPr>
            </w:pPr>
            <w:r w:rsidRPr="001D095C">
              <w:rPr>
                <w:rFonts w:eastAsia="Batang"/>
                <w:sz w:val="22"/>
                <w:szCs w:val="22"/>
              </w:rPr>
              <w:t>90</w:t>
            </w:r>
          </w:p>
        </w:tc>
        <w:tc>
          <w:tcPr>
            <w:tcW w:w="992" w:type="dxa"/>
            <w:shd w:val="clear" w:color="auto" w:fill="auto"/>
          </w:tcPr>
          <w:p w:rsidR="00F01647" w:rsidRPr="001D095C" w:rsidRDefault="00F01647" w:rsidP="001D095C">
            <w:pPr>
              <w:spacing w:line="276" w:lineRule="auto"/>
              <w:jc w:val="right"/>
            </w:pPr>
            <w:r w:rsidRPr="001D095C">
              <w:rPr>
                <w:sz w:val="22"/>
                <w:szCs w:val="22"/>
              </w:rPr>
              <w:t>71</w:t>
            </w:r>
          </w:p>
        </w:tc>
        <w:tc>
          <w:tcPr>
            <w:tcW w:w="851" w:type="dxa"/>
            <w:shd w:val="clear" w:color="auto" w:fill="auto"/>
          </w:tcPr>
          <w:p w:rsidR="00F01647" w:rsidRPr="001D095C" w:rsidRDefault="00F01647" w:rsidP="001D095C">
            <w:pPr>
              <w:spacing w:line="276" w:lineRule="auto"/>
              <w:jc w:val="right"/>
            </w:pPr>
            <w:r w:rsidRPr="001D095C">
              <w:rPr>
                <w:sz w:val="22"/>
                <w:szCs w:val="22"/>
              </w:rPr>
              <w:t>70</w:t>
            </w:r>
          </w:p>
        </w:tc>
        <w:tc>
          <w:tcPr>
            <w:tcW w:w="851" w:type="dxa"/>
          </w:tcPr>
          <w:p w:rsidR="00F01647" w:rsidRPr="001D095C" w:rsidRDefault="00F01647" w:rsidP="001D095C">
            <w:pPr>
              <w:spacing w:line="276" w:lineRule="auto"/>
              <w:jc w:val="right"/>
            </w:pPr>
            <w:r w:rsidRPr="001D095C">
              <w:rPr>
                <w:sz w:val="22"/>
                <w:szCs w:val="22"/>
              </w:rPr>
              <w:t>61</w:t>
            </w:r>
          </w:p>
        </w:tc>
        <w:tc>
          <w:tcPr>
            <w:tcW w:w="851" w:type="dxa"/>
          </w:tcPr>
          <w:p w:rsidR="00F01647" w:rsidRPr="00726F59" w:rsidRDefault="00726F59" w:rsidP="001D095C">
            <w:pPr>
              <w:spacing w:line="276" w:lineRule="auto"/>
              <w:jc w:val="right"/>
            </w:pPr>
            <w:r>
              <w:rPr>
                <w:sz w:val="22"/>
                <w:szCs w:val="22"/>
              </w:rPr>
              <w:t>72</w:t>
            </w:r>
          </w:p>
        </w:tc>
      </w:tr>
    </w:tbl>
    <w:p w:rsidR="00261F4A" w:rsidRPr="001D095C" w:rsidRDefault="00C0740D" w:rsidP="001D095C">
      <w:pPr>
        <w:spacing w:line="276" w:lineRule="auto"/>
        <w:rPr>
          <w:rFonts w:eastAsia="Batang"/>
          <w:sz w:val="20"/>
          <w:szCs w:val="20"/>
        </w:rPr>
      </w:pPr>
      <w:r w:rsidRPr="001D095C">
        <w:rPr>
          <w:rFonts w:eastAsia="Batang"/>
          <w:sz w:val="20"/>
          <w:szCs w:val="20"/>
        </w:rPr>
        <w:t>Fuente: Registro c</w:t>
      </w:r>
      <w:r w:rsidR="001547E9" w:rsidRPr="001D095C">
        <w:rPr>
          <w:rFonts w:eastAsia="Batang"/>
          <w:sz w:val="20"/>
          <w:szCs w:val="20"/>
        </w:rPr>
        <w:t>omunicaciones Masisa Forestal Sp</w:t>
      </w:r>
      <w:r w:rsidRPr="001D095C">
        <w:rPr>
          <w:rFonts w:eastAsia="Batang"/>
          <w:sz w:val="20"/>
          <w:szCs w:val="20"/>
        </w:rPr>
        <w:t>A.</w:t>
      </w:r>
    </w:p>
    <w:p w:rsidR="00C0740D" w:rsidRPr="001D095C" w:rsidRDefault="00C0740D" w:rsidP="001D095C">
      <w:pPr>
        <w:spacing w:line="276" w:lineRule="auto"/>
        <w:rPr>
          <w:rFonts w:eastAsia="Batang"/>
          <w:sz w:val="20"/>
          <w:szCs w:val="20"/>
        </w:rPr>
      </w:pPr>
    </w:p>
    <w:p w:rsidR="00261F4A" w:rsidRPr="001D095C" w:rsidRDefault="00261F4A" w:rsidP="001D095C">
      <w:pPr>
        <w:spacing w:line="276" w:lineRule="auto"/>
        <w:rPr>
          <w:rFonts w:eastAsia="Batang"/>
          <w:sz w:val="22"/>
          <w:szCs w:val="22"/>
        </w:rPr>
      </w:pPr>
      <w:r w:rsidRPr="001D095C">
        <w:rPr>
          <w:rFonts w:eastAsia="Batang"/>
          <w:sz w:val="22"/>
          <w:szCs w:val="22"/>
        </w:rPr>
        <w:t>Porcentaje de comunicaciones por año</w:t>
      </w:r>
      <w:r w:rsidR="001547E9" w:rsidRPr="001D095C">
        <w:rPr>
          <w:rFonts w:eastAsia="Batang"/>
          <w:sz w:val="22"/>
          <w:szCs w:val="22"/>
        </w:rPr>
        <w:t xml:space="preserve"> Masisa Forestal Sp</w:t>
      </w:r>
      <w:r w:rsidR="007E5762" w:rsidRPr="001D095C">
        <w:rPr>
          <w:rFonts w:eastAsia="Batang"/>
          <w:sz w:val="22"/>
          <w:szCs w:val="22"/>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841"/>
        <w:gridCol w:w="851"/>
        <w:gridCol w:w="850"/>
        <w:gridCol w:w="992"/>
        <w:gridCol w:w="851"/>
        <w:gridCol w:w="851"/>
        <w:gridCol w:w="851"/>
      </w:tblGrid>
      <w:tr w:rsidR="001547E9" w:rsidRPr="001D095C" w:rsidTr="00D84293">
        <w:tc>
          <w:tcPr>
            <w:tcW w:w="2244"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Tipo comunicación</w:t>
            </w:r>
          </w:p>
        </w:tc>
        <w:tc>
          <w:tcPr>
            <w:tcW w:w="841"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2012</w:t>
            </w:r>
          </w:p>
        </w:tc>
        <w:tc>
          <w:tcPr>
            <w:tcW w:w="851"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2013</w:t>
            </w:r>
          </w:p>
        </w:tc>
        <w:tc>
          <w:tcPr>
            <w:tcW w:w="850"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2014</w:t>
            </w:r>
          </w:p>
        </w:tc>
        <w:tc>
          <w:tcPr>
            <w:tcW w:w="992"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2015</w:t>
            </w:r>
          </w:p>
        </w:tc>
        <w:tc>
          <w:tcPr>
            <w:tcW w:w="851"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2016</w:t>
            </w:r>
          </w:p>
        </w:tc>
        <w:tc>
          <w:tcPr>
            <w:tcW w:w="851"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2017</w:t>
            </w:r>
          </w:p>
        </w:tc>
        <w:tc>
          <w:tcPr>
            <w:tcW w:w="851" w:type="dxa"/>
            <w:shd w:val="clear" w:color="auto" w:fill="D9D9D9" w:themeFill="background1" w:themeFillShade="D9"/>
          </w:tcPr>
          <w:p w:rsidR="001547E9" w:rsidRPr="001D095C" w:rsidRDefault="001547E9" w:rsidP="001D095C">
            <w:pPr>
              <w:spacing w:line="276" w:lineRule="auto"/>
              <w:jc w:val="center"/>
              <w:rPr>
                <w:rFonts w:eastAsia="Batang"/>
              </w:rPr>
            </w:pPr>
            <w:r w:rsidRPr="001D095C">
              <w:rPr>
                <w:rFonts w:eastAsia="Batang"/>
                <w:sz w:val="22"/>
                <w:szCs w:val="22"/>
              </w:rPr>
              <w:t>2018</w:t>
            </w:r>
          </w:p>
        </w:tc>
      </w:tr>
      <w:tr w:rsidR="001547E9" w:rsidRPr="001D095C" w:rsidTr="00D84293">
        <w:tc>
          <w:tcPr>
            <w:tcW w:w="2244" w:type="dxa"/>
            <w:shd w:val="clear" w:color="auto" w:fill="auto"/>
          </w:tcPr>
          <w:p w:rsidR="001547E9" w:rsidRPr="001D095C" w:rsidRDefault="001547E9" w:rsidP="001D095C">
            <w:pPr>
              <w:spacing w:line="276" w:lineRule="auto"/>
              <w:rPr>
                <w:rFonts w:eastAsia="Batang"/>
              </w:rPr>
            </w:pPr>
            <w:r w:rsidRPr="001D095C">
              <w:rPr>
                <w:rFonts w:eastAsia="Batang"/>
                <w:sz w:val="22"/>
                <w:szCs w:val="22"/>
              </w:rPr>
              <w:t>Externa</w:t>
            </w:r>
          </w:p>
        </w:tc>
        <w:tc>
          <w:tcPr>
            <w:tcW w:w="84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25%</w:t>
            </w:r>
          </w:p>
        </w:tc>
        <w:tc>
          <w:tcPr>
            <w:tcW w:w="85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20%</w:t>
            </w:r>
          </w:p>
        </w:tc>
        <w:tc>
          <w:tcPr>
            <w:tcW w:w="850"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26%</w:t>
            </w:r>
          </w:p>
        </w:tc>
        <w:tc>
          <w:tcPr>
            <w:tcW w:w="992" w:type="dxa"/>
            <w:shd w:val="clear" w:color="auto" w:fill="auto"/>
            <w:vAlign w:val="bottom"/>
          </w:tcPr>
          <w:p w:rsidR="001547E9" w:rsidRPr="001D095C" w:rsidRDefault="001547E9" w:rsidP="001D095C">
            <w:pPr>
              <w:spacing w:line="276" w:lineRule="auto"/>
              <w:jc w:val="right"/>
            </w:pPr>
            <w:r w:rsidRPr="001D095C">
              <w:rPr>
                <w:sz w:val="22"/>
                <w:szCs w:val="22"/>
              </w:rPr>
              <w:t>35%</w:t>
            </w:r>
          </w:p>
        </w:tc>
        <w:tc>
          <w:tcPr>
            <w:tcW w:w="851" w:type="dxa"/>
            <w:shd w:val="clear" w:color="auto" w:fill="auto"/>
          </w:tcPr>
          <w:p w:rsidR="001547E9" w:rsidRPr="001D095C" w:rsidRDefault="001547E9" w:rsidP="001D095C">
            <w:pPr>
              <w:spacing w:line="276" w:lineRule="auto"/>
              <w:jc w:val="right"/>
            </w:pPr>
            <w:r w:rsidRPr="001D095C">
              <w:rPr>
                <w:sz w:val="22"/>
                <w:szCs w:val="22"/>
              </w:rPr>
              <w:t>51%</w:t>
            </w:r>
          </w:p>
        </w:tc>
        <w:tc>
          <w:tcPr>
            <w:tcW w:w="851" w:type="dxa"/>
          </w:tcPr>
          <w:p w:rsidR="001547E9" w:rsidRPr="001D095C" w:rsidRDefault="001547E9" w:rsidP="001D095C">
            <w:pPr>
              <w:spacing w:line="276" w:lineRule="auto"/>
              <w:jc w:val="right"/>
            </w:pPr>
            <w:r w:rsidRPr="001D095C">
              <w:rPr>
                <w:sz w:val="22"/>
                <w:szCs w:val="22"/>
              </w:rPr>
              <w:t>46%</w:t>
            </w:r>
          </w:p>
        </w:tc>
        <w:tc>
          <w:tcPr>
            <w:tcW w:w="851" w:type="dxa"/>
          </w:tcPr>
          <w:p w:rsidR="001547E9" w:rsidRPr="00726F59" w:rsidRDefault="00726F59" w:rsidP="001D095C">
            <w:pPr>
              <w:spacing w:line="276" w:lineRule="auto"/>
              <w:jc w:val="right"/>
            </w:pPr>
            <w:r w:rsidRPr="00726F59">
              <w:rPr>
                <w:sz w:val="22"/>
                <w:szCs w:val="22"/>
              </w:rPr>
              <w:t>36%</w:t>
            </w:r>
          </w:p>
        </w:tc>
      </w:tr>
      <w:tr w:rsidR="001547E9" w:rsidRPr="001D095C" w:rsidTr="00D84293">
        <w:tc>
          <w:tcPr>
            <w:tcW w:w="2244" w:type="dxa"/>
            <w:shd w:val="clear" w:color="auto" w:fill="auto"/>
          </w:tcPr>
          <w:p w:rsidR="001547E9" w:rsidRPr="001D095C" w:rsidRDefault="001547E9" w:rsidP="001D095C">
            <w:pPr>
              <w:spacing w:line="276" w:lineRule="auto"/>
              <w:rPr>
                <w:rFonts w:eastAsia="Batang"/>
              </w:rPr>
            </w:pPr>
            <w:r w:rsidRPr="001D095C">
              <w:rPr>
                <w:rFonts w:eastAsia="Batang"/>
                <w:sz w:val="22"/>
                <w:szCs w:val="22"/>
              </w:rPr>
              <w:t>Interna</w:t>
            </w:r>
          </w:p>
        </w:tc>
        <w:tc>
          <w:tcPr>
            <w:tcW w:w="84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1%</w:t>
            </w:r>
          </w:p>
        </w:tc>
        <w:tc>
          <w:tcPr>
            <w:tcW w:w="85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0%</w:t>
            </w:r>
          </w:p>
        </w:tc>
        <w:tc>
          <w:tcPr>
            <w:tcW w:w="850"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2%</w:t>
            </w:r>
          </w:p>
        </w:tc>
        <w:tc>
          <w:tcPr>
            <w:tcW w:w="992" w:type="dxa"/>
            <w:shd w:val="clear" w:color="auto" w:fill="auto"/>
            <w:vAlign w:val="bottom"/>
          </w:tcPr>
          <w:p w:rsidR="001547E9" w:rsidRPr="001D095C" w:rsidRDefault="001547E9" w:rsidP="001D095C">
            <w:pPr>
              <w:spacing w:line="276" w:lineRule="auto"/>
              <w:jc w:val="right"/>
            </w:pPr>
            <w:r w:rsidRPr="001D095C">
              <w:rPr>
                <w:sz w:val="22"/>
                <w:szCs w:val="22"/>
              </w:rPr>
              <w:t>3%</w:t>
            </w:r>
          </w:p>
        </w:tc>
        <w:tc>
          <w:tcPr>
            <w:tcW w:w="851" w:type="dxa"/>
            <w:shd w:val="clear" w:color="auto" w:fill="auto"/>
          </w:tcPr>
          <w:p w:rsidR="001547E9" w:rsidRPr="001D095C" w:rsidRDefault="001547E9" w:rsidP="001D095C">
            <w:pPr>
              <w:spacing w:line="276" w:lineRule="auto"/>
              <w:jc w:val="right"/>
            </w:pPr>
            <w:r w:rsidRPr="001D095C">
              <w:rPr>
                <w:sz w:val="22"/>
                <w:szCs w:val="22"/>
              </w:rPr>
              <w:t>4%</w:t>
            </w:r>
          </w:p>
        </w:tc>
        <w:tc>
          <w:tcPr>
            <w:tcW w:w="851" w:type="dxa"/>
          </w:tcPr>
          <w:p w:rsidR="001547E9" w:rsidRPr="001D095C" w:rsidRDefault="001547E9" w:rsidP="001D095C">
            <w:pPr>
              <w:spacing w:line="276" w:lineRule="auto"/>
              <w:jc w:val="right"/>
            </w:pPr>
            <w:r w:rsidRPr="001D095C">
              <w:rPr>
                <w:sz w:val="22"/>
                <w:szCs w:val="22"/>
              </w:rPr>
              <w:t>0%</w:t>
            </w:r>
          </w:p>
        </w:tc>
        <w:tc>
          <w:tcPr>
            <w:tcW w:w="851" w:type="dxa"/>
          </w:tcPr>
          <w:p w:rsidR="001547E9" w:rsidRPr="00726F59" w:rsidRDefault="00726F59" w:rsidP="001D095C">
            <w:pPr>
              <w:spacing w:line="276" w:lineRule="auto"/>
              <w:jc w:val="right"/>
            </w:pPr>
            <w:r w:rsidRPr="00726F59">
              <w:rPr>
                <w:sz w:val="22"/>
                <w:szCs w:val="22"/>
              </w:rPr>
              <w:t>0%</w:t>
            </w:r>
          </w:p>
        </w:tc>
      </w:tr>
      <w:tr w:rsidR="001547E9" w:rsidRPr="001D095C" w:rsidTr="00D84293">
        <w:tc>
          <w:tcPr>
            <w:tcW w:w="2244" w:type="dxa"/>
            <w:shd w:val="clear" w:color="auto" w:fill="auto"/>
          </w:tcPr>
          <w:p w:rsidR="001547E9" w:rsidRPr="001D095C" w:rsidRDefault="001547E9" w:rsidP="001D095C">
            <w:pPr>
              <w:spacing w:line="276" w:lineRule="auto"/>
              <w:rPr>
                <w:rFonts w:eastAsia="Batang"/>
              </w:rPr>
            </w:pPr>
            <w:r w:rsidRPr="001D095C">
              <w:rPr>
                <w:rFonts w:eastAsia="Batang"/>
                <w:sz w:val="22"/>
                <w:szCs w:val="22"/>
              </w:rPr>
              <w:t>Social</w:t>
            </w:r>
          </w:p>
        </w:tc>
        <w:tc>
          <w:tcPr>
            <w:tcW w:w="84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74%</w:t>
            </w:r>
          </w:p>
        </w:tc>
        <w:tc>
          <w:tcPr>
            <w:tcW w:w="85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80%</w:t>
            </w:r>
          </w:p>
        </w:tc>
        <w:tc>
          <w:tcPr>
            <w:tcW w:w="850"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72%</w:t>
            </w:r>
          </w:p>
        </w:tc>
        <w:tc>
          <w:tcPr>
            <w:tcW w:w="992" w:type="dxa"/>
            <w:shd w:val="clear" w:color="auto" w:fill="auto"/>
            <w:vAlign w:val="bottom"/>
          </w:tcPr>
          <w:p w:rsidR="001547E9" w:rsidRPr="001D095C" w:rsidRDefault="001547E9" w:rsidP="001D095C">
            <w:pPr>
              <w:spacing w:line="276" w:lineRule="auto"/>
              <w:jc w:val="right"/>
            </w:pPr>
            <w:r w:rsidRPr="001D095C">
              <w:rPr>
                <w:sz w:val="22"/>
                <w:szCs w:val="22"/>
              </w:rPr>
              <w:t>62%</w:t>
            </w:r>
          </w:p>
        </w:tc>
        <w:tc>
          <w:tcPr>
            <w:tcW w:w="851" w:type="dxa"/>
            <w:shd w:val="clear" w:color="auto" w:fill="auto"/>
          </w:tcPr>
          <w:p w:rsidR="001547E9" w:rsidRPr="001D095C" w:rsidRDefault="001547E9" w:rsidP="001D095C">
            <w:pPr>
              <w:spacing w:line="276" w:lineRule="auto"/>
              <w:jc w:val="right"/>
            </w:pPr>
            <w:r w:rsidRPr="001D095C">
              <w:rPr>
                <w:sz w:val="22"/>
                <w:szCs w:val="22"/>
              </w:rPr>
              <w:t>45%</w:t>
            </w:r>
          </w:p>
        </w:tc>
        <w:tc>
          <w:tcPr>
            <w:tcW w:w="851" w:type="dxa"/>
          </w:tcPr>
          <w:p w:rsidR="001547E9" w:rsidRPr="001D095C" w:rsidRDefault="001547E9" w:rsidP="001D095C">
            <w:pPr>
              <w:spacing w:line="276" w:lineRule="auto"/>
              <w:jc w:val="right"/>
            </w:pPr>
            <w:r w:rsidRPr="001D095C">
              <w:rPr>
                <w:sz w:val="22"/>
                <w:szCs w:val="22"/>
              </w:rPr>
              <w:t>54%</w:t>
            </w:r>
          </w:p>
        </w:tc>
        <w:tc>
          <w:tcPr>
            <w:tcW w:w="851" w:type="dxa"/>
          </w:tcPr>
          <w:p w:rsidR="001547E9" w:rsidRPr="00726F59" w:rsidRDefault="00726F59" w:rsidP="001D095C">
            <w:pPr>
              <w:spacing w:line="276" w:lineRule="auto"/>
              <w:jc w:val="right"/>
            </w:pPr>
            <w:r w:rsidRPr="00726F59">
              <w:rPr>
                <w:sz w:val="22"/>
                <w:szCs w:val="22"/>
              </w:rPr>
              <w:t>64%</w:t>
            </w:r>
          </w:p>
        </w:tc>
      </w:tr>
      <w:tr w:rsidR="001547E9" w:rsidRPr="001D095C" w:rsidTr="00D84293">
        <w:tc>
          <w:tcPr>
            <w:tcW w:w="2244" w:type="dxa"/>
            <w:shd w:val="clear" w:color="auto" w:fill="auto"/>
          </w:tcPr>
          <w:p w:rsidR="001547E9" w:rsidRPr="001D095C" w:rsidRDefault="001547E9" w:rsidP="001D095C">
            <w:pPr>
              <w:spacing w:line="276" w:lineRule="auto"/>
              <w:rPr>
                <w:rFonts w:eastAsia="Batang"/>
              </w:rPr>
            </w:pPr>
            <w:r w:rsidRPr="001D095C">
              <w:rPr>
                <w:rFonts w:eastAsia="Batang"/>
                <w:sz w:val="22"/>
                <w:szCs w:val="22"/>
              </w:rPr>
              <w:t>Total</w:t>
            </w:r>
          </w:p>
        </w:tc>
        <w:tc>
          <w:tcPr>
            <w:tcW w:w="84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100%</w:t>
            </w:r>
          </w:p>
        </w:tc>
        <w:tc>
          <w:tcPr>
            <w:tcW w:w="851"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100%</w:t>
            </w:r>
          </w:p>
        </w:tc>
        <w:tc>
          <w:tcPr>
            <w:tcW w:w="850" w:type="dxa"/>
            <w:shd w:val="clear" w:color="auto" w:fill="auto"/>
          </w:tcPr>
          <w:p w:rsidR="001547E9" w:rsidRPr="001D095C" w:rsidRDefault="001547E9" w:rsidP="001D095C">
            <w:pPr>
              <w:spacing w:line="276" w:lineRule="auto"/>
              <w:jc w:val="right"/>
              <w:rPr>
                <w:rFonts w:eastAsia="Batang"/>
              </w:rPr>
            </w:pPr>
            <w:r w:rsidRPr="001D095C">
              <w:rPr>
                <w:rFonts w:eastAsia="Batang"/>
                <w:sz w:val="22"/>
                <w:szCs w:val="22"/>
              </w:rPr>
              <w:t>100%</w:t>
            </w:r>
          </w:p>
        </w:tc>
        <w:tc>
          <w:tcPr>
            <w:tcW w:w="992" w:type="dxa"/>
            <w:shd w:val="clear" w:color="auto" w:fill="auto"/>
            <w:vAlign w:val="bottom"/>
          </w:tcPr>
          <w:p w:rsidR="001547E9" w:rsidRPr="001D095C" w:rsidRDefault="001547E9" w:rsidP="001D095C">
            <w:pPr>
              <w:spacing w:line="276" w:lineRule="auto"/>
              <w:jc w:val="right"/>
            </w:pPr>
            <w:r w:rsidRPr="001D095C">
              <w:rPr>
                <w:sz w:val="22"/>
                <w:szCs w:val="22"/>
              </w:rPr>
              <w:t>100%</w:t>
            </w:r>
          </w:p>
        </w:tc>
        <w:tc>
          <w:tcPr>
            <w:tcW w:w="851" w:type="dxa"/>
            <w:shd w:val="clear" w:color="auto" w:fill="auto"/>
          </w:tcPr>
          <w:p w:rsidR="001547E9" w:rsidRPr="001D095C" w:rsidRDefault="001547E9" w:rsidP="001D095C">
            <w:pPr>
              <w:spacing w:line="276" w:lineRule="auto"/>
              <w:jc w:val="right"/>
            </w:pPr>
            <w:r w:rsidRPr="001D095C">
              <w:rPr>
                <w:sz w:val="22"/>
                <w:szCs w:val="22"/>
              </w:rPr>
              <w:t>100%</w:t>
            </w:r>
          </w:p>
        </w:tc>
        <w:tc>
          <w:tcPr>
            <w:tcW w:w="851" w:type="dxa"/>
          </w:tcPr>
          <w:p w:rsidR="001547E9" w:rsidRPr="001D095C" w:rsidRDefault="001547E9" w:rsidP="001D095C">
            <w:pPr>
              <w:spacing w:line="276" w:lineRule="auto"/>
              <w:jc w:val="right"/>
            </w:pPr>
            <w:r w:rsidRPr="001D095C">
              <w:rPr>
                <w:sz w:val="22"/>
                <w:szCs w:val="22"/>
              </w:rPr>
              <w:t>100%</w:t>
            </w:r>
          </w:p>
        </w:tc>
        <w:tc>
          <w:tcPr>
            <w:tcW w:w="851" w:type="dxa"/>
          </w:tcPr>
          <w:p w:rsidR="001547E9" w:rsidRPr="00726F59" w:rsidRDefault="00726F59" w:rsidP="001D095C">
            <w:pPr>
              <w:spacing w:line="276" w:lineRule="auto"/>
              <w:jc w:val="right"/>
            </w:pPr>
            <w:r w:rsidRPr="00726F59">
              <w:rPr>
                <w:sz w:val="22"/>
                <w:szCs w:val="22"/>
              </w:rPr>
              <w:t>100%</w:t>
            </w:r>
          </w:p>
        </w:tc>
      </w:tr>
    </w:tbl>
    <w:p w:rsidR="00261F4A" w:rsidRPr="001D095C" w:rsidRDefault="00261F4A" w:rsidP="001D095C">
      <w:pPr>
        <w:spacing w:line="276" w:lineRule="auto"/>
        <w:rPr>
          <w:rFonts w:eastAsia="Batang"/>
          <w:sz w:val="22"/>
          <w:szCs w:val="22"/>
        </w:rPr>
      </w:pPr>
    </w:p>
    <w:p w:rsidR="002D3188" w:rsidRPr="001D095C" w:rsidRDefault="002D3188" w:rsidP="001D095C">
      <w:pPr>
        <w:spacing w:line="276" w:lineRule="auto"/>
        <w:rPr>
          <w:rFonts w:eastAsia="Batang"/>
          <w:sz w:val="22"/>
          <w:szCs w:val="22"/>
        </w:rPr>
      </w:pPr>
      <w:r w:rsidRPr="001D095C">
        <w:rPr>
          <w:rFonts w:eastAsia="Batang"/>
          <w:sz w:val="22"/>
          <w:szCs w:val="22"/>
        </w:rPr>
        <w:t>Comunicaciones H</w:t>
      </w:r>
      <w:r w:rsidR="001D095C">
        <w:rPr>
          <w:rFonts w:eastAsia="Batang"/>
          <w:sz w:val="22"/>
          <w:szCs w:val="22"/>
        </w:rPr>
        <w:t xml:space="preserve">ancock </w:t>
      </w:r>
      <w:r w:rsidRPr="001D095C">
        <w:rPr>
          <w:rFonts w:eastAsia="Batang"/>
          <w:sz w:val="22"/>
          <w:szCs w:val="22"/>
        </w:rPr>
        <w:t>C</w:t>
      </w:r>
      <w:r w:rsidR="00742E8D">
        <w:rPr>
          <w:rFonts w:eastAsia="Batang"/>
          <w:sz w:val="22"/>
          <w:szCs w:val="22"/>
        </w:rPr>
        <w:t xml:space="preserve">hilean </w:t>
      </w:r>
      <w:r w:rsidRPr="001D095C">
        <w:rPr>
          <w:rFonts w:eastAsia="Batang"/>
          <w:sz w:val="22"/>
          <w:szCs w:val="22"/>
        </w:rPr>
        <w:t>P</w:t>
      </w:r>
      <w:r w:rsidR="00742E8D">
        <w:rPr>
          <w:rFonts w:eastAsia="Batang"/>
          <w:sz w:val="22"/>
          <w:szCs w:val="22"/>
        </w:rPr>
        <w:t>lantations SpA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1550"/>
        <w:gridCol w:w="1550"/>
      </w:tblGrid>
      <w:tr w:rsidR="008B5C53" w:rsidRPr="001D095C" w:rsidTr="00D84293">
        <w:tc>
          <w:tcPr>
            <w:tcW w:w="2244" w:type="dxa"/>
            <w:shd w:val="clear" w:color="auto" w:fill="D9D9D9" w:themeFill="background1" w:themeFillShade="D9"/>
          </w:tcPr>
          <w:p w:rsidR="008B5C53" w:rsidRPr="001D095C" w:rsidRDefault="008B5C53" w:rsidP="001D095C">
            <w:pPr>
              <w:spacing w:line="276" w:lineRule="auto"/>
              <w:jc w:val="center"/>
              <w:rPr>
                <w:rFonts w:eastAsia="Batang"/>
              </w:rPr>
            </w:pPr>
            <w:r w:rsidRPr="001D095C">
              <w:rPr>
                <w:rFonts w:eastAsia="Batang"/>
                <w:sz w:val="22"/>
                <w:szCs w:val="22"/>
              </w:rPr>
              <w:t>Tipo comunicación</w:t>
            </w:r>
          </w:p>
        </w:tc>
        <w:tc>
          <w:tcPr>
            <w:tcW w:w="1550" w:type="dxa"/>
            <w:shd w:val="clear" w:color="auto" w:fill="D9D9D9" w:themeFill="background1" w:themeFillShade="D9"/>
          </w:tcPr>
          <w:p w:rsidR="008B5C53" w:rsidRPr="001D095C" w:rsidRDefault="008B5C53" w:rsidP="001D095C">
            <w:pPr>
              <w:spacing w:line="276" w:lineRule="auto"/>
              <w:jc w:val="center"/>
              <w:rPr>
                <w:rFonts w:eastAsia="Batang"/>
              </w:rPr>
            </w:pPr>
            <w:r w:rsidRPr="001D095C">
              <w:rPr>
                <w:rFonts w:eastAsia="Batang"/>
                <w:sz w:val="22"/>
                <w:szCs w:val="22"/>
              </w:rPr>
              <w:t>2017</w:t>
            </w:r>
          </w:p>
        </w:tc>
        <w:tc>
          <w:tcPr>
            <w:tcW w:w="1550" w:type="dxa"/>
            <w:shd w:val="clear" w:color="auto" w:fill="D9D9D9" w:themeFill="background1" w:themeFillShade="D9"/>
          </w:tcPr>
          <w:p w:rsidR="008B5C53" w:rsidRPr="001D095C" w:rsidRDefault="008B5C53" w:rsidP="001D095C">
            <w:pPr>
              <w:spacing w:line="276" w:lineRule="auto"/>
              <w:jc w:val="center"/>
              <w:rPr>
                <w:rFonts w:eastAsia="Batang"/>
              </w:rPr>
            </w:pPr>
            <w:r w:rsidRPr="001D095C">
              <w:rPr>
                <w:rFonts w:eastAsia="Batang"/>
                <w:sz w:val="22"/>
                <w:szCs w:val="22"/>
              </w:rPr>
              <w:t>2018</w:t>
            </w:r>
          </w:p>
        </w:tc>
      </w:tr>
      <w:tr w:rsidR="008B5C53" w:rsidRPr="001D095C" w:rsidTr="00D84293">
        <w:tc>
          <w:tcPr>
            <w:tcW w:w="2244" w:type="dxa"/>
            <w:shd w:val="clear" w:color="auto" w:fill="auto"/>
          </w:tcPr>
          <w:p w:rsidR="008B5C53" w:rsidRPr="001D095C" w:rsidRDefault="008B5C53" w:rsidP="001D095C">
            <w:pPr>
              <w:spacing w:line="276" w:lineRule="auto"/>
              <w:rPr>
                <w:rFonts w:eastAsia="Batang"/>
              </w:rPr>
            </w:pPr>
            <w:r w:rsidRPr="001D095C">
              <w:rPr>
                <w:rFonts w:eastAsia="Batang"/>
                <w:sz w:val="22"/>
                <w:szCs w:val="22"/>
              </w:rPr>
              <w:t>Externa</w:t>
            </w:r>
          </w:p>
        </w:tc>
        <w:tc>
          <w:tcPr>
            <w:tcW w:w="1550" w:type="dxa"/>
            <w:shd w:val="clear" w:color="auto" w:fill="auto"/>
          </w:tcPr>
          <w:p w:rsidR="008B5C53" w:rsidRPr="001D095C" w:rsidRDefault="008B5C53" w:rsidP="001D095C">
            <w:pPr>
              <w:spacing w:line="276" w:lineRule="auto"/>
              <w:jc w:val="center"/>
              <w:rPr>
                <w:rFonts w:eastAsia="Batang"/>
              </w:rPr>
            </w:pPr>
            <w:r w:rsidRPr="001D095C">
              <w:rPr>
                <w:rFonts w:eastAsia="Batang"/>
                <w:sz w:val="22"/>
                <w:szCs w:val="22"/>
              </w:rPr>
              <w:t>25%</w:t>
            </w:r>
          </w:p>
        </w:tc>
        <w:tc>
          <w:tcPr>
            <w:tcW w:w="1550" w:type="dxa"/>
          </w:tcPr>
          <w:p w:rsidR="008B5C53" w:rsidRPr="001D095C" w:rsidRDefault="008B5C53" w:rsidP="001D095C">
            <w:pPr>
              <w:spacing w:line="276" w:lineRule="auto"/>
              <w:jc w:val="center"/>
              <w:rPr>
                <w:rFonts w:eastAsia="Batang"/>
              </w:rPr>
            </w:pPr>
          </w:p>
        </w:tc>
      </w:tr>
      <w:tr w:rsidR="008B5C53" w:rsidRPr="001D095C" w:rsidTr="00D84293">
        <w:tc>
          <w:tcPr>
            <w:tcW w:w="2244" w:type="dxa"/>
            <w:shd w:val="clear" w:color="auto" w:fill="auto"/>
          </w:tcPr>
          <w:p w:rsidR="008B5C53" w:rsidRPr="001D095C" w:rsidRDefault="008B5C53" w:rsidP="001D095C">
            <w:pPr>
              <w:spacing w:line="276" w:lineRule="auto"/>
              <w:rPr>
                <w:rFonts w:eastAsia="Batang"/>
              </w:rPr>
            </w:pPr>
            <w:r w:rsidRPr="001D095C">
              <w:rPr>
                <w:rFonts w:eastAsia="Batang"/>
                <w:sz w:val="22"/>
                <w:szCs w:val="22"/>
              </w:rPr>
              <w:lastRenderedPageBreak/>
              <w:t>Interna</w:t>
            </w:r>
          </w:p>
        </w:tc>
        <w:tc>
          <w:tcPr>
            <w:tcW w:w="1550" w:type="dxa"/>
            <w:shd w:val="clear" w:color="auto" w:fill="auto"/>
          </w:tcPr>
          <w:p w:rsidR="008B5C53" w:rsidRPr="001D095C" w:rsidRDefault="008B5C53" w:rsidP="001D095C">
            <w:pPr>
              <w:spacing w:line="276" w:lineRule="auto"/>
              <w:jc w:val="center"/>
              <w:rPr>
                <w:rFonts w:eastAsia="Batang"/>
              </w:rPr>
            </w:pPr>
            <w:r w:rsidRPr="001D095C">
              <w:rPr>
                <w:rFonts w:eastAsia="Batang"/>
                <w:sz w:val="22"/>
                <w:szCs w:val="22"/>
              </w:rPr>
              <w:t>1%</w:t>
            </w:r>
          </w:p>
        </w:tc>
        <w:tc>
          <w:tcPr>
            <w:tcW w:w="1550" w:type="dxa"/>
          </w:tcPr>
          <w:p w:rsidR="008B5C53" w:rsidRPr="001D095C" w:rsidRDefault="008B5C53" w:rsidP="001D095C">
            <w:pPr>
              <w:spacing w:line="276" w:lineRule="auto"/>
              <w:jc w:val="center"/>
              <w:rPr>
                <w:rFonts w:eastAsia="Batang"/>
              </w:rPr>
            </w:pPr>
          </w:p>
        </w:tc>
      </w:tr>
      <w:tr w:rsidR="008B5C53" w:rsidRPr="001D095C" w:rsidTr="00D84293">
        <w:tc>
          <w:tcPr>
            <w:tcW w:w="2244" w:type="dxa"/>
            <w:shd w:val="clear" w:color="auto" w:fill="auto"/>
          </w:tcPr>
          <w:p w:rsidR="008B5C53" w:rsidRPr="001D095C" w:rsidRDefault="008B5C53" w:rsidP="001D095C">
            <w:pPr>
              <w:spacing w:line="276" w:lineRule="auto"/>
              <w:rPr>
                <w:rFonts w:eastAsia="Batang"/>
              </w:rPr>
            </w:pPr>
            <w:r w:rsidRPr="001D095C">
              <w:rPr>
                <w:rFonts w:eastAsia="Batang"/>
                <w:sz w:val="22"/>
                <w:szCs w:val="22"/>
              </w:rPr>
              <w:t>Social</w:t>
            </w:r>
          </w:p>
        </w:tc>
        <w:tc>
          <w:tcPr>
            <w:tcW w:w="1550" w:type="dxa"/>
            <w:shd w:val="clear" w:color="auto" w:fill="auto"/>
          </w:tcPr>
          <w:p w:rsidR="008B5C53" w:rsidRPr="001D095C" w:rsidRDefault="008B5C53" w:rsidP="001D095C">
            <w:pPr>
              <w:spacing w:line="276" w:lineRule="auto"/>
              <w:jc w:val="center"/>
              <w:rPr>
                <w:rFonts w:eastAsia="Batang"/>
              </w:rPr>
            </w:pPr>
            <w:r w:rsidRPr="001D095C">
              <w:rPr>
                <w:rFonts w:eastAsia="Batang"/>
                <w:sz w:val="22"/>
                <w:szCs w:val="22"/>
              </w:rPr>
              <w:t>74%</w:t>
            </w:r>
          </w:p>
        </w:tc>
        <w:tc>
          <w:tcPr>
            <w:tcW w:w="1550" w:type="dxa"/>
          </w:tcPr>
          <w:p w:rsidR="008B5C53" w:rsidRPr="001D095C" w:rsidRDefault="008B5C53" w:rsidP="001D095C">
            <w:pPr>
              <w:spacing w:line="276" w:lineRule="auto"/>
              <w:jc w:val="center"/>
              <w:rPr>
                <w:rFonts w:eastAsia="Batang"/>
              </w:rPr>
            </w:pPr>
          </w:p>
        </w:tc>
      </w:tr>
      <w:tr w:rsidR="008B5C53" w:rsidRPr="001D095C" w:rsidTr="00D84293">
        <w:tc>
          <w:tcPr>
            <w:tcW w:w="2244" w:type="dxa"/>
            <w:shd w:val="clear" w:color="auto" w:fill="auto"/>
          </w:tcPr>
          <w:p w:rsidR="008B5C53" w:rsidRPr="001D095C" w:rsidRDefault="008B5C53" w:rsidP="001D095C">
            <w:pPr>
              <w:spacing w:line="276" w:lineRule="auto"/>
              <w:rPr>
                <w:rFonts w:eastAsia="Batang"/>
              </w:rPr>
            </w:pPr>
            <w:r w:rsidRPr="001D095C">
              <w:rPr>
                <w:rFonts w:eastAsia="Batang"/>
                <w:sz w:val="22"/>
                <w:szCs w:val="22"/>
              </w:rPr>
              <w:t>Total</w:t>
            </w:r>
          </w:p>
        </w:tc>
        <w:tc>
          <w:tcPr>
            <w:tcW w:w="1550" w:type="dxa"/>
            <w:shd w:val="clear" w:color="auto" w:fill="auto"/>
          </w:tcPr>
          <w:p w:rsidR="008B5C53" w:rsidRPr="001D095C" w:rsidRDefault="008B5C53" w:rsidP="001D095C">
            <w:pPr>
              <w:spacing w:line="276" w:lineRule="auto"/>
              <w:jc w:val="center"/>
              <w:rPr>
                <w:rFonts w:eastAsia="Batang"/>
              </w:rPr>
            </w:pPr>
            <w:r w:rsidRPr="001D095C">
              <w:rPr>
                <w:rFonts w:eastAsia="Batang"/>
                <w:sz w:val="22"/>
                <w:szCs w:val="22"/>
              </w:rPr>
              <w:t>100%</w:t>
            </w:r>
          </w:p>
        </w:tc>
        <w:tc>
          <w:tcPr>
            <w:tcW w:w="1550" w:type="dxa"/>
          </w:tcPr>
          <w:p w:rsidR="008B5C53" w:rsidRPr="001D095C" w:rsidRDefault="008B5C53" w:rsidP="001D095C">
            <w:pPr>
              <w:spacing w:line="276" w:lineRule="auto"/>
              <w:jc w:val="center"/>
              <w:rPr>
                <w:rFonts w:eastAsia="Batang"/>
              </w:rPr>
            </w:pPr>
          </w:p>
        </w:tc>
      </w:tr>
    </w:tbl>
    <w:p w:rsidR="002D3188" w:rsidRPr="001D095C" w:rsidRDefault="002D3188" w:rsidP="001D095C">
      <w:pPr>
        <w:spacing w:line="276" w:lineRule="auto"/>
        <w:rPr>
          <w:rFonts w:eastAsia="Batang"/>
          <w:sz w:val="20"/>
          <w:szCs w:val="20"/>
        </w:rPr>
      </w:pPr>
      <w:r w:rsidRPr="001D095C">
        <w:rPr>
          <w:rFonts w:eastAsia="Batang"/>
          <w:sz w:val="20"/>
          <w:szCs w:val="20"/>
        </w:rPr>
        <w:t>Fuente: Registro comunicaciones HCP</w:t>
      </w:r>
    </w:p>
    <w:p w:rsidR="002D3188" w:rsidRPr="001D095C" w:rsidRDefault="002D3188" w:rsidP="001D095C">
      <w:pPr>
        <w:spacing w:line="276" w:lineRule="auto"/>
        <w:rPr>
          <w:rFonts w:eastAsia="Batang"/>
          <w:sz w:val="22"/>
          <w:szCs w:val="22"/>
        </w:rPr>
      </w:pPr>
    </w:p>
    <w:p w:rsidR="004E6608" w:rsidRPr="001D09D3" w:rsidRDefault="004E6608" w:rsidP="004E6608">
      <w:pPr>
        <w:rPr>
          <w:rFonts w:eastAsia="Batang"/>
          <w:sz w:val="22"/>
          <w:szCs w:val="22"/>
        </w:rPr>
      </w:pPr>
      <w:r w:rsidRPr="001D09D3">
        <w:rPr>
          <w:rFonts w:eastAsia="Batang"/>
          <w:sz w:val="22"/>
          <w:szCs w:val="22"/>
        </w:rPr>
        <w:t>Comunicacio</w:t>
      </w:r>
      <w:r w:rsidR="00736F1D">
        <w:rPr>
          <w:rFonts w:eastAsia="Batang"/>
          <w:sz w:val="22"/>
          <w:szCs w:val="22"/>
        </w:rPr>
        <w:t>nes 2016-2018 Masisa Forestal Sp</w:t>
      </w:r>
      <w:r w:rsidRPr="001D09D3">
        <w:rPr>
          <w:rFonts w:eastAsia="Batang"/>
          <w:sz w:val="22"/>
          <w:szCs w:val="22"/>
        </w:rPr>
        <w:t>A.</w:t>
      </w:r>
    </w:p>
    <w:p w:rsidR="00261F4A" w:rsidRPr="001D09D3" w:rsidRDefault="00590369" w:rsidP="00261F4A">
      <w:pPr>
        <w:rPr>
          <w:rFonts w:eastAsia="Batang"/>
          <w:sz w:val="22"/>
          <w:szCs w:val="22"/>
        </w:rPr>
      </w:pPr>
      <w:r w:rsidRPr="00590369">
        <w:rPr>
          <w:rFonts w:eastAsia="Batang"/>
          <w:noProof/>
          <w:sz w:val="22"/>
          <w:szCs w:val="22"/>
          <w:lang w:val="es-ES" w:eastAsia="es-ES"/>
        </w:rPr>
        <w:drawing>
          <wp:inline distT="0" distB="0" distL="0" distR="0">
            <wp:extent cx="3474720" cy="18938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76419" cy="1894780"/>
                    </a:xfrm>
                    <a:prstGeom prst="rect">
                      <a:avLst/>
                    </a:prstGeom>
                    <a:noFill/>
                  </pic:spPr>
                </pic:pic>
              </a:graphicData>
            </a:graphic>
          </wp:inline>
        </w:drawing>
      </w:r>
    </w:p>
    <w:p w:rsidR="00C0740D" w:rsidRPr="001D09D3" w:rsidRDefault="00C0740D" w:rsidP="00261F4A">
      <w:pPr>
        <w:rPr>
          <w:rFonts w:eastAsia="Batang"/>
          <w:b/>
          <w:sz w:val="22"/>
          <w:szCs w:val="22"/>
        </w:rPr>
      </w:pPr>
    </w:p>
    <w:p w:rsidR="00261F4A" w:rsidRPr="001D09D3" w:rsidRDefault="00261F4A" w:rsidP="00742E8D">
      <w:pPr>
        <w:spacing w:line="276" w:lineRule="auto"/>
        <w:rPr>
          <w:rFonts w:eastAsia="Batang"/>
          <w:b/>
          <w:sz w:val="22"/>
          <w:szCs w:val="22"/>
        </w:rPr>
      </w:pPr>
      <w:r w:rsidRPr="001D09D3">
        <w:rPr>
          <w:rFonts w:eastAsia="Batang"/>
          <w:b/>
          <w:sz w:val="22"/>
          <w:szCs w:val="22"/>
        </w:rPr>
        <w:t>Índice de apreciación (IA)</w:t>
      </w:r>
    </w:p>
    <w:p w:rsidR="00261F4A" w:rsidRPr="001D09D3" w:rsidRDefault="00261F4A" w:rsidP="00742E8D">
      <w:pPr>
        <w:spacing w:line="276" w:lineRule="auto"/>
        <w:rPr>
          <w:rFonts w:eastAsia="Batang"/>
          <w:sz w:val="22"/>
          <w:szCs w:val="22"/>
        </w:rPr>
      </w:pPr>
    </w:p>
    <w:p w:rsidR="00261F4A" w:rsidRPr="001D09D3" w:rsidRDefault="00261F4A" w:rsidP="00742E8D">
      <w:pPr>
        <w:spacing w:line="276" w:lineRule="auto"/>
        <w:rPr>
          <w:rFonts w:eastAsia="Batang"/>
          <w:color w:val="FF0000"/>
          <w:sz w:val="22"/>
          <w:szCs w:val="22"/>
        </w:rPr>
      </w:pPr>
      <w:r w:rsidRPr="001D09D3">
        <w:rPr>
          <w:rFonts w:eastAsia="Batang"/>
          <w:sz w:val="22"/>
          <w:szCs w:val="22"/>
        </w:rPr>
        <w:t xml:space="preserve">Corresponde al indicador que representa la percepción que tiene el público de interés de la organización. Este índice considera los “reclamos recibidos pertinentes”, los que se definen como: </w:t>
      </w:r>
    </w:p>
    <w:p w:rsidR="00261F4A" w:rsidRPr="001D09D3" w:rsidRDefault="007C4C43" w:rsidP="00742E8D">
      <w:pPr>
        <w:spacing w:line="276" w:lineRule="auto"/>
        <w:rPr>
          <w:rFonts w:eastAsia="Batang"/>
          <w:color w:val="FF0000"/>
          <w:sz w:val="22"/>
          <w:szCs w:val="22"/>
        </w:rPr>
      </w:pPr>
      <w:r w:rsidRPr="007C4C43">
        <w:rPr>
          <w:noProof/>
          <w:color w:val="FF0000"/>
          <w:sz w:val="22"/>
          <w:szCs w:val="22"/>
        </w:rPr>
        <w:pict>
          <v:shapetype id="_x0000_t202" coordsize="21600,21600" o:spt="202" path="m,l,21600r21600,l21600,xe">
            <v:stroke joinstyle="miter"/>
            <v:path gradientshapeok="t" o:connecttype="rect"/>
          </v:shapetype>
          <v:shape id="7172 Cuadro de texto" o:spid="_x0000_s1028" type="#_x0000_t202" style="position:absolute;margin-left:7.95pt;margin-top:13.25pt;width:366.2pt;height:27.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" fillcolor="#bcbcbc">
            <v:fill color2="#ededed" rotate="t" angle="180" colors="0 #bcbcbc;22938f #d0d0d0;1 #ededed" focus="100%" type="gradient"/>
            <v:shadow on="t" opacity="24903f" origin=",.5" offset="0,.55556mm"/>
            <v:textbox>
              <w:txbxContent>
                <w:p w:rsidR="007F7033" w:rsidRDefault="007F7033" w:rsidP="00261F4A">
                  <w:pPr>
                    <w:jc w:val="center"/>
                  </w:pPr>
                  <w:r>
                    <w:t>IA= 100-(reclamos recibidos pertinentes/ comunicaciones totales)</w:t>
                  </w:r>
                </w:p>
                <w:p w:rsidR="007F7033" w:rsidRDefault="007F7033" w:rsidP="00261F4A"/>
              </w:txbxContent>
            </v:textbox>
          </v:shape>
        </w:pict>
      </w:r>
    </w:p>
    <w:p w:rsidR="00261F4A" w:rsidRPr="001D09D3" w:rsidRDefault="00261F4A" w:rsidP="00261F4A">
      <w:pPr>
        <w:rPr>
          <w:rFonts w:eastAsia="Batang"/>
          <w:sz w:val="22"/>
          <w:szCs w:val="22"/>
        </w:rPr>
      </w:pPr>
    </w:p>
    <w:p w:rsidR="00261F4A" w:rsidRPr="001D09D3" w:rsidRDefault="00261F4A" w:rsidP="00261F4A">
      <w:pPr>
        <w:rPr>
          <w:rFonts w:eastAsia="Batang"/>
          <w:sz w:val="22"/>
          <w:szCs w:val="22"/>
        </w:rPr>
      </w:pPr>
    </w:p>
    <w:p w:rsidR="00742E8D" w:rsidRDefault="00742E8D" w:rsidP="00261F4A">
      <w:pPr>
        <w:rPr>
          <w:rFonts w:eastAsia="Batang"/>
          <w:sz w:val="22"/>
          <w:szCs w:val="22"/>
        </w:rPr>
      </w:pPr>
    </w:p>
    <w:p w:rsidR="00261F4A" w:rsidRPr="001D09D3" w:rsidRDefault="00261F4A" w:rsidP="00742E8D">
      <w:pPr>
        <w:spacing w:line="276" w:lineRule="auto"/>
        <w:rPr>
          <w:rFonts w:eastAsia="Batang"/>
          <w:sz w:val="22"/>
          <w:szCs w:val="22"/>
        </w:rPr>
      </w:pPr>
      <w:r w:rsidRPr="001D09D3">
        <w:rPr>
          <w:rFonts w:eastAsia="Batang"/>
          <w:sz w:val="22"/>
          <w:szCs w:val="22"/>
        </w:rPr>
        <w:t>Índice de apreciación (IA)</w:t>
      </w:r>
      <w:r w:rsidR="00736F1D">
        <w:rPr>
          <w:rFonts w:eastAsia="Batang"/>
          <w:sz w:val="22"/>
          <w:szCs w:val="22"/>
        </w:rPr>
        <w:t xml:space="preserve"> Masisa Forestal Sp</w:t>
      </w:r>
      <w:r w:rsidR="00EA10EF" w:rsidRPr="001D09D3">
        <w:rPr>
          <w:rFonts w:eastAsia="Batang"/>
          <w:sz w:val="22"/>
          <w:szCs w:val="22"/>
        </w:rPr>
        <w:t>A.</w:t>
      </w:r>
    </w:p>
    <w:tbl>
      <w:tblPr>
        <w:tblW w:w="8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4"/>
        <w:gridCol w:w="759"/>
        <w:gridCol w:w="780"/>
        <w:gridCol w:w="759"/>
        <w:gridCol w:w="781"/>
        <w:gridCol w:w="701"/>
        <w:gridCol w:w="701"/>
        <w:gridCol w:w="711"/>
      </w:tblGrid>
      <w:tr w:rsidR="008B5C53" w:rsidRPr="001D09D3" w:rsidTr="008B5C53">
        <w:tc>
          <w:tcPr>
            <w:tcW w:w="3809" w:type="dxa"/>
            <w:shd w:val="clear" w:color="auto" w:fill="D9D9D9"/>
          </w:tcPr>
          <w:p w:rsidR="008B5C53" w:rsidRPr="001D09D3" w:rsidRDefault="008B5C53" w:rsidP="00742E8D">
            <w:pPr>
              <w:spacing w:line="276" w:lineRule="auto"/>
              <w:rPr>
                <w:rFonts w:eastAsia="Batang"/>
              </w:rPr>
            </w:pPr>
          </w:p>
        </w:tc>
        <w:tc>
          <w:tcPr>
            <w:tcW w:w="760" w:type="dxa"/>
            <w:shd w:val="clear" w:color="auto" w:fill="D9D9D9"/>
          </w:tcPr>
          <w:p w:rsidR="008B5C53" w:rsidRPr="001D09D3" w:rsidRDefault="008B5C53" w:rsidP="00742E8D">
            <w:pPr>
              <w:spacing w:line="276" w:lineRule="auto"/>
              <w:rPr>
                <w:rFonts w:eastAsia="Batang"/>
              </w:rPr>
            </w:pPr>
            <w:r w:rsidRPr="001D09D3">
              <w:rPr>
                <w:rFonts w:eastAsia="Batang"/>
                <w:sz w:val="22"/>
                <w:szCs w:val="22"/>
              </w:rPr>
              <w:t>2012</w:t>
            </w:r>
          </w:p>
        </w:tc>
        <w:tc>
          <w:tcPr>
            <w:tcW w:w="782" w:type="dxa"/>
            <w:shd w:val="clear" w:color="auto" w:fill="D9D9D9"/>
          </w:tcPr>
          <w:p w:rsidR="008B5C53" w:rsidRPr="001D09D3" w:rsidRDefault="008B5C53" w:rsidP="00742E8D">
            <w:pPr>
              <w:spacing w:line="276" w:lineRule="auto"/>
              <w:rPr>
                <w:rFonts w:eastAsia="Batang"/>
              </w:rPr>
            </w:pPr>
            <w:r w:rsidRPr="001D09D3">
              <w:rPr>
                <w:rFonts w:eastAsia="Batang"/>
                <w:sz w:val="22"/>
                <w:szCs w:val="22"/>
              </w:rPr>
              <w:t>2013</w:t>
            </w:r>
          </w:p>
        </w:tc>
        <w:tc>
          <w:tcPr>
            <w:tcW w:w="760" w:type="dxa"/>
            <w:shd w:val="clear" w:color="auto" w:fill="D9D9D9"/>
          </w:tcPr>
          <w:p w:rsidR="008B5C53" w:rsidRPr="001D09D3" w:rsidRDefault="008B5C53" w:rsidP="00742E8D">
            <w:pPr>
              <w:spacing w:line="276" w:lineRule="auto"/>
              <w:rPr>
                <w:rFonts w:eastAsia="Batang"/>
              </w:rPr>
            </w:pPr>
            <w:r w:rsidRPr="001D09D3">
              <w:rPr>
                <w:rFonts w:eastAsia="Batang"/>
                <w:sz w:val="22"/>
                <w:szCs w:val="22"/>
              </w:rPr>
              <w:t>2014</w:t>
            </w:r>
          </w:p>
        </w:tc>
        <w:tc>
          <w:tcPr>
            <w:tcW w:w="783" w:type="dxa"/>
            <w:shd w:val="clear" w:color="auto" w:fill="D9D9D9"/>
          </w:tcPr>
          <w:p w:rsidR="008B5C53" w:rsidRPr="001D09D3" w:rsidRDefault="008B5C53" w:rsidP="00742E8D">
            <w:pPr>
              <w:spacing w:line="276" w:lineRule="auto"/>
            </w:pPr>
            <w:r w:rsidRPr="001D09D3">
              <w:rPr>
                <w:sz w:val="22"/>
                <w:szCs w:val="22"/>
              </w:rPr>
              <w:t>2015</w:t>
            </w:r>
          </w:p>
        </w:tc>
        <w:tc>
          <w:tcPr>
            <w:tcW w:w="702" w:type="dxa"/>
            <w:shd w:val="clear" w:color="auto" w:fill="D9D9D9"/>
          </w:tcPr>
          <w:p w:rsidR="008B5C53" w:rsidRPr="001D09D3" w:rsidRDefault="008B5C53" w:rsidP="00742E8D">
            <w:pPr>
              <w:spacing w:line="276" w:lineRule="auto"/>
            </w:pPr>
            <w:r w:rsidRPr="001D09D3">
              <w:rPr>
                <w:sz w:val="22"/>
                <w:szCs w:val="22"/>
              </w:rPr>
              <w:t>2016</w:t>
            </w:r>
          </w:p>
        </w:tc>
        <w:tc>
          <w:tcPr>
            <w:tcW w:w="702" w:type="dxa"/>
            <w:shd w:val="clear" w:color="auto" w:fill="D9D9D9"/>
          </w:tcPr>
          <w:p w:rsidR="008B5C53" w:rsidRPr="001D09D3" w:rsidRDefault="008B5C53" w:rsidP="00742E8D">
            <w:pPr>
              <w:spacing w:line="276" w:lineRule="auto"/>
            </w:pPr>
            <w:r w:rsidRPr="001D09D3">
              <w:rPr>
                <w:sz w:val="22"/>
                <w:szCs w:val="22"/>
              </w:rPr>
              <w:t>2017</w:t>
            </w:r>
          </w:p>
        </w:tc>
        <w:tc>
          <w:tcPr>
            <w:tcW w:w="648" w:type="dxa"/>
            <w:shd w:val="clear" w:color="auto" w:fill="D9D9D9"/>
          </w:tcPr>
          <w:p w:rsidR="008B5C53" w:rsidRPr="001D09D3" w:rsidRDefault="008B5C53" w:rsidP="00742E8D">
            <w:pPr>
              <w:spacing w:line="276" w:lineRule="auto"/>
            </w:pPr>
            <w:r>
              <w:rPr>
                <w:sz w:val="22"/>
                <w:szCs w:val="22"/>
              </w:rPr>
              <w:t>2018</w:t>
            </w:r>
          </w:p>
        </w:tc>
      </w:tr>
      <w:tr w:rsidR="008B5C53" w:rsidRPr="001D09D3" w:rsidTr="008B5C53">
        <w:tc>
          <w:tcPr>
            <w:tcW w:w="3809" w:type="dxa"/>
            <w:shd w:val="clear" w:color="auto" w:fill="auto"/>
          </w:tcPr>
          <w:p w:rsidR="008B5C53" w:rsidRPr="001D09D3" w:rsidRDefault="008B5C53" w:rsidP="00742E8D">
            <w:pPr>
              <w:spacing w:line="276" w:lineRule="auto"/>
              <w:rPr>
                <w:rFonts w:eastAsia="Batang"/>
              </w:rPr>
            </w:pPr>
            <w:r w:rsidRPr="001D09D3">
              <w:rPr>
                <w:rFonts w:eastAsia="Batang"/>
                <w:color w:val="000000"/>
                <w:sz w:val="22"/>
                <w:szCs w:val="22"/>
                <w:lang w:val="es-ES"/>
              </w:rPr>
              <w:t>Comunicaciones externas y sociales</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72</w:t>
            </w:r>
          </w:p>
        </w:tc>
        <w:tc>
          <w:tcPr>
            <w:tcW w:w="782"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81</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88</w:t>
            </w:r>
          </w:p>
        </w:tc>
        <w:tc>
          <w:tcPr>
            <w:tcW w:w="783" w:type="dxa"/>
            <w:shd w:val="clear" w:color="auto" w:fill="auto"/>
          </w:tcPr>
          <w:p w:rsidR="008B5C53" w:rsidRPr="001D09D3" w:rsidRDefault="008B5C53" w:rsidP="00742E8D">
            <w:pPr>
              <w:spacing w:line="276" w:lineRule="auto"/>
              <w:jc w:val="right"/>
            </w:pPr>
            <w:r w:rsidRPr="001D09D3">
              <w:rPr>
                <w:sz w:val="22"/>
                <w:szCs w:val="22"/>
              </w:rPr>
              <w:t>69</w:t>
            </w:r>
          </w:p>
        </w:tc>
        <w:tc>
          <w:tcPr>
            <w:tcW w:w="702" w:type="dxa"/>
          </w:tcPr>
          <w:p w:rsidR="008B5C53" w:rsidRPr="001D09D3" w:rsidRDefault="008B5C53" w:rsidP="00742E8D">
            <w:pPr>
              <w:spacing w:line="276" w:lineRule="auto"/>
              <w:jc w:val="right"/>
            </w:pPr>
            <w:r w:rsidRPr="001D09D3">
              <w:rPr>
                <w:sz w:val="22"/>
                <w:szCs w:val="22"/>
              </w:rPr>
              <w:t>67</w:t>
            </w:r>
          </w:p>
        </w:tc>
        <w:tc>
          <w:tcPr>
            <w:tcW w:w="702" w:type="dxa"/>
          </w:tcPr>
          <w:p w:rsidR="008B5C53" w:rsidRPr="001D09D3" w:rsidRDefault="008B5C53" w:rsidP="00742E8D">
            <w:pPr>
              <w:spacing w:line="276" w:lineRule="auto"/>
              <w:jc w:val="right"/>
            </w:pPr>
            <w:r w:rsidRPr="001D09D3">
              <w:rPr>
                <w:sz w:val="22"/>
                <w:szCs w:val="22"/>
              </w:rPr>
              <w:t>61</w:t>
            </w:r>
          </w:p>
        </w:tc>
        <w:tc>
          <w:tcPr>
            <w:tcW w:w="648" w:type="dxa"/>
          </w:tcPr>
          <w:p w:rsidR="008B5C53" w:rsidRPr="00590369" w:rsidRDefault="00590369" w:rsidP="00742E8D">
            <w:pPr>
              <w:spacing w:line="276" w:lineRule="auto"/>
              <w:jc w:val="right"/>
            </w:pPr>
            <w:r w:rsidRPr="00590369">
              <w:rPr>
                <w:sz w:val="22"/>
                <w:szCs w:val="22"/>
              </w:rPr>
              <w:t>72</w:t>
            </w:r>
          </w:p>
        </w:tc>
      </w:tr>
      <w:tr w:rsidR="008B5C53" w:rsidRPr="001D09D3" w:rsidTr="008B5C53">
        <w:tc>
          <w:tcPr>
            <w:tcW w:w="3809" w:type="dxa"/>
            <w:shd w:val="clear" w:color="auto" w:fill="auto"/>
          </w:tcPr>
          <w:p w:rsidR="008B5C53" w:rsidRPr="001D09D3" w:rsidRDefault="008B5C53" w:rsidP="00742E8D">
            <w:pPr>
              <w:spacing w:line="276" w:lineRule="auto"/>
              <w:rPr>
                <w:rFonts w:eastAsia="Batang"/>
              </w:rPr>
            </w:pPr>
            <w:r w:rsidRPr="001D09D3">
              <w:rPr>
                <w:rFonts w:eastAsia="Batang"/>
                <w:color w:val="000000"/>
                <w:sz w:val="22"/>
                <w:szCs w:val="22"/>
                <w:lang w:val="es-ES"/>
              </w:rPr>
              <w:t>Reclamos recibidos pertinentes</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3</w:t>
            </w:r>
          </w:p>
        </w:tc>
        <w:tc>
          <w:tcPr>
            <w:tcW w:w="782"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5</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8</w:t>
            </w:r>
          </w:p>
        </w:tc>
        <w:tc>
          <w:tcPr>
            <w:tcW w:w="783" w:type="dxa"/>
            <w:shd w:val="clear" w:color="auto" w:fill="auto"/>
          </w:tcPr>
          <w:p w:rsidR="008B5C53" w:rsidRPr="001D09D3" w:rsidRDefault="008B5C53" w:rsidP="00742E8D">
            <w:pPr>
              <w:spacing w:line="276" w:lineRule="auto"/>
              <w:jc w:val="right"/>
            </w:pPr>
            <w:r w:rsidRPr="001D09D3">
              <w:rPr>
                <w:sz w:val="22"/>
                <w:szCs w:val="22"/>
              </w:rPr>
              <w:t>6</w:t>
            </w:r>
          </w:p>
        </w:tc>
        <w:tc>
          <w:tcPr>
            <w:tcW w:w="702" w:type="dxa"/>
          </w:tcPr>
          <w:p w:rsidR="008B5C53" w:rsidRPr="001D09D3" w:rsidRDefault="008B5C53" w:rsidP="00742E8D">
            <w:pPr>
              <w:spacing w:line="276" w:lineRule="auto"/>
              <w:jc w:val="right"/>
            </w:pPr>
            <w:r w:rsidRPr="001D09D3">
              <w:rPr>
                <w:sz w:val="22"/>
                <w:szCs w:val="22"/>
              </w:rPr>
              <w:t>4</w:t>
            </w:r>
          </w:p>
        </w:tc>
        <w:tc>
          <w:tcPr>
            <w:tcW w:w="702" w:type="dxa"/>
          </w:tcPr>
          <w:p w:rsidR="008B5C53" w:rsidRPr="001D09D3" w:rsidRDefault="008B5C53" w:rsidP="00742E8D">
            <w:pPr>
              <w:spacing w:line="276" w:lineRule="auto"/>
              <w:jc w:val="right"/>
            </w:pPr>
            <w:r w:rsidRPr="001D09D3">
              <w:rPr>
                <w:sz w:val="22"/>
                <w:szCs w:val="22"/>
              </w:rPr>
              <w:t>2</w:t>
            </w:r>
          </w:p>
        </w:tc>
        <w:tc>
          <w:tcPr>
            <w:tcW w:w="648" w:type="dxa"/>
          </w:tcPr>
          <w:p w:rsidR="008B5C53" w:rsidRPr="00590369" w:rsidRDefault="00590369" w:rsidP="00742E8D">
            <w:pPr>
              <w:spacing w:line="276" w:lineRule="auto"/>
              <w:jc w:val="right"/>
            </w:pPr>
            <w:r w:rsidRPr="00590369">
              <w:rPr>
                <w:sz w:val="22"/>
                <w:szCs w:val="22"/>
              </w:rPr>
              <w:t>3</w:t>
            </w:r>
          </w:p>
        </w:tc>
      </w:tr>
      <w:tr w:rsidR="008B5C53" w:rsidRPr="001D09D3" w:rsidTr="008B5C53">
        <w:tc>
          <w:tcPr>
            <w:tcW w:w="3809" w:type="dxa"/>
            <w:shd w:val="clear" w:color="auto" w:fill="auto"/>
          </w:tcPr>
          <w:p w:rsidR="008B5C53" w:rsidRPr="001D09D3" w:rsidRDefault="008B5C53" w:rsidP="00742E8D">
            <w:pPr>
              <w:spacing w:line="276" w:lineRule="auto"/>
              <w:rPr>
                <w:rFonts w:eastAsia="Batang"/>
              </w:rPr>
            </w:pPr>
            <w:r w:rsidRPr="001D09D3">
              <w:rPr>
                <w:rFonts w:eastAsia="Batang"/>
                <w:color w:val="000000"/>
                <w:sz w:val="22"/>
                <w:szCs w:val="22"/>
                <w:lang w:val="es-ES"/>
              </w:rPr>
              <w:t>Índice apreciación</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95.83</w:t>
            </w:r>
          </w:p>
        </w:tc>
        <w:tc>
          <w:tcPr>
            <w:tcW w:w="782"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93.83</w:t>
            </w:r>
          </w:p>
        </w:tc>
        <w:tc>
          <w:tcPr>
            <w:tcW w:w="760" w:type="dxa"/>
            <w:shd w:val="clear" w:color="auto" w:fill="auto"/>
          </w:tcPr>
          <w:p w:rsidR="008B5C53" w:rsidRPr="001D09D3" w:rsidRDefault="008B5C53" w:rsidP="00742E8D">
            <w:pPr>
              <w:spacing w:line="276" w:lineRule="auto"/>
              <w:jc w:val="right"/>
              <w:rPr>
                <w:rFonts w:eastAsia="Batang"/>
              </w:rPr>
            </w:pPr>
            <w:r w:rsidRPr="001D09D3">
              <w:rPr>
                <w:rFonts w:eastAsia="Batang"/>
                <w:sz w:val="22"/>
                <w:szCs w:val="22"/>
              </w:rPr>
              <w:t>90.91</w:t>
            </w:r>
          </w:p>
        </w:tc>
        <w:tc>
          <w:tcPr>
            <w:tcW w:w="783" w:type="dxa"/>
            <w:shd w:val="clear" w:color="auto" w:fill="auto"/>
          </w:tcPr>
          <w:p w:rsidR="008B5C53" w:rsidRPr="001D09D3" w:rsidRDefault="008B5C53" w:rsidP="00742E8D">
            <w:pPr>
              <w:spacing w:line="276" w:lineRule="auto"/>
              <w:jc w:val="right"/>
            </w:pPr>
            <w:r w:rsidRPr="001D09D3">
              <w:rPr>
                <w:sz w:val="22"/>
                <w:szCs w:val="22"/>
              </w:rPr>
              <w:t>91,30</w:t>
            </w:r>
          </w:p>
        </w:tc>
        <w:tc>
          <w:tcPr>
            <w:tcW w:w="702" w:type="dxa"/>
          </w:tcPr>
          <w:p w:rsidR="008B5C53" w:rsidRPr="001D09D3" w:rsidRDefault="008B5C53" w:rsidP="00742E8D">
            <w:pPr>
              <w:spacing w:line="276" w:lineRule="auto"/>
              <w:jc w:val="right"/>
            </w:pPr>
            <w:r w:rsidRPr="001D09D3">
              <w:rPr>
                <w:sz w:val="22"/>
                <w:szCs w:val="22"/>
              </w:rPr>
              <w:t>94</w:t>
            </w:r>
          </w:p>
        </w:tc>
        <w:tc>
          <w:tcPr>
            <w:tcW w:w="702" w:type="dxa"/>
          </w:tcPr>
          <w:p w:rsidR="008B5C53" w:rsidRPr="001D09D3" w:rsidRDefault="008B5C53" w:rsidP="00742E8D">
            <w:pPr>
              <w:spacing w:line="276" w:lineRule="auto"/>
              <w:jc w:val="right"/>
            </w:pPr>
            <w:r w:rsidRPr="001D09D3">
              <w:rPr>
                <w:sz w:val="22"/>
                <w:szCs w:val="22"/>
              </w:rPr>
              <w:t>96,7</w:t>
            </w:r>
          </w:p>
        </w:tc>
        <w:tc>
          <w:tcPr>
            <w:tcW w:w="648" w:type="dxa"/>
          </w:tcPr>
          <w:p w:rsidR="008B5C53" w:rsidRPr="00590369" w:rsidRDefault="00590369" w:rsidP="00742E8D">
            <w:pPr>
              <w:spacing w:line="276" w:lineRule="auto"/>
              <w:jc w:val="right"/>
            </w:pPr>
            <w:r w:rsidRPr="00590369">
              <w:rPr>
                <w:sz w:val="22"/>
                <w:szCs w:val="22"/>
              </w:rPr>
              <w:t>95,83</w:t>
            </w:r>
          </w:p>
        </w:tc>
      </w:tr>
    </w:tbl>
    <w:p w:rsidR="00261F4A" w:rsidRPr="001D09D3" w:rsidRDefault="00261F4A" w:rsidP="00742E8D">
      <w:pPr>
        <w:autoSpaceDE w:val="0"/>
        <w:autoSpaceDN w:val="0"/>
        <w:adjustRightInd w:val="0"/>
        <w:spacing w:line="276" w:lineRule="auto"/>
        <w:contextualSpacing/>
        <w:jc w:val="both"/>
        <w:rPr>
          <w:rFonts w:eastAsia="Batang"/>
          <w:b/>
          <w:bCs/>
          <w:sz w:val="22"/>
          <w:szCs w:val="22"/>
          <w:lang w:val="es-CL"/>
        </w:rPr>
      </w:pPr>
    </w:p>
    <w:p w:rsidR="00261F4A" w:rsidRPr="001D09D3" w:rsidRDefault="00261F4A" w:rsidP="00742E8D">
      <w:pPr>
        <w:autoSpaceDE w:val="0"/>
        <w:autoSpaceDN w:val="0"/>
        <w:adjustRightInd w:val="0"/>
        <w:spacing w:line="276" w:lineRule="auto"/>
        <w:contextualSpacing/>
        <w:jc w:val="both"/>
        <w:rPr>
          <w:rFonts w:eastAsia="Batang"/>
          <w:b/>
          <w:bCs/>
          <w:sz w:val="22"/>
          <w:szCs w:val="22"/>
          <w:lang w:val="es-CL"/>
        </w:rPr>
      </w:pPr>
      <w:r w:rsidRPr="001D09D3">
        <w:rPr>
          <w:rFonts w:eastAsia="Batang"/>
          <w:b/>
          <w:bCs/>
          <w:sz w:val="22"/>
          <w:szCs w:val="22"/>
          <w:lang w:val="es-CL"/>
        </w:rPr>
        <w:t xml:space="preserve">6.2 Consulta social </w:t>
      </w:r>
    </w:p>
    <w:p w:rsidR="00261F4A" w:rsidRPr="001D09D3" w:rsidRDefault="00261F4A" w:rsidP="00742E8D">
      <w:pPr>
        <w:autoSpaceDE w:val="0"/>
        <w:autoSpaceDN w:val="0"/>
        <w:adjustRightInd w:val="0"/>
        <w:spacing w:line="276" w:lineRule="auto"/>
        <w:jc w:val="both"/>
        <w:rPr>
          <w:rFonts w:eastAsia="Batang"/>
          <w:kern w:val="24"/>
          <w:sz w:val="22"/>
          <w:szCs w:val="22"/>
        </w:rPr>
      </w:pPr>
    </w:p>
    <w:p w:rsidR="00261F4A" w:rsidRPr="001D09D3" w:rsidRDefault="00261F4A" w:rsidP="00742E8D">
      <w:pPr>
        <w:pStyle w:val="NormalWeb"/>
        <w:spacing w:before="0" w:beforeAutospacing="0" w:after="0" w:afterAutospacing="0" w:line="276" w:lineRule="auto"/>
        <w:jc w:val="both"/>
        <w:rPr>
          <w:rFonts w:eastAsia="Batang"/>
          <w:b/>
          <w:bCs/>
          <w:kern w:val="24"/>
          <w:sz w:val="22"/>
          <w:szCs w:val="22"/>
          <w:lang w:val="es-ES" w:eastAsia="es-MX"/>
        </w:rPr>
      </w:pPr>
      <w:r w:rsidRPr="001D09D3">
        <w:rPr>
          <w:rFonts w:eastAsia="Batang"/>
          <w:b/>
          <w:bCs/>
          <w:kern w:val="24"/>
          <w:sz w:val="22"/>
          <w:szCs w:val="22"/>
          <w:lang w:val="es-ES" w:eastAsia="es-MX"/>
        </w:rPr>
        <w:t>Metodología – Consulta Social 2015-2016</w:t>
      </w:r>
    </w:p>
    <w:p w:rsidR="00261F4A" w:rsidRPr="001D09D3" w:rsidRDefault="00261F4A" w:rsidP="00742E8D">
      <w:pPr>
        <w:pStyle w:val="NormalWeb"/>
        <w:spacing w:before="0" w:beforeAutospacing="0" w:after="0" w:afterAutospacing="0" w:line="276" w:lineRule="auto"/>
        <w:jc w:val="both"/>
        <w:rPr>
          <w:rFonts w:eastAsia="Batang"/>
          <w:b/>
          <w:bCs/>
          <w:kern w:val="24"/>
          <w:sz w:val="22"/>
          <w:szCs w:val="22"/>
          <w:lang w:val="es-ES" w:eastAsia="es-MX"/>
        </w:rPr>
      </w:pPr>
    </w:p>
    <w:p w:rsidR="00261F4A" w:rsidRPr="001D09D3" w:rsidRDefault="00261F4A" w:rsidP="00742E8D">
      <w:pPr>
        <w:numPr>
          <w:ilvl w:val="0"/>
          <w:numId w:val="5"/>
        </w:numPr>
        <w:spacing w:line="276" w:lineRule="auto"/>
        <w:contextualSpacing/>
        <w:jc w:val="both"/>
        <w:rPr>
          <w:rFonts w:eastAsia="+mn-ea"/>
          <w:color w:val="000000"/>
          <w:kern w:val="24"/>
          <w:sz w:val="22"/>
          <w:szCs w:val="22"/>
          <w:lang w:val="es-CL"/>
        </w:rPr>
      </w:pPr>
      <w:r w:rsidRPr="001D09D3">
        <w:rPr>
          <w:rFonts w:eastAsia="+mn-ea"/>
          <w:color w:val="000000"/>
          <w:kern w:val="24"/>
          <w:sz w:val="22"/>
          <w:szCs w:val="22"/>
          <w:lang w:val="es-CL"/>
        </w:rPr>
        <w:t xml:space="preserve">Para el levantamiento y registro de la información se procedió a desarrollar una metodología en la que se tipificaron las distintas comunas donde hay predios de la empresa comprendidas entre las regiones VII y IX del país (Del Maule, del Bío Bío y de La Araucanía). </w:t>
      </w:r>
    </w:p>
    <w:p w:rsidR="00261F4A" w:rsidRPr="001D09D3" w:rsidRDefault="00261F4A" w:rsidP="00742E8D">
      <w:pPr>
        <w:numPr>
          <w:ilvl w:val="0"/>
          <w:numId w:val="5"/>
        </w:numPr>
        <w:spacing w:line="276" w:lineRule="auto"/>
        <w:contextualSpacing/>
        <w:jc w:val="both"/>
        <w:rPr>
          <w:rFonts w:eastAsia="+mn-ea"/>
          <w:color w:val="000000"/>
          <w:kern w:val="24"/>
          <w:sz w:val="22"/>
          <w:szCs w:val="22"/>
          <w:lang w:val="es-CL"/>
        </w:rPr>
      </w:pPr>
      <w:r w:rsidRPr="001D09D3">
        <w:rPr>
          <w:rFonts w:eastAsia="+mn-ea"/>
          <w:color w:val="000000"/>
          <w:kern w:val="24"/>
          <w:sz w:val="22"/>
          <w:szCs w:val="22"/>
          <w:lang w:val="es-CL"/>
        </w:rPr>
        <w:t xml:space="preserve">El fundamento de la tipificación era poder discriminar entre las comunas a partir de los años promedio de establecimiento de las plantaciones presentes en cada una de ellas. Se optó por esta alternativa ya que se consideró que la percepción de la población respecto a la presencia de la empresa estaría influenciada por la expectativa de cosecha del bosque; o sea, al plantearse la posibilidad de fuente laboral la presencia de bosque en edad de cosecha </w:t>
      </w:r>
      <w:r w:rsidRPr="001D09D3">
        <w:rPr>
          <w:rFonts w:eastAsia="+mn-ea"/>
          <w:color w:val="000000"/>
          <w:kern w:val="24"/>
          <w:sz w:val="22"/>
          <w:szCs w:val="22"/>
          <w:lang w:val="es-CL"/>
        </w:rPr>
        <w:lastRenderedPageBreak/>
        <w:t>aparece como una alternativa, lo cual genera una percepción distinta a si la edad de la plantación dista aun de la cosecha.</w:t>
      </w:r>
    </w:p>
    <w:p w:rsidR="00261F4A" w:rsidRPr="001D09D3" w:rsidRDefault="00261F4A" w:rsidP="00742E8D">
      <w:pPr>
        <w:numPr>
          <w:ilvl w:val="0"/>
          <w:numId w:val="5"/>
        </w:numPr>
        <w:spacing w:line="276" w:lineRule="auto"/>
        <w:contextualSpacing/>
        <w:jc w:val="both"/>
        <w:rPr>
          <w:sz w:val="22"/>
          <w:szCs w:val="22"/>
        </w:rPr>
      </w:pPr>
      <w:r w:rsidRPr="001D09D3">
        <w:rPr>
          <w:rFonts w:eastAsia="+mn-ea"/>
          <w:color w:val="000000"/>
          <w:kern w:val="24"/>
          <w:sz w:val="22"/>
          <w:szCs w:val="22"/>
          <w:lang w:val="es-CL"/>
        </w:rPr>
        <w:t>La selección de las comunas dentro de cada grupo fue aleatoria.</w:t>
      </w:r>
    </w:p>
    <w:p w:rsidR="00261F4A" w:rsidRPr="001D09D3" w:rsidRDefault="00261F4A" w:rsidP="00742E8D">
      <w:pPr>
        <w:numPr>
          <w:ilvl w:val="0"/>
          <w:numId w:val="5"/>
        </w:numPr>
        <w:spacing w:line="276" w:lineRule="auto"/>
        <w:contextualSpacing/>
        <w:jc w:val="both"/>
        <w:rPr>
          <w:sz w:val="22"/>
          <w:szCs w:val="22"/>
        </w:rPr>
      </w:pPr>
      <w:r w:rsidRPr="001D09D3">
        <w:rPr>
          <w:rFonts w:eastAsia="+mn-ea"/>
          <w:color w:val="000000"/>
          <w:kern w:val="24"/>
          <w:sz w:val="22"/>
          <w:szCs w:val="22"/>
          <w:lang w:val="es-CL"/>
        </w:rPr>
        <w:t xml:space="preserve">A continuación se procedió a seleccionar en forma dirigida sectores específicos (localidades) dentro de cada una de las comunas seleccionadas; en cada uno de estos sectores se realizó un Grupo de Discusión (GD). </w:t>
      </w:r>
    </w:p>
    <w:p w:rsidR="00261F4A" w:rsidRPr="001D09D3" w:rsidRDefault="00261F4A" w:rsidP="00742E8D">
      <w:pPr>
        <w:numPr>
          <w:ilvl w:val="0"/>
          <w:numId w:val="5"/>
        </w:numPr>
        <w:spacing w:line="276" w:lineRule="auto"/>
        <w:contextualSpacing/>
        <w:jc w:val="both"/>
        <w:rPr>
          <w:sz w:val="22"/>
          <w:szCs w:val="22"/>
        </w:rPr>
      </w:pPr>
      <w:r w:rsidRPr="001D09D3">
        <w:rPr>
          <w:rFonts w:eastAsia="+mn-ea"/>
          <w:color w:val="000000"/>
          <w:kern w:val="24"/>
          <w:sz w:val="22"/>
          <w:szCs w:val="22"/>
          <w:lang w:val="es-CL"/>
        </w:rPr>
        <w:t>Adicionalmente, se registró la opinión de personas miembros de organizaciones locales y de representantes de instancias institucionales consideradas relevantes para los fines del estudio.</w:t>
      </w:r>
    </w:p>
    <w:p w:rsidR="00261F4A" w:rsidRPr="001D09D3" w:rsidRDefault="00261F4A" w:rsidP="00742E8D">
      <w:pPr>
        <w:numPr>
          <w:ilvl w:val="0"/>
          <w:numId w:val="6"/>
        </w:numPr>
        <w:spacing w:line="276" w:lineRule="auto"/>
        <w:contextualSpacing/>
        <w:jc w:val="both"/>
        <w:rPr>
          <w:rFonts w:eastAsia="+mn-ea"/>
          <w:color w:val="000000"/>
          <w:kern w:val="24"/>
          <w:sz w:val="22"/>
          <w:szCs w:val="22"/>
          <w:lang w:val="es-CL"/>
        </w:rPr>
      </w:pPr>
      <w:r w:rsidRPr="001D09D3">
        <w:rPr>
          <w:rFonts w:eastAsia="+mn-ea"/>
          <w:color w:val="000000"/>
          <w:kern w:val="24"/>
          <w:sz w:val="22"/>
          <w:szCs w:val="22"/>
          <w:lang w:val="es-CL"/>
        </w:rPr>
        <w:t xml:space="preserve">Por tanto, las fuentes de información son los GD y entrevistas individuales. Se realizó un total 12 GD y se entrevistaron a 28 personas (7 mujeres y 21 hombres), en forma individual, en la mayoría de los casos en su calidad de representante de una instancia institucional (público, privada, social). </w:t>
      </w:r>
    </w:p>
    <w:p w:rsidR="00261F4A" w:rsidRPr="001D09D3" w:rsidRDefault="00261F4A" w:rsidP="00742E8D">
      <w:pPr>
        <w:numPr>
          <w:ilvl w:val="0"/>
          <w:numId w:val="6"/>
        </w:numPr>
        <w:spacing w:line="276" w:lineRule="auto"/>
        <w:contextualSpacing/>
        <w:jc w:val="both"/>
        <w:rPr>
          <w:sz w:val="22"/>
          <w:szCs w:val="22"/>
        </w:rPr>
      </w:pPr>
      <w:r w:rsidRPr="001D09D3">
        <w:rPr>
          <w:rFonts w:eastAsia="+mn-ea"/>
          <w:color w:val="000000"/>
          <w:kern w:val="24"/>
          <w:sz w:val="22"/>
          <w:szCs w:val="22"/>
          <w:lang w:val="es-CL"/>
        </w:rPr>
        <w:t>En los grupos de discusión participaron 99 personas en total; 43 hombres (43.4%) y 56 mujeres (56.6%).</w:t>
      </w:r>
    </w:p>
    <w:p w:rsidR="00261F4A" w:rsidRPr="001D09D3" w:rsidRDefault="00261F4A" w:rsidP="00742E8D">
      <w:pPr>
        <w:pStyle w:val="Prrafodelista"/>
        <w:spacing w:line="276" w:lineRule="auto"/>
        <w:rPr>
          <w:sz w:val="22"/>
          <w:szCs w:val="22"/>
        </w:rPr>
      </w:pPr>
    </w:p>
    <w:p w:rsidR="00261F4A" w:rsidRPr="00742E8D" w:rsidRDefault="00261F4A" w:rsidP="00742E8D">
      <w:pPr>
        <w:spacing w:line="276" w:lineRule="auto"/>
        <w:contextualSpacing/>
        <w:jc w:val="both"/>
        <w:rPr>
          <w:color w:val="FF0000"/>
          <w:sz w:val="22"/>
          <w:szCs w:val="22"/>
        </w:rPr>
      </w:pPr>
      <w:r w:rsidRPr="00742E8D">
        <w:rPr>
          <w:sz w:val="22"/>
          <w:szCs w:val="22"/>
        </w:rPr>
        <w:t>Participantes consulta social 2015-2016</w:t>
      </w:r>
    </w:p>
    <w:tbl>
      <w:tblPr>
        <w:tblW w:w="9417" w:type="dxa"/>
        <w:tblLayout w:type="fixed"/>
        <w:tblCellMar>
          <w:left w:w="0" w:type="dxa"/>
          <w:right w:w="0" w:type="dxa"/>
        </w:tblCellMar>
        <w:tblLook w:val="0600"/>
      </w:tblPr>
      <w:tblGrid>
        <w:gridCol w:w="1196"/>
        <w:gridCol w:w="1394"/>
        <w:gridCol w:w="1480"/>
        <w:gridCol w:w="656"/>
        <w:gridCol w:w="1064"/>
        <w:gridCol w:w="786"/>
        <w:gridCol w:w="2841"/>
      </w:tblGrid>
      <w:tr w:rsidR="00261F4A" w:rsidRPr="00742E8D" w:rsidTr="007F1C28">
        <w:trPr>
          <w:trHeight w:val="328"/>
        </w:trPr>
        <w:tc>
          <w:tcPr>
            <w:tcW w:w="1196" w:type="dxa"/>
            <w:vMerge w:val="restart"/>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742E8D">
            <w:pPr>
              <w:pStyle w:val="NormalWeb"/>
              <w:spacing w:line="276" w:lineRule="auto"/>
              <w:jc w:val="center"/>
              <w:rPr>
                <w:rFonts w:eastAsia="Batang"/>
                <w:bCs/>
                <w:kern w:val="24"/>
              </w:rPr>
            </w:pPr>
            <w:r w:rsidRPr="00742E8D">
              <w:rPr>
                <w:rFonts w:eastAsia="Batang"/>
                <w:bCs/>
                <w:kern w:val="24"/>
                <w:sz w:val="22"/>
                <w:szCs w:val="22"/>
                <w:lang w:val="es-ES" w:eastAsia="es-MX"/>
              </w:rPr>
              <w:br w:type="page"/>
            </w:r>
            <w:r w:rsidRPr="00742E8D">
              <w:rPr>
                <w:rFonts w:eastAsia="Batang"/>
                <w:bCs/>
                <w:kern w:val="24"/>
                <w:sz w:val="22"/>
                <w:szCs w:val="22"/>
                <w:lang w:val="es-ES_tradnl"/>
              </w:rPr>
              <w:t>Región</w:t>
            </w:r>
          </w:p>
        </w:tc>
        <w:tc>
          <w:tcPr>
            <w:tcW w:w="1394" w:type="dxa"/>
            <w:vMerge w:val="restart"/>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742E8D">
            <w:pPr>
              <w:pStyle w:val="NormalWeb"/>
              <w:spacing w:line="276" w:lineRule="auto"/>
              <w:jc w:val="center"/>
              <w:rPr>
                <w:rFonts w:eastAsia="Batang"/>
                <w:bCs/>
                <w:kern w:val="24"/>
              </w:rPr>
            </w:pPr>
            <w:r w:rsidRPr="00742E8D">
              <w:rPr>
                <w:rFonts w:eastAsia="Batang"/>
                <w:bCs/>
                <w:kern w:val="24"/>
                <w:sz w:val="22"/>
                <w:szCs w:val="22"/>
                <w:lang w:val="es-ES_tradnl"/>
              </w:rPr>
              <w:t>Comuna</w:t>
            </w:r>
          </w:p>
        </w:tc>
        <w:tc>
          <w:tcPr>
            <w:tcW w:w="1480" w:type="dxa"/>
            <w:vMerge w:val="restart"/>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742E8D">
            <w:pPr>
              <w:pStyle w:val="NormalWeb"/>
              <w:spacing w:line="276" w:lineRule="auto"/>
              <w:jc w:val="center"/>
              <w:rPr>
                <w:rFonts w:eastAsia="Batang"/>
                <w:bCs/>
                <w:kern w:val="24"/>
              </w:rPr>
            </w:pPr>
            <w:r w:rsidRPr="00742E8D">
              <w:rPr>
                <w:rFonts w:eastAsia="Batang"/>
                <w:bCs/>
                <w:kern w:val="24"/>
                <w:sz w:val="22"/>
                <w:szCs w:val="22"/>
                <w:lang w:val="es-ES_tradnl"/>
              </w:rPr>
              <w:t>Localidad</w:t>
            </w:r>
          </w:p>
        </w:tc>
        <w:tc>
          <w:tcPr>
            <w:tcW w:w="2506" w:type="dxa"/>
            <w:gridSpan w:val="3"/>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742E8D">
            <w:pPr>
              <w:pStyle w:val="NormalWeb"/>
              <w:spacing w:line="276" w:lineRule="auto"/>
              <w:jc w:val="center"/>
              <w:rPr>
                <w:rFonts w:eastAsia="Batang"/>
                <w:bCs/>
                <w:kern w:val="24"/>
              </w:rPr>
            </w:pPr>
            <w:r w:rsidRPr="00742E8D">
              <w:rPr>
                <w:rFonts w:eastAsia="Batang"/>
                <w:bCs/>
                <w:kern w:val="24"/>
                <w:sz w:val="22"/>
                <w:szCs w:val="22"/>
                <w:lang w:val="es-ES_tradnl"/>
              </w:rPr>
              <w:t>Participantes</w:t>
            </w:r>
          </w:p>
        </w:tc>
        <w:tc>
          <w:tcPr>
            <w:tcW w:w="2841" w:type="dxa"/>
            <w:vMerge w:val="restart"/>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742E8D">
            <w:pPr>
              <w:pStyle w:val="NormalWeb"/>
              <w:spacing w:line="276" w:lineRule="auto"/>
              <w:jc w:val="center"/>
              <w:rPr>
                <w:rFonts w:eastAsia="Batang"/>
                <w:bCs/>
                <w:kern w:val="24"/>
              </w:rPr>
            </w:pPr>
            <w:r w:rsidRPr="00742E8D">
              <w:rPr>
                <w:rFonts w:eastAsia="Batang"/>
                <w:bCs/>
                <w:kern w:val="24"/>
                <w:sz w:val="22"/>
                <w:szCs w:val="22"/>
                <w:lang w:val="es-ES_tradnl"/>
              </w:rPr>
              <w:t>Organización</w:t>
            </w:r>
          </w:p>
        </w:tc>
      </w:tr>
      <w:tr w:rsidR="00261F4A" w:rsidRPr="00742E8D" w:rsidTr="007F1C28">
        <w:trPr>
          <w:trHeight w:val="514"/>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480"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656" w:type="dxa"/>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Total</w:t>
            </w:r>
          </w:p>
        </w:tc>
        <w:tc>
          <w:tcPr>
            <w:tcW w:w="1064" w:type="dxa"/>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Homb</w:t>
            </w:r>
            <w:r w:rsidR="007F1C28" w:rsidRPr="00742E8D">
              <w:rPr>
                <w:rFonts w:eastAsia="Batang"/>
                <w:bCs/>
                <w:kern w:val="24"/>
                <w:sz w:val="22"/>
                <w:szCs w:val="22"/>
                <w:lang w:val="es-ES_tradnl"/>
              </w:rPr>
              <w:t>.</w:t>
            </w:r>
          </w:p>
        </w:tc>
        <w:tc>
          <w:tcPr>
            <w:tcW w:w="786" w:type="dxa"/>
            <w:tcBorders>
              <w:top w:val="single" w:sz="8" w:space="0" w:color="000000"/>
              <w:left w:val="single" w:sz="8" w:space="0" w:color="000000"/>
              <w:bottom w:val="single" w:sz="8" w:space="0" w:color="000000"/>
              <w:right w:val="single" w:sz="8" w:space="0" w:color="000000"/>
            </w:tcBorders>
            <w:shd w:val="clear" w:color="auto" w:fill="C0C0C0"/>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Mujer</w:t>
            </w:r>
            <w:r w:rsidR="007F1C28" w:rsidRPr="00742E8D">
              <w:rPr>
                <w:rFonts w:eastAsia="Batang"/>
                <w:bCs/>
                <w:kern w:val="24"/>
                <w:sz w:val="22"/>
                <w:szCs w:val="22"/>
                <w:lang w:val="es-ES_tradnl"/>
              </w:rPr>
              <w:t>.</w:t>
            </w:r>
          </w:p>
        </w:tc>
        <w:tc>
          <w:tcPr>
            <w:tcW w:w="2841"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r>
      <w:tr w:rsidR="00261F4A" w:rsidRPr="00742E8D" w:rsidTr="007F1C28">
        <w:trPr>
          <w:trHeight w:val="285"/>
        </w:trPr>
        <w:tc>
          <w:tcPr>
            <w:tcW w:w="119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Bío Bío</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Quirihue</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Guanaco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13</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10</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7F1C28" w:rsidP="007F1C28">
            <w:pPr>
              <w:pStyle w:val="NormalWeb"/>
              <w:rPr>
                <w:rFonts w:eastAsia="Batang"/>
                <w:bCs/>
                <w:kern w:val="24"/>
              </w:rPr>
            </w:pPr>
            <w:r w:rsidRPr="00742E8D">
              <w:rPr>
                <w:rFonts w:eastAsia="Batang"/>
                <w:bCs/>
                <w:kern w:val="24"/>
                <w:sz w:val="22"/>
                <w:szCs w:val="22"/>
                <w:lang w:val="es-ES_tradnl"/>
              </w:rPr>
              <w:t xml:space="preserve">J.Vecinos. </w:t>
            </w:r>
            <w:r w:rsidR="00261F4A" w:rsidRPr="00742E8D">
              <w:rPr>
                <w:rFonts w:eastAsia="Batang"/>
                <w:bCs/>
                <w:kern w:val="24"/>
                <w:sz w:val="22"/>
                <w:szCs w:val="22"/>
                <w:lang w:val="es-ES_tradnl"/>
              </w:rPr>
              <w:t>Conflicto interno</w:t>
            </w:r>
          </w:p>
        </w:tc>
      </w:tr>
      <w:tr w:rsidR="00261F4A" w:rsidRPr="00742E8D" w:rsidTr="007F1C28">
        <w:trPr>
          <w:trHeight w:val="771"/>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Cobquecura</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El Tollo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15</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2</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13</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Junta de Vecinos. Conflicto entre comunidad y Municipio</w:t>
            </w:r>
          </w:p>
        </w:tc>
      </w:tr>
      <w:tr w:rsidR="00261F4A" w:rsidRPr="00742E8D" w:rsidTr="007F1C28">
        <w:trPr>
          <w:trHeight w:val="771"/>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Pemuco</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Cartago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7</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6</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Junta de Vecinos. Visión dividida al interior del grupo respecto a Masisa</w:t>
            </w:r>
          </w:p>
        </w:tc>
      </w:tr>
      <w:tr w:rsidR="00261F4A" w:rsidRPr="00742E8D" w:rsidTr="007F1C28">
        <w:trPr>
          <w:trHeight w:val="642"/>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Cs/>
                <w:kern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Pemuco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5</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5</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Trabajadores faenas Pemuco-Cartago</w:t>
            </w:r>
          </w:p>
        </w:tc>
      </w:tr>
      <w:tr w:rsidR="00261F4A" w:rsidRPr="00742E8D" w:rsidTr="007F1C28">
        <w:trPr>
          <w:trHeight w:val="328"/>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Tomé</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Menque</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7</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6</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Junta de Vecinos</w:t>
            </w:r>
          </w:p>
        </w:tc>
      </w:tr>
      <w:tr w:rsidR="00261F4A" w:rsidRPr="00742E8D" w:rsidTr="007F1C28">
        <w:trPr>
          <w:trHeight w:val="771"/>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Portezuelo</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Rincomávida</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Junta de Vecinos. Participan solo miembros de la directiva JV</w:t>
            </w:r>
          </w:p>
        </w:tc>
      </w:tr>
      <w:tr w:rsidR="00261F4A" w:rsidRPr="00742E8D" w:rsidTr="007F1C28">
        <w:trPr>
          <w:trHeight w:val="514"/>
        </w:trPr>
        <w:tc>
          <w:tcPr>
            <w:tcW w:w="119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La Araucanía</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Galvarino</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Malluco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6</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6</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Empresa de servicios forestales</w:t>
            </w:r>
          </w:p>
        </w:tc>
      </w:tr>
      <w:tr w:rsidR="00261F4A" w:rsidRPr="00742E8D" w:rsidTr="007F1C28">
        <w:trPr>
          <w:trHeight w:val="328"/>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Lumaco</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Pantano II</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11</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8</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Comunidad Mapuche</w:t>
            </w:r>
          </w:p>
        </w:tc>
      </w:tr>
      <w:tr w:rsidR="00261F4A" w:rsidRPr="00742E8D" w:rsidTr="007F1C28">
        <w:trPr>
          <w:trHeight w:val="655"/>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Traiguén</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Chanco Bajo</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6</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5</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Comunidad Mapuche; Miembros de Taller</w:t>
            </w:r>
          </w:p>
        </w:tc>
      </w:tr>
      <w:tr w:rsidR="00261F4A" w:rsidRPr="00742E8D" w:rsidTr="007F1C28">
        <w:trPr>
          <w:trHeight w:val="771"/>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Cs/>
                <w:kern w:val="24"/>
              </w:rPr>
            </w:pP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Predio Santa Ema</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16</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16</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Trabajadores mapuche. GD que aporta muy poca información.</w:t>
            </w:r>
          </w:p>
        </w:tc>
      </w:tr>
      <w:tr w:rsidR="00261F4A" w:rsidRPr="00742E8D" w:rsidTr="007F1C28">
        <w:trPr>
          <w:trHeight w:val="514"/>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Ercilla</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Rucamilla</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3</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Grupo de mujeres Taller Laboral</w:t>
            </w:r>
          </w:p>
        </w:tc>
      </w:tr>
      <w:tr w:rsidR="00261F4A" w:rsidRPr="00742E8D" w:rsidTr="007F1C28">
        <w:trPr>
          <w:trHeight w:val="1028"/>
        </w:trPr>
        <w:tc>
          <w:tcPr>
            <w:tcW w:w="1196" w:type="dxa"/>
            <w:vMerge/>
            <w:tcBorders>
              <w:top w:val="single" w:sz="8" w:space="0" w:color="000000"/>
              <w:left w:val="single" w:sz="8" w:space="0" w:color="000000"/>
              <w:bottom w:val="single" w:sz="8" w:space="0" w:color="000000"/>
              <w:right w:val="single" w:sz="8" w:space="0" w:color="000000"/>
            </w:tcBorders>
            <w:vAlign w:val="center"/>
            <w:hideMark/>
          </w:tcPr>
          <w:p w:rsidR="00261F4A" w:rsidRPr="00742E8D" w:rsidRDefault="00261F4A" w:rsidP="00261F4A">
            <w:pPr>
              <w:pStyle w:val="NormalWeb"/>
              <w:jc w:val="both"/>
              <w:rPr>
                <w:rFonts w:eastAsia="Batang"/>
                <w:b/>
                <w:bCs/>
                <w:kern w:val="24"/>
              </w:rPr>
            </w:pP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Collipulli</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El Encinar</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7</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0</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7</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Junta de Vecinos. Presidenta visión positiva de Masisa,el resto con poca información</w:t>
            </w:r>
          </w:p>
        </w:tc>
      </w:tr>
      <w:tr w:rsidR="00261F4A" w:rsidRPr="00742E8D" w:rsidTr="007F1C28">
        <w:trPr>
          <w:trHeight w:val="328"/>
        </w:trPr>
        <w:tc>
          <w:tcPr>
            <w:tcW w:w="119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bottom"/>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Total</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12</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99</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43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56</w:t>
            </w:r>
          </w:p>
        </w:tc>
        <w:tc>
          <w:tcPr>
            <w:tcW w:w="284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bottom"/>
            <w:hideMark/>
          </w:tcPr>
          <w:p w:rsidR="00261F4A" w:rsidRPr="00742E8D" w:rsidRDefault="00261F4A" w:rsidP="00261F4A">
            <w:pPr>
              <w:pStyle w:val="NormalWeb"/>
              <w:jc w:val="both"/>
              <w:rPr>
                <w:rFonts w:eastAsia="Batang"/>
                <w:bCs/>
                <w:kern w:val="24"/>
              </w:rPr>
            </w:pPr>
            <w:r w:rsidRPr="00742E8D">
              <w:rPr>
                <w:rFonts w:eastAsia="Batang"/>
                <w:bCs/>
                <w:kern w:val="24"/>
                <w:sz w:val="22"/>
                <w:szCs w:val="22"/>
                <w:lang w:val="es-ES_tradnl"/>
              </w:rPr>
              <w:t> </w:t>
            </w:r>
          </w:p>
        </w:tc>
      </w:tr>
    </w:tbl>
    <w:p w:rsidR="00261F4A" w:rsidRPr="00742E8D" w:rsidRDefault="00261F4A" w:rsidP="00261F4A">
      <w:pPr>
        <w:pStyle w:val="NormalWeb"/>
        <w:spacing w:before="0" w:beforeAutospacing="0" w:after="0" w:afterAutospacing="0"/>
        <w:jc w:val="both"/>
        <w:rPr>
          <w:rFonts w:eastAsia="Batang"/>
          <w:bCs/>
          <w:kern w:val="24"/>
          <w:sz w:val="20"/>
          <w:szCs w:val="20"/>
          <w:lang w:val="es-ES" w:eastAsia="es-MX"/>
        </w:rPr>
      </w:pPr>
      <w:r w:rsidRPr="00742E8D">
        <w:rPr>
          <w:rFonts w:eastAsia="Batang"/>
          <w:bCs/>
          <w:kern w:val="24"/>
          <w:sz w:val="20"/>
          <w:szCs w:val="20"/>
          <w:lang w:val="es-ES" w:eastAsia="es-MX"/>
        </w:rPr>
        <w:t>Fuente: Informe consulta social</w:t>
      </w:r>
    </w:p>
    <w:p w:rsidR="00261F4A" w:rsidRPr="00742E8D" w:rsidRDefault="00261F4A" w:rsidP="00261F4A">
      <w:pPr>
        <w:pStyle w:val="NormalWeb"/>
        <w:spacing w:before="0" w:beforeAutospacing="0" w:after="0" w:afterAutospacing="0"/>
        <w:jc w:val="both"/>
        <w:rPr>
          <w:rFonts w:eastAsia="Batang"/>
          <w:b/>
          <w:bCs/>
          <w:kern w:val="24"/>
          <w:sz w:val="22"/>
          <w:szCs w:val="22"/>
          <w:lang w:val="es-ES" w:eastAsia="es-MX"/>
        </w:rPr>
      </w:pPr>
    </w:p>
    <w:p w:rsidR="00742E8D" w:rsidRPr="00742E8D" w:rsidRDefault="00742E8D" w:rsidP="00261F4A">
      <w:pPr>
        <w:pStyle w:val="NormalWeb"/>
        <w:spacing w:before="0" w:beforeAutospacing="0" w:after="0" w:afterAutospacing="0"/>
        <w:jc w:val="both"/>
        <w:rPr>
          <w:rFonts w:eastAsia="Batang"/>
          <w:b/>
          <w:bCs/>
          <w:kern w:val="24"/>
          <w:sz w:val="22"/>
          <w:szCs w:val="22"/>
          <w:lang w:val="es-ES" w:eastAsia="es-MX"/>
        </w:rPr>
      </w:pPr>
    </w:p>
    <w:p w:rsidR="00261F4A" w:rsidRPr="00742E8D" w:rsidRDefault="00261F4A" w:rsidP="00261F4A">
      <w:pPr>
        <w:pStyle w:val="NormalWeb"/>
        <w:spacing w:before="0" w:beforeAutospacing="0" w:after="0" w:afterAutospacing="0"/>
        <w:jc w:val="both"/>
        <w:rPr>
          <w:rFonts w:eastAsia="Batang"/>
          <w:b/>
          <w:bCs/>
          <w:kern w:val="24"/>
          <w:sz w:val="22"/>
          <w:szCs w:val="22"/>
          <w:lang w:val="es-ES" w:eastAsia="es-MX"/>
        </w:rPr>
      </w:pPr>
      <w:r w:rsidRPr="00742E8D">
        <w:rPr>
          <w:rFonts w:eastAsia="Batang"/>
          <w:b/>
          <w:bCs/>
          <w:kern w:val="24"/>
          <w:sz w:val="22"/>
          <w:szCs w:val="22"/>
          <w:lang w:val="es-ES" w:eastAsia="es-MX"/>
        </w:rPr>
        <w:t>Resultados consulta social 2015-2016</w:t>
      </w: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261F4A" w:rsidRPr="00742E8D" w:rsidRDefault="00261F4A" w:rsidP="00261F4A">
      <w:pPr>
        <w:pStyle w:val="NormalWeb"/>
        <w:spacing w:before="0" w:beforeAutospacing="0" w:after="0" w:afterAutospacing="0"/>
        <w:jc w:val="both"/>
        <w:rPr>
          <w:rFonts w:eastAsia="Batang"/>
          <w:bCs/>
          <w:kern w:val="24"/>
          <w:sz w:val="22"/>
          <w:szCs w:val="22"/>
          <w:lang w:val="es-ES" w:eastAsia="es-MX"/>
        </w:rPr>
      </w:pPr>
      <w:r w:rsidRPr="00742E8D">
        <w:rPr>
          <w:rFonts w:eastAsia="Batang"/>
          <w:bCs/>
          <w:kern w:val="24"/>
          <w:sz w:val="22"/>
          <w:szCs w:val="22"/>
          <w:lang w:val="es-ES" w:eastAsia="es-MX"/>
        </w:rPr>
        <w:t>Resultados</w:t>
      </w:r>
      <w:r w:rsidRPr="00742E8D">
        <w:rPr>
          <w:rFonts w:eastAsia="Batang"/>
          <w:bCs/>
          <w:kern w:val="24"/>
          <w:sz w:val="22"/>
          <w:szCs w:val="22"/>
          <w:lang w:val="es-CL" w:eastAsia="es-MX"/>
        </w:rPr>
        <w:t xml:space="preserve"> relación empresa – desarrollo local</w:t>
      </w:r>
    </w:p>
    <w:tbl>
      <w:tblPr>
        <w:tblStyle w:val="Tablaconcuadrcula"/>
        <w:tblW w:w="0" w:type="auto"/>
        <w:tblLook w:val="04A0"/>
      </w:tblPr>
      <w:tblGrid>
        <w:gridCol w:w="2235"/>
        <w:gridCol w:w="6743"/>
      </w:tblGrid>
      <w:tr w:rsidR="00261F4A" w:rsidRPr="00742E8D" w:rsidTr="00261F4A">
        <w:tc>
          <w:tcPr>
            <w:tcW w:w="2235" w:type="dxa"/>
          </w:tcPr>
          <w:p w:rsidR="00261F4A" w:rsidRPr="00742E8D" w:rsidRDefault="00261F4A" w:rsidP="00261F4A">
            <w:pPr>
              <w:pStyle w:val="NormalWeb"/>
              <w:spacing w:before="0" w:beforeAutospacing="0" w:after="0" w:afterAutospacing="0"/>
              <w:rPr>
                <w:rFonts w:eastAsia="Batang"/>
                <w:bCs/>
                <w:kern w:val="24"/>
                <w:lang w:val="es-CL"/>
              </w:rPr>
            </w:pPr>
            <w:r w:rsidRPr="00742E8D">
              <w:rPr>
                <w:rFonts w:eastAsia="Batang"/>
                <w:bCs/>
                <w:kern w:val="24"/>
                <w:lang w:val="es-CL"/>
              </w:rPr>
              <w:t>Aspectos positivos: en los grupos de discusión</w:t>
            </w:r>
          </w:p>
          <w:p w:rsidR="00261F4A" w:rsidRPr="00742E8D" w:rsidRDefault="00261F4A" w:rsidP="00261F4A">
            <w:pPr>
              <w:pStyle w:val="NormalWeb"/>
              <w:spacing w:before="0" w:beforeAutospacing="0" w:after="0" w:afterAutospacing="0"/>
              <w:rPr>
                <w:rFonts w:eastAsia="Batang"/>
                <w:b/>
                <w:bCs/>
                <w:kern w:val="24"/>
                <w:lang w:val="es-CL" w:eastAsia="es-MX"/>
              </w:rPr>
            </w:pPr>
          </w:p>
        </w:tc>
        <w:tc>
          <w:tcPr>
            <w:tcW w:w="6743" w:type="dxa"/>
          </w:tcPr>
          <w:p w:rsidR="00261F4A" w:rsidRPr="00742E8D" w:rsidRDefault="00261F4A" w:rsidP="00E703FB">
            <w:pPr>
              <w:pStyle w:val="NormalWeb"/>
              <w:numPr>
                <w:ilvl w:val="0"/>
                <w:numId w:val="7"/>
              </w:numPr>
              <w:spacing w:before="0" w:beforeAutospacing="0" w:after="0" w:afterAutospacing="0"/>
              <w:jc w:val="both"/>
              <w:rPr>
                <w:rFonts w:eastAsia="Batang"/>
                <w:bCs/>
                <w:kern w:val="24"/>
              </w:rPr>
            </w:pPr>
            <w:r w:rsidRPr="00742E8D">
              <w:rPr>
                <w:rFonts w:eastAsia="Batang"/>
                <w:bCs/>
                <w:kern w:val="24"/>
                <w:lang w:val="es-CL"/>
              </w:rPr>
              <w:t xml:space="preserve">Las capacitaciones que ha brindado la empresa; </w:t>
            </w:r>
          </w:p>
          <w:p w:rsidR="00261F4A" w:rsidRPr="00742E8D" w:rsidRDefault="00261F4A" w:rsidP="00E703FB">
            <w:pPr>
              <w:pStyle w:val="NormalWeb"/>
              <w:numPr>
                <w:ilvl w:val="0"/>
                <w:numId w:val="7"/>
              </w:numPr>
              <w:spacing w:before="0" w:beforeAutospacing="0" w:after="0" w:afterAutospacing="0"/>
              <w:jc w:val="both"/>
              <w:rPr>
                <w:rFonts w:eastAsia="Batang"/>
                <w:bCs/>
                <w:kern w:val="24"/>
              </w:rPr>
            </w:pPr>
            <w:r w:rsidRPr="00742E8D">
              <w:rPr>
                <w:rFonts w:eastAsia="Batang"/>
                <w:bCs/>
                <w:kern w:val="24"/>
                <w:lang w:val="es-CL"/>
              </w:rPr>
              <w:t xml:space="preserve">Constituirse como una alternativa de fuente de trabajo para personas de la comunidad en general, y los jóvenes en particular; </w:t>
            </w:r>
          </w:p>
          <w:p w:rsidR="00261F4A" w:rsidRPr="00742E8D" w:rsidRDefault="00261F4A" w:rsidP="00E703FB">
            <w:pPr>
              <w:pStyle w:val="NormalWeb"/>
              <w:numPr>
                <w:ilvl w:val="0"/>
                <w:numId w:val="7"/>
              </w:numPr>
              <w:spacing w:before="0" w:after="0" w:afterAutospacing="0"/>
              <w:jc w:val="both"/>
              <w:rPr>
                <w:rFonts w:eastAsia="Batang"/>
                <w:b/>
                <w:bCs/>
                <w:kern w:val="24"/>
                <w:lang w:eastAsia="es-MX"/>
              </w:rPr>
            </w:pPr>
            <w:r w:rsidRPr="00742E8D">
              <w:rPr>
                <w:rFonts w:eastAsia="Batang"/>
                <w:bCs/>
                <w:kern w:val="24"/>
                <w:lang w:val="es-CL"/>
              </w:rPr>
              <w:t>Le siguen en importancia el respeto en el trato y los adecuados niveles de comunicación entre la comunidad y la empresa, y las facilidades que brinda</w:t>
            </w:r>
            <w:r w:rsidRPr="00742E8D">
              <w:rPr>
                <w:rFonts w:eastAsia="Batang"/>
                <w:b/>
                <w:bCs/>
                <w:kern w:val="24"/>
                <w:lang w:val="es-CL"/>
              </w:rPr>
              <w:t xml:space="preserve"> </w:t>
            </w:r>
            <w:r w:rsidRPr="00742E8D">
              <w:rPr>
                <w:rFonts w:eastAsia="Batang"/>
                <w:bCs/>
                <w:kern w:val="24"/>
                <w:lang w:val="es-CL"/>
              </w:rPr>
              <w:t xml:space="preserve">la empresa para que la población acceda a los predios de su propiedad para extraer leña, frutos y otros. </w:t>
            </w:r>
          </w:p>
        </w:tc>
      </w:tr>
      <w:tr w:rsidR="00261F4A" w:rsidRPr="001D09D3" w:rsidTr="00261F4A">
        <w:trPr>
          <w:trHeight w:val="3944"/>
        </w:trPr>
        <w:tc>
          <w:tcPr>
            <w:tcW w:w="2235" w:type="dxa"/>
          </w:tcPr>
          <w:p w:rsidR="00261F4A" w:rsidRPr="001D09D3" w:rsidRDefault="00261F4A" w:rsidP="00261F4A">
            <w:pPr>
              <w:pStyle w:val="NormalWeb"/>
              <w:spacing w:before="0" w:after="0" w:afterAutospacing="0"/>
              <w:rPr>
                <w:rFonts w:eastAsia="Batang"/>
                <w:b/>
                <w:bCs/>
                <w:kern w:val="24"/>
                <w:lang w:val="es-ES" w:eastAsia="es-MX"/>
              </w:rPr>
            </w:pPr>
            <w:r w:rsidRPr="001D09D3">
              <w:rPr>
                <w:rFonts w:eastAsia="Batang"/>
                <w:bCs/>
                <w:kern w:val="24"/>
                <w:lang w:val="es-CL"/>
              </w:rPr>
              <w:t>Aspectos Positivos: entre las personas</w:t>
            </w:r>
          </w:p>
        </w:tc>
        <w:tc>
          <w:tcPr>
            <w:tcW w:w="6743" w:type="dxa"/>
          </w:tcPr>
          <w:p w:rsidR="00261F4A" w:rsidRPr="001D09D3" w:rsidRDefault="00261F4A" w:rsidP="00E703FB">
            <w:pPr>
              <w:pStyle w:val="NormalWeb"/>
              <w:numPr>
                <w:ilvl w:val="0"/>
                <w:numId w:val="8"/>
              </w:numPr>
              <w:spacing w:before="0" w:after="0" w:afterAutospacing="0"/>
              <w:jc w:val="both"/>
              <w:rPr>
                <w:rFonts w:eastAsia="Batang"/>
                <w:bCs/>
                <w:kern w:val="24"/>
              </w:rPr>
            </w:pPr>
            <w:r w:rsidRPr="001D09D3">
              <w:rPr>
                <w:rFonts w:eastAsia="Batang"/>
                <w:bCs/>
                <w:kern w:val="24"/>
              </w:rPr>
              <w:t>La disposición a colaborar con la comunidad estableciendo contactos y, en algunos casos mesas de trabajo;</w:t>
            </w:r>
          </w:p>
          <w:p w:rsidR="00261F4A" w:rsidRPr="001D09D3" w:rsidRDefault="00261F4A" w:rsidP="00E703FB">
            <w:pPr>
              <w:pStyle w:val="NormalWeb"/>
              <w:numPr>
                <w:ilvl w:val="0"/>
                <w:numId w:val="8"/>
              </w:numPr>
              <w:spacing w:before="0" w:after="0" w:afterAutospacing="0"/>
              <w:jc w:val="both"/>
              <w:rPr>
                <w:rFonts w:eastAsia="Batang"/>
                <w:bCs/>
                <w:kern w:val="24"/>
              </w:rPr>
            </w:pPr>
            <w:r w:rsidRPr="001D09D3">
              <w:rPr>
                <w:rFonts w:eastAsia="Batang"/>
                <w:bCs/>
                <w:kern w:val="24"/>
                <w:lang w:val="es-CL"/>
              </w:rPr>
              <w:t>Los aportes materiales y humanos –que favorecen los emprendimientos locales-, y</w:t>
            </w:r>
          </w:p>
          <w:p w:rsidR="00261F4A" w:rsidRPr="001D09D3" w:rsidRDefault="00261F4A" w:rsidP="00E703FB">
            <w:pPr>
              <w:pStyle w:val="NormalWeb"/>
              <w:numPr>
                <w:ilvl w:val="0"/>
                <w:numId w:val="8"/>
              </w:numPr>
              <w:spacing w:before="0"/>
              <w:jc w:val="both"/>
              <w:rPr>
                <w:rFonts w:eastAsia="Batang"/>
                <w:bCs/>
                <w:kern w:val="24"/>
              </w:rPr>
            </w:pPr>
            <w:r w:rsidRPr="001D09D3">
              <w:rPr>
                <w:rFonts w:eastAsia="Batang"/>
                <w:bCs/>
                <w:kern w:val="24"/>
                <w:lang w:val="es-CL"/>
              </w:rPr>
              <w:t>Ser una fuente de empleos para la población local (con la observación de que son pocos, pero algunos también reconocen que se trata de empleo de calidad).</w:t>
            </w:r>
          </w:p>
          <w:p w:rsidR="00261F4A" w:rsidRPr="001D09D3" w:rsidRDefault="00261F4A" w:rsidP="00E703FB">
            <w:pPr>
              <w:pStyle w:val="NormalWeb"/>
              <w:numPr>
                <w:ilvl w:val="0"/>
                <w:numId w:val="8"/>
              </w:numPr>
              <w:spacing w:before="0"/>
              <w:rPr>
                <w:rFonts w:eastAsia="Batang"/>
                <w:b/>
                <w:bCs/>
                <w:kern w:val="24"/>
                <w:lang w:eastAsia="es-MX"/>
              </w:rPr>
            </w:pPr>
            <w:r w:rsidRPr="001D09D3">
              <w:rPr>
                <w:rFonts w:eastAsia="Batang"/>
                <w:bCs/>
                <w:kern w:val="24"/>
                <w:lang w:val="es-CL"/>
              </w:rPr>
              <w:t>Otras menciones: acciones de formación y capacitación que entrega la empresa y la preocupación por la mantención de los caminos (mitigación de riesgos que presenta la circulación de camiones) y el permitir que la población de la localidad pueda hacer uso de los predios de la empresa para cultivos y aprovechamiento de rastrojo para el ganado.</w:t>
            </w:r>
          </w:p>
        </w:tc>
      </w:tr>
      <w:tr w:rsidR="00261F4A" w:rsidRPr="001D09D3" w:rsidTr="00261F4A">
        <w:tc>
          <w:tcPr>
            <w:tcW w:w="2235" w:type="dxa"/>
          </w:tcPr>
          <w:p w:rsidR="00261F4A" w:rsidRPr="001D09D3" w:rsidRDefault="00261F4A" w:rsidP="00261F4A">
            <w:pPr>
              <w:spacing w:before="77"/>
              <w:ind w:left="547" w:hanging="547"/>
              <w:jc w:val="both"/>
              <w:rPr>
                <w:rFonts w:eastAsia="Batang"/>
                <w:b/>
                <w:bCs/>
                <w:kern w:val="24"/>
                <w:lang w:val="es-ES"/>
              </w:rPr>
            </w:pPr>
            <w:r w:rsidRPr="001D09D3">
              <w:rPr>
                <w:rFonts w:eastAsia="+mn-ea"/>
                <w:color w:val="000000"/>
                <w:kern w:val="24"/>
                <w:lang w:val="es-CL"/>
              </w:rPr>
              <w:t>Aspectos Negativos</w:t>
            </w:r>
          </w:p>
        </w:tc>
        <w:tc>
          <w:tcPr>
            <w:tcW w:w="6743" w:type="dxa"/>
          </w:tcPr>
          <w:p w:rsidR="00261F4A" w:rsidRPr="001D09D3" w:rsidRDefault="00261F4A" w:rsidP="00E703FB">
            <w:pPr>
              <w:numPr>
                <w:ilvl w:val="0"/>
                <w:numId w:val="9"/>
              </w:numPr>
              <w:contextualSpacing/>
              <w:jc w:val="both"/>
            </w:pPr>
            <w:r w:rsidRPr="001D09D3">
              <w:rPr>
                <w:rFonts w:eastAsia="+mn-ea"/>
                <w:color w:val="000000"/>
                <w:kern w:val="24"/>
                <w:lang w:val="es-CL"/>
              </w:rPr>
              <w:t>Estado de la infraestructura vial y contaminación (aire, acústica, etc.); inadecuado mantenimiento de los caminos y no existencia de acciones orientadas a mitigar el polvo y el ruido provocado por el desplazamiento de los vehículos de la empresa. Mala señalización de los caminos no existiendo preocupación por revertir la situación por parte de la empresa.</w:t>
            </w:r>
          </w:p>
          <w:p w:rsidR="00261F4A" w:rsidRPr="001D09D3" w:rsidRDefault="00261F4A" w:rsidP="00E703FB">
            <w:pPr>
              <w:numPr>
                <w:ilvl w:val="0"/>
                <w:numId w:val="9"/>
              </w:numPr>
              <w:contextualSpacing/>
              <w:jc w:val="both"/>
            </w:pPr>
            <w:r w:rsidRPr="001D09D3">
              <w:rPr>
                <w:rFonts w:eastAsia="+mn-ea"/>
                <w:color w:val="000000"/>
                <w:kern w:val="24"/>
                <w:lang w:val="es-CL"/>
              </w:rPr>
              <w:t>Presencia de conflictos y malos entendidos en torno a la extracción de leña desde los predios de la empresa y el uso de los mismos para talaje. Se hace la distinción entre robo y obtención de leña para requerimientos de los hogares de las localidad, siendo esto último considerado legítimo. Algunos atribuyen estas situaciones a la existencia de una definición informal de la relación.</w:t>
            </w:r>
          </w:p>
          <w:p w:rsidR="00261F4A" w:rsidRPr="001D09D3" w:rsidRDefault="00261F4A" w:rsidP="00E703FB">
            <w:pPr>
              <w:numPr>
                <w:ilvl w:val="0"/>
                <w:numId w:val="9"/>
              </w:numPr>
              <w:contextualSpacing/>
              <w:jc w:val="both"/>
              <w:rPr>
                <w:rFonts w:eastAsia="Batang"/>
                <w:b/>
                <w:bCs/>
                <w:kern w:val="24"/>
              </w:rPr>
            </w:pPr>
            <w:r w:rsidRPr="001D09D3">
              <w:rPr>
                <w:rFonts w:eastAsia="+mn-ea"/>
                <w:color w:val="000000"/>
                <w:kern w:val="24"/>
                <w:lang w:val="es-CL"/>
              </w:rPr>
              <w:t xml:space="preserve">La presencia “poco relevante” de la empresa en la localidad así como escasos aportes significativos. La empresa genera poca </w:t>
            </w:r>
            <w:r w:rsidRPr="001D09D3">
              <w:rPr>
                <w:rFonts w:eastAsia="+mn-ea"/>
                <w:color w:val="000000"/>
                <w:kern w:val="24"/>
                <w:lang w:val="es-CL"/>
              </w:rPr>
              <w:lastRenderedPageBreak/>
              <w:t>demanda de trabajo local y falta de comunicación con la comunidad.</w:t>
            </w:r>
          </w:p>
        </w:tc>
      </w:tr>
    </w:tbl>
    <w:p w:rsidR="00261F4A" w:rsidRPr="001D09D3" w:rsidRDefault="00261F4A" w:rsidP="00261F4A">
      <w:pPr>
        <w:pStyle w:val="NormalWeb"/>
        <w:spacing w:before="0" w:beforeAutospacing="0" w:after="0" w:afterAutospacing="0"/>
        <w:jc w:val="both"/>
        <w:rPr>
          <w:rFonts w:eastAsia="Batang"/>
          <w:b/>
          <w:bCs/>
          <w:kern w:val="24"/>
          <w:sz w:val="22"/>
          <w:szCs w:val="22"/>
          <w:lang w:val="es-ES" w:eastAsia="es-MX"/>
        </w:rPr>
      </w:pPr>
    </w:p>
    <w:p w:rsidR="00261F4A" w:rsidRPr="001D09D3" w:rsidRDefault="00261F4A" w:rsidP="00261F4A">
      <w:pPr>
        <w:pStyle w:val="NormalWeb"/>
        <w:spacing w:before="0" w:beforeAutospacing="0" w:after="0" w:afterAutospacing="0"/>
        <w:jc w:val="both"/>
        <w:rPr>
          <w:rFonts w:eastAsia="Batang"/>
          <w:b/>
          <w:bCs/>
          <w:kern w:val="24"/>
          <w:sz w:val="22"/>
          <w:szCs w:val="22"/>
          <w:lang w:val="es-ES" w:eastAsia="es-MX"/>
        </w:rPr>
      </w:pPr>
      <w:r w:rsidRPr="001D09D3">
        <w:rPr>
          <w:rFonts w:eastAsia="Batang"/>
          <w:bCs/>
          <w:kern w:val="24"/>
          <w:sz w:val="22"/>
          <w:szCs w:val="22"/>
          <w:lang w:val="es-ES" w:eastAsia="es-MX"/>
        </w:rPr>
        <w:t>Resultados</w:t>
      </w:r>
      <w:r w:rsidRPr="001D09D3">
        <w:rPr>
          <w:rFonts w:eastAsia="Batang"/>
          <w:bCs/>
          <w:kern w:val="24"/>
          <w:sz w:val="22"/>
          <w:szCs w:val="22"/>
          <w:lang w:val="es-CL" w:eastAsia="es-MX"/>
        </w:rPr>
        <w:t xml:space="preserve"> relación empresa – medio ambiente</w:t>
      </w:r>
      <w:r w:rsidRPr="001D09D3">
        <w:rPr>
          <w:rFonts w:eastAsia="Batang"/>
          <w:b/>
          <w:bCs/>
          <w:kern w:val="24"/>
          <w:sz w:val="22"/>
          <w:szCs w:val="22"/>
          <w:lang w:val="es-ES" w:eastAsia="es-MX"/>
        </w:rPr>
        <w:t xml:space="preserve"> </w:t>
      </w:r>
    </w:p>
    <w:tbl>
      <w:tblPr>
        <w:tblStyle w:val="Tablaconcuadrcula"/>
        <w:tblW w:w="0" w:type="auto"/>
        <w:tblLook w:val="04A0"/>
      </w:tblPr>
      <w:tblGrid>
        <w:gridCol w:w="1809"/>
        <w:gridCol w:w="7169"/>
      </w:tblGrid>
      <w:tr w:rsidR="00261F4A" w:rsidRPr="001D09D3" w:rsidTr="00261F4A">
        <w:tc>
          <w:tcPr>
            <w:tcW w:w="1809" w:type="dxa"/>
          </w:tcPr>
          <w:p w:rsidR="00261F4A" w:rsidRPr="001D09D3" w:rsidRDefault="00261F4A" w:rsidP="00261F4A">
            <w:pPr>
              <w:pStyle w:val="NormalWeb"/>
              <w:spacing w:before="0" w:beforeAutospacing="0" w:after="0" w:afterAutospacing="0"/>
              <w:rPr>
                <w:rFonts w:eastAsia="Batang"/>
                <w:b/>
                <w:bCs/>
                <w:kern w:val="24"/>
                <w:lang w:eastAsia="es-MX"/>
              </w:rPr>
            </w:pPr>
            <w:r w:rsidRPr="001D09D3">
              <w:rPr>
                <w:rFonts w:eastAsia="+mn-ea"/>
                <w:color w:val="000000"/>
                <w:kern w:val="24"/>
                <w:lang w:val="es-CL"/>
              </w:rPr>
              <w:t>Aspectos positivos: en los grupos de discusión</w:t>
            </w:r>
          </w:p>
        </w:tc>
        <w:tc>
          <w:tcPr>
            <w:tcW w:w="7169" w:type="dxa"/>
          </w:tcPr>
          <w:p w:rsidR="00261F4A" w:rsidRPr="001D09D3" w:rsidRDefault="00261F4A" w:rsidP="00E703FB">
            <w:pPr>
              <w:numPr>
                <w:ilvl w:val="0"/>
                <w:numId w:val="10"/>
              </w:numPr>
              <w:contextualSpacing/>
              <w:jc w:val="both"/>
            </w:pPr>
            <w:r w:rsidRPr="001D09D3">
              <w:rPr>
                <w:rFonts w:eastAsia="+mn-ea"/>
                <w:color w:val="000000"/>
                <w:kern w:val="24"/>
                <w:lang w:val="es-CL"/>
              </w:rPr>
              <w:t>La empresa se ha preocupado de plantar árboles nativos en sus predios.</w:t>
            </w:r>
          </w:p>
          <w:p w:rsidR="00261F4A" w:rsidRPr="001D09D3" w:rsidRDefault="00261F4A" w:rsidP="00E703FB">
            <w:pPr>
              <w:numPr>
                <w:ilvl w:val="0"/>
                <w:numId w:val="10"/>
              </w:numPr>
              <w:contextualSpacing/>
              <w:jc w:val="both"/>
            </w:pPr>
            <w:r w:rsidRPr="001D09D3">
              <w:rPr>
                <w:rFonts w:eastAsia="+mn-ea"/>
                <w:color w:val="000000"/>
                <w:kern w:val="24"/>
                <w:lang w:val="es-CL"/>
              </w:rPr>
              <w:t xml:space="preserve">Las actividades de capacitación y educación ambiental desarrolladas con las comunidades y colegios de los sectores. </w:t>
            </w:r>
          </w:p>
          <w:p w:rsidR="00261F4A" w:rsidRPr="001D09D3" w:rsidRDefault="00261F4A" w:rsidP="00E703FB">
            <w:pPr>
              <w:numPr>
                <w:ilvl w:val="0"/>
                <w:numId w:val="10"/>
              </w:numPr>
              <w:contextualSpacing/>
              <w:jc w:val="both"/>
            </w:pPr>
            <w:r w:rsidRPr="001D09D3">
              <w:rPr>
                <w:rFonts w:eastAsia="+mn-ea"/>
                <w:color w:val="000000"/>
                <w:kern w:val="24"/>
                <w:lang w:val="es-CL"/>
              </w:rPr>
              <w:t xml:space="preserve">No hace daño ambiental, mantiene limpio los caminos y faenas, uso de “fungicidas verdes” en los predios,  y </w:t>
            </w:r>
          </w:p>
          <w:p w:rsidR="00261F4A" w:rsidRPr="001D09D3" w:rsidRDefault="00261F4A" w:rsidP="00E703FB">
            <w:pPr>
              <w:numPr>
                <w:ilvl w:val="0"/>
                <w:numId w:val="10"/>
              </w:numPr>
              <w:contextualSpacing/>
              <w:jc w:val="both"/>
              <w:rPr>
                <w:rFonts w:eastAsia="Batang"/>
                <w:b/>
                <w:bCs/>
                <w:kern w:val="24"/>
              </w:rPr>
            </w:pPr>
            <w:r w:rsidRPr="001D09D3">
              <w:rPr>
                <w:rFonts w:eastAsia="+mn-ea"/>
                <w:color w:val="000000"/>
                <w:kern w:val="24"/>
                <w:lang w:val="es-CL"/>
              </w:rPr>
              <w:t>Respeto de la distancia entre el límite de la plantación y los cursos de agua.</w:t>
            </w:r>
          </w:p>
        </w:tc>
      </w:tr>
      <w:tr w:rsidR="00261F4A" w:rsidRPr="001D09D3" w:rsidTr="00261F4A">
        <w:tc>
          <w:tcPr>
            <w:tcW w:w="1809" w:type="dxa"/>
          </w:tcPr>
          <w:p w:rsidR="00261F4A" w:rsidRPr="001D09D3" w:rsidRDefault="00261F4A" w:rsidP="00261F4A">
            <w:pPr>
              <w:pStyle w:val="NormalWeb"/>
              <w:spacing w:before="0" w:beforeAutospacing="0" w:after="0" w:afterAutospacing="0"/>
              <w:rPr>
                <w:rFonts w:eastAsia="+mn-ea"/>
                <w:color w:val="000000"/>
                <w:kern w:val="24"/>
                <w:lang w:val="es-CL"/>
              </w:rPr>
            </w:pPr>
            <w:r w:rsidRPr="001D09D3">
              <w:rPr>
                <w:rFonts w:eastAsia="+mn-ea"/>
                <w:color w:val="000000"/>
                <w:kern w:val="24"/>
                <w:lang w:val="es-CL"/>
              </w:rPr>
              <w:t>Aspectos positivos: entre las personas</w:t>
            </w:r>
          </w:p>
        </w:tc>
        <w:tc>
          <w:tcPr>
            <w:tcW w:w="7169" w:type="dxa"/>
          </w:tcPr>
          <w:p w:rsidR="00261F4A" w:rsidRPr="001D09D3" w:rsidRDefault="00261F4A" w:rsidP="00E703FB">
            <w:pPr>
              <w:numPr>
                <w:ilvl w:val="0"/>
                <w:numId w:val="11"/>
              </w:numPr>
              <w:contextualSpacing/>
              <w:jc w:val="both"/>
            </w:pPr>
            <w:r w:rsidRPr="001D09D3">
              <w:rPr>
                <w:rFonts w:eastAsia="+mn-ea"/>
                <w:color w:val="000000"/>
                <w:kern w:val="24"/>
                <w:lang w:val="es-CL"/>
              </w:rPr>
              <w:t xml:space="preserve">Capacitación en temas ambientales dirigidos a la comunidad y escolares.  </w:t>
            </w:r>
          </w:p>
          <w:p w:rsidR="00261F4A" w:rsidRPr="001D09D3" w:rsidRDefault="00261F4A" w:rsidP="00E703FB">
            <w:pPr>
              <w:numPr>
                <w:ilvl w:val="0"/>
                <w:numId w:val="11"/>
              </w:numPr>
              <w:contextualSpacing/>
              <w:jc w:val="both"/>
            </w:pPr>
            <w:r w:rsidRPr="001D09D3">
              <w:rPr>
                <w:rFonts w:eastAsia="+mn-ea"/>
                <w:color w:val="000000"/>
                <w:kern w:val="24"/>
                <w:lang w:val="es-CL"/>
              </w:rPr>
              <w:t xml:space="preserve">El buen manejo de los residuos y acciones para enfrentar situaciones de polución e impacto ambiental. </w:t>
            </w:r>
          </w:p>
          <w:p w:rsidR="00261F4A" w:rsidRPr="001D09D3" w:rsidRDefault="00261F4A" w:rsidP="00E703FB">
            <w:pPr>
              <w:numPr>
                <w:ilvl w:val="0"/>
                <w:numId w:val="11"/>
              </w:numPr>
              <w:contextualSpacing/>
              <w:jc w:val="both"/>
            </w:pPr>
            <w:r w:rsidRPr="001D09D3">
              <w:rPr>
                <w:rFonts w:eastAsia="+mn-ea"/>
                <w:color w:val="000000"/>
                <w:kern w:val="24"/>
                <w:lang w:val="es-CL"/>
              </w:rPr>
              <w:t xml:space="preserve">La realización de plantaciones de árboles nativos y el establecimiento de reservas de los mismos en los predios de la empresa. </w:t>
            </w:r>
          </w:p>
          <w:p w:rsidR="00261F4A" w:rsidRPr="001D09D3" w:rsidRDefault="00261F4A" w:rsidP="00E703FB">
            <w:pPr>
              <w:numPr>
                <w:ilvl w:val="0"/>
                <w:numId w:val="11"/>
              </w:numPr>
              <w:contextualSpacing/>
              <w:jc w:val="both"/>
              <w:rPr>
                <w:rFonts w:eastAsia="+mn-ea"/>
                <w:color w:val="000000"/>
                <w:kern w:val="24"/>
                <w:lang w:val="es-CL"/>
              </w:rPr>
            </w:pPr>
            <w:r w:rsidRPr="001D09D3">
              <w:rPr>
                <w:rFonts w:eastAsia="+mn-ea"/>
                <w:color w:val="000000"/>
                <w:kern w:val="24"/>
                <w:lang w:val="es-CL"/>
              </w:rPr>
              <w:t>(Hay que destacar que un número importantes de entrevistados manifiesta que no hay aspectos positivos a señalar)</w:t>
            </w:r>
          </w:p>
        </w:tc>
      </w:tr>
      <w:tr w:rsidR="00261F4A" w:rsidRPr="001D09D3" w:rsidTr="00261F4A">
        <w:tc>
          <w:tcPr>
            <w:tcW w:w="1809" w:type="dxa"/>
          </w:tcPr>
          <w:p w:rsidR="00261F4A" w:rsidRPr="001D09D3" w:rsidRDefault="00261F4A" w:rsidP="00261F4A">
            <w:pPr>
              <w:pStyle w:val="NormalWeb"/>
              <w:spacing w:before="0" w:beforeAutospacing="0" w:after="0" w:afterAutospacing="0"/>
              <w:rPr>
                <w:rFonts w:eastAsia="Batang"/>
                <w:bCs/>
                <w:kern w:val="24"/>
                <w:lang w:eastAsia="es-MX"/>
              </w:rPr>
            </w:pPr>
            <w:r w:rsidRPr="001D09D3">
              <w:rPr>
                <w:rFonts w:eastAsia="Batang"/>
                <w:bCs/>
                <w:kern w:val="24"/>
                <w:lang w:eastAsia="es-MX"/>
              </w:rPr>
              <w:t>Aspectos negativos: en los grupos de discusión</w:t>
            </w:r>
          </w:p>
        </w:tc>
        <w:tc>
          <w:tcPr>
            <w:tcW w:w="7169" w:type="dxa"/>
          </w:tcPr>
          <w:p w:rsidR="00261F4A" w:rsidRPr="001D09D3" w:rsidRDefault="00261F4A" w:rsidP="00E703FB">
            <w:pPr>
              <w:numPr>
                <w:ilvl w:val="0"/>
                <w:numId w:val="12"/>
              </w:numPr>
              <w:contextualSpacing/>
              <w:jc w:val="both"/>
            </w:pPr>
            <w:r w:rsidRPr="001D09D3">
              <w:rPr>
                <w:rFonts w:eastAsia="+mn-ea"/>
                <w:color w:val="000000"/>
                <w:kern w:val="24"/>
                <w:lang w:val="es-CL"/>
              </w:rPr>
              <w:t>Pérdida o merma de las fuentes de agua a raíz de la presencia de las plantaciones se presenta en primer lugar –el monocultivo de exóticas también aparece-;</w:t>
            </w:r>
          </w:p>
          <w:p w:rsidR="00261F4A" w:rsidRPr="001D09D3" w:rsidRDefault="00261F4A" w:rsidP="00E703FB">
            <w:pPr>
              <w:numPr>
                <w:ilvl w:val="0"/>
                <w:numId w:val="12"/>
              </w:numPr>
              <w:contextualSpacing/>
              <w:jc w:val="both"/>
              <w:rPr>
                <w:rFonts w:eastAsia="Batang"/>
                <w:b/>
                <w:bCs/>
                <w:kern w:val="24"/>
              </w:rPr>
            </w:pPr>
            <w:r w:rsidRPr="001D09D3">
              <w:rPr>
                <w:rFonts w:eastAsia="+mn-ea"/>
                <w:color w:val="000000"/>
                <w:kern w:val="24"/>
                <w:lang w:val="es-CL"/>
              </w:rPr>
              <w:t>Los impactos provocados por la circulación de camiones (polvo, ruido, velocidad y deterioro de los caminos)</w:t>
            </w:r>
          </w:p>
        </w:tc>
      </w:tr>
      <w:tr w:rsidR="00261F4A" w:rsidRPr="001D09D3" w:rsidTr="00261F4A">
        <w:tc>
          <w:tcPr>
            <w:tcW w:w="1809" w:type="dxa"/>
          </w:tcPr>
          <w:p w:rsidR="00261F4A" w:rsidRPr="001D09D3" w:rsidRDefault="00261F4A" w:rsidP="00261F4A">
            <w:pPr>
              <w:pStyle w:val="NormalWeb"/>
              <w:spacing w:before="0" w:beforeAutospacing="0" w:after="0" w:afterAutospacing="0"/>
              <w:rPr>
                <w:rFonts w:eastAsia="Batang"/>
                <w:bCs/>
                <w:kern w:val="24"/>
                <w:lang w:val="es-ES" w:eastAsia="es-MX"/>
              </w:rPr>
            </w:pPr>
            <w:r w:rsidRPr="001D09D3">
              <w:rPr>
                <w:rFonts w:eastAsia="Batang"/>
                <w:bCs/>
                <w:kern w:val="24"/>
                <w:lang w:val="es-ES" w:eastAsia="es-MX"/>
              </w:rPr>
              <w:t>Aspectos negativos: entre las personas</w:t>
            </w:r>
          </w:p>
        </w:tc>
        <w:tc>
          <w:tcPr>
            <w:tcW w:w="7169" w:type="dxa"/>
          </w:tcPr>
          <w:p w:rsidR="00261F4A" w:rsidRPr="001D09D3" w:rsidRDefault="00261F4A" w:rsidP="00E703FB">
            <w:pPr>
              <w:numPr>
                <w:ilvl w:val="0"/>
                <w:numId w:val="13"/>
              </w:numPr>
              <w:contextualSpacing/>
              <w:jc w:val="both"/>
            </w:pPr>
            <w:r w:rsidRPr="001D09D3">
              <w:rPr>
                <w:rFonts w:eastAsia="+mn-ea"/>
                <w:color w:val="000000"/>
                <w:kern w:val="24"/>
                <w:lang w:val="es-CL"/>
              </w:rPr>
              <w:t xml:space="preserve">Los impactos provocados por la circulación de camiones (polvo, ruido, velocidad y deterioro de los caminos). </w:t>
            </w:r>
          </w:p>
          <w:p w:rsidR="00261F4A" w:rsidRPr="001D09D3" w:rsidRDefault="00261F4A" w:rsidP="00E703FB">
            <w:pPr>
              <w:numPr>
                <w:ilvl w:val="0"/>
                <w:numId w:val="13"/>
              </w:numPr>
              <w:contextualSpacing/>
              <w:jc w:val="both"/>
            </w:pPr>
            <w:r w:rsidRPr="001D09D3">
              <w:rPr>
                <w:rFonts w:eastAsia="+mn-ea"/>
                <w:color w:val="000000"/>
                <w:kern w:val="24"/>
                <w:lang w:val="es-CL"/>
              </w:rPr>
              <w:t>Pérdida o merma de las fuentes de agua a raíz de la presencia de las plantaciones se presenta en primer lugar –el monocultivo de exóticas también aparece-;</w:t>
            </w:r>
          </w:p>
          <w:p w:rsidR="00261F4A" w:rsidRPr="001D09D3" w:rsidRDefault="00261F4A" w:rsidP="00E703FB">
            <w:pPr>
              <w:numPr>
                <w:ilvl w:val="0"/>
                <w:numId w:val="13"/>
              </w:numPr>
              <w:contextualSpacing/>
              <w:jc w:val="both"/>
              <w:rPr>
                <w:rFonts w:eastAsia="Batang"/>
                <w:b/>
                <w:bCs/>
                <w:kern w:val="24"/>
              </w:rPr>
            </w:pPr>
            <w:r w:rsidRPr="001D09D3">
              <w:rPr>
                <w:rFonts w:eastAsia="+mn-ea"/>
                <w:color w:val="000000"/>
                <w:kern w:val="24"/>
                <w:lang w:val="es-CL"/>
              </w:rPr>
              <w:t>En un lugar secundario la no existencia de un equipo de prevención de incendio es otro de los aspectos negativos señalados.</w:t>
            </w:r>
          </w:p>
        </w:tc>
      </w:tr>
    </w:tbl>
    <w:p w:rsidR="00261F4A" w:rsidRDefault="00261F4A"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Default="00742E8D" w:rsidP="00261F4A">
      <w:pPr>
        <w:pStyle w:val="NormalWeb"/>
        <w:spacing w:before="0" w:beforeAutospacing="0" w:after="0" w:afterAutospacing="0"/>
        <w:jc w:val="both"/>
        <w:rPr>
          <w:rFonts w:eastAsia="Batang"/>
          <w:b/>
          <w:bCs/>
          <w:kern w:val="24"/>
          <w:sz w:val="22"/>
          <w:szCs w:val="22"/>
          <w:lang w:val="es-ES" w:eastAsia="es-MX"/>
        </w:rPr>
      </w:pPr>
    </w:p>
    <w:p w:rsidR="00742E8D" w:rsidRPr="001D09D3" w:rsidRDefault="00742E8D" w:rsidP="00261F4A">
      <w:pPr>
        <w:pStyle w:val="NormalWeb"/>
        <w:spacing w:before="0" w:beforeAutospacing="0" w:after="0" w:afterAutospacing="0"/>
        <w:jc w:val="both"/>
        <w:rPr>
          <w:rFonts w:eastAsia="Batang"/>
          <w:b/>
          <w:bCs/>
          <w:kern w:val="24"/>
          <w:sz w:val="22"/>
          <w:szCs w:val="22"/>
          <w:lang w:val="es-ES" w:eastAsia="es-MX"/>
        </w:rPr>
      </w:pPr>
    </w:p>
    <w:p w:rsidR="00261F4A" w:rsidRPr="001D09D3" w:rsidRDefault="00261F4A" w:rsidP="00261F4A">
      <w:pPr>
        <w:pStyle w:val="NormalWeb"/>
        <w:spacing w:before="0" w:beforeAutospacing="0" w:after="0" w:afterAutospacing="0"/>
        <w:jc w:val="both"/>
        <w:rPr>
          <w:rFonts w:eastAsia="Batang"/>
          <w:b/>
          <w:bCs/>
          <w:kern w:val="24"/>
          <w:sz w:val="22"/>
          <w:szCs w:val="22"/>
          <w:lang w:val="es-ES" w:eastAsia="es-MX"/>
        </w:rPr>
      </w:pPr>
      <w:r w:rsidRPr="001D09D3">
        <w:rPr>
          <w:rFonts w:eastAsia="Batang"/>
          <w:bCs/>
          <w:kern w:val="24"/>
          <w:sz w:val="22"/>
          <w:szCs w:val="22"/>
          <w:lang w:val="es-ES" w:eastAsia="es-MX"/>
        </w:rPr>
        <w:t>Resultados</w:t>
      </w:r>
      <w:r w:rsidRPr="001D09D3">
        <w:rPr>
          <w:rFonts w:eastAsia="Batang"/>
          <w:bCs/>
          <w:kern w:val="24"/>
          <w:sz w:val="22"/>
          <w:szCs w:val="22"/>
          <w:lang w:val="es-CL" w:eastAsia="es-MX"/>
        </w:rPr>
        <w:t xml:space="preserve"> relación empresa </w:t>
      </w:r>
      <w:r w:rsidRPr="001D09D3">
        <w:rPr>
          <w:rFonts w:eastAsia="+mj-ea"/>
          <w:bCs/>
          <w:color w:val="000000"/>
          <w:kern w:val="24"/>
          <w:sz w:val="22"/>
          <w:szCs w:val="22"/>
          <w:lang w:val="es-CL"/>
        </w:rPr>
        <w:t>– comunidad</w:t>
      </w:r>
    </w:p>
    <w:tbl>
      <w:tblPr>
        <w:tblStyle w:val="Tablaconcuadrcula"/>
        <w:tblW w:w="0" w:type="auto"/>
        <w:tblLook w:val="04A0"/>
      </w:tblPr>
      <w:tblGrid>
        <w:gridCol w:w="1668"/>
        <w:gridCol w:w="7310"/>
      </w:tblGrid>
      <w:tr w:rsidR="00261F4A" w:rsidRPr="001D09D3" w:rsidTr="00261F4A">
        <w:tc>
          <w:tcPr>
            <w:tcW w:w="1668" w:type="dxa"/>
          </w:tcPr>
          <w:p w:rsidR="00261F4A" w:rsidRPr="001D09D3" w:rsidRDefault="00261F4A" w:rsidP="00261F4A">
            <w:pPr>
              <w:pStyle w:val="NormalWeb"/>
              <w:spacing w:before="0" w:beforeAutospacing="0" w:after="0" w:afterAutospacing="0"/>
              <w:rPr>
                <w:rFonts w:eastAsia="Batang"/>
                <w:bCs/>
                <w:kern w:val="24"/>
                <w:lang w:val="es-ES" w:eastAsia="es-MX"/>
              </w:rPr>
            </w:pPr>
            <w:r w:rsidRPr="001D09D3">
              <w:rPr>
                <w:rFonts w:eastAsia="Batang"/>
                <w:bCs/>
                <w:kern w:val="24"/>
                <w:lang w:val="es-ES" w:eastAsia="es-MX"/>
              </w:rPr>
              <w:t>Aspecto positivos: en los grupos de discusión</w:t>
            </w:r>
          </w:p>
        </w:tc>
        <w:tc>
          <w:tcPr>
            <w:tcW w:w="7310" w:type="dxa"/>
          </w:tcPr>
          <w:p w:rsidR="00261F4A" w:rsidRPr="001D09D3" w:rsidRDefault="00261F4A" w:rsidP="00E703FB">
            <w:pPr>
              <w:numPr>
                <w:ilvl w:val="0"/>
                <w:numId w:val="14"/>
              </w:numPr>
              <w:contextualSpacing/>
              <w:jc w:val="both"/>
            </w:pPr>
            <w:r w:rsidRPr="001D09D3">
              <w:rPr>
                <w:rFonts w:eastAsia="+mn-ea"/>
                <w:color w:val="000000"/>
                <w:kern w:val="24"/>
                <w:lang w:val="es-CL"/>
              </w:rPr>
              <w:t xml:space="preserve">La actitud hacia el diálogo y la comunicación con la comunidad, disposición a escuchar las observaciones formuladas por la comunidad de parte de la empresa. </w:t>
            </w:r>
          </w:p>
          <w:p w:rsidR="00261F4A" w:rsidRPr="001D09D3" w:rsidRDefault="00261F4A" w:rsidP="00E703FB">
            <w:pPr>
              <w:numPr>
                <w:ilvl w:val="0"/>
                <w:numId w:val="14"/>
              </w:numPr>
              <w:contextualSpacing/>
              <w:jc w:val="both"/>
            </w:pPr>
            <w:r w:rsidRPr="001D09D3">
              <w:rPr>
                <w:rFonts w:eastAsia="+mn-ea"/>
                <w:color w:val="000000"/>
                <w:kern w:val="24"/>
                <w:lang w:val="es-CL"/>
              </w:rPr>
              <w:t>La disposición a la entrega de soluciones y apoyo a las iniciativas de la comunidad.</w:t>
            </w:r>
          </w:p>
          <w:p w:rsidR="00261F4A" w:rsidRPr="001D09D3" w:rsidRDefault="00261F4A" w:rsidP="00E703FB">
            <w:pPr>
              <w:numPr>
                <w:ilvl w:val="0"/>
                <w:numId w:val="14"/>
              </w:numPr>
              <w:contextualSpacing/>
              <w:jc w:val="both"/>
              <w:rPr>
                <w:rFonts w:eastAsia="Batang"/>
                <w:b/>
                <w:bCs/>
                <w:kern w:val="24"/>
              </w:rPr>
            </w:pPr>
            <w:r w:rsidRPr="001D09D3">
              <w:rPr>
                <w:rFonts w:eastAsia="+mn-ea"/>
                <w:color w:val="000000"/>
                <w:kern w:val="24"/>
                <w:lang w:val="es-CL"/>
              </w:rPr>
              <w:t>La empresa manifiesta respeto por las tradiciones.</w:t>
            </w:r>
          </w:p>
        </w:tc>
      </w:tr>
      <w:tr w:rsidR="00261F4A" w:rsidRPr="001D09D3" w:rsidTr="00261F4A">
        <w:tc>
          <w:tcPr>
            <w:tcW w:w="1668" w:type="dxa"/>
          </w:tcPr>
          <w:p w:rsidR="00261F4A" w:rsidRPr="001D09D3" w:rsidRDefault="00261F4A" w:rsidP="00261F4A">
            <w:pPr>
              <w:pStyle w:val="NormalWeb"/>
              <w:spacing w:before="0" w:beforeAutospacing="0" w:after="0" w:afterAutospacing="0"/>
              <w:rPr>
                <w:rFonts w:eastAsia="Batang"/>
                <w:bCs/>
                <w:kern w:val="24"/>
                <w:lang w:val="es-ES" w:eastAsia="es-MX"/>
              </w:rPr>
            </w:pPr>
            <w:r w:rsidRPr="001D09D3">
              <w:rPr>
                <w:rFonts w:eastAsia="Batang"/>
                <w:bCs/>
                <w:kern w:val="24"/>
                <w:lang w:val="es-ES" w:eastAsia="es-MX"/>
              </w:rPr>
              <w:t>Aspectos positivos: entre las personas</w:t>
            </w:r>
          </w:p>
        </w:tc>
        <w:tc>
          <w:tcPr>
            <w:tcW w:w="7310" w:type="dxa"/>
          </w:tcPr>
          <w:p w:rsidR="00261F4A" w:rsidRPr="001D09D3" w:rsidRDefault="00261F4A" w:rsidP="00E703FB">
            <w:pPr>
              <w:numPr>
                <w:ilvl w:val="0"/>
                <w:numId w:val="15"/>
              </w:numPr>
              <w:contextualSpacing/>
              <w:jc w:val="both"/>
            </w:pPr>
            <w:r w:rsidRPr="001D09D3">
              <w:rPr>
                <w:rFonts w:eastAsia="+mn-ea"/>
                <w:color w:val="000000"/>
                <w:kern w:val="24"/>
                <w:lang w:val="es-CL"/>
              </w:rPr>
              <w:t xml:space="preserve">Buena relación entre la empresa y la comunidad; buena comunicación y un trabajo conjunto.  </w:t>
            </w:r>
          </w:p>
          <w:p w:rsidR="00261F4A" w:rsidRPr="001D09D3" w:rsidRDefault="00261F4A" w:rsidP="00E703FB">
            <w:pPr>
              <w:numPr>
                <w:ilvl w:val="0"/>
                <w:numId w:val="15"/>
              </w:numPr>
              <w:contextualSpacing/>
              <w:jc w:val="both"/>
              <w:rPr>
                <w:rFonts w:eastAsia="Batang"/>
                <w:b/>
                <w:bCs/>
                <w:kern w:val="24"/>
              </w:rPr>
            </w:pPr>
            <w:r w:rsidRPr="001D09D3">
              <w:rPr>
                <w:rFonts w:eastAsia="+mn-ea"/>
                <w:color w:val="000000"/>
                <w:kern w:val="24"/>
                <w:lang w:val="es-CL"/>
              </w:rPr>
              <w:t>Entrega de beneficios sociales y aporte en infraestructura que hace la empresa a la comunidad.</w:t>
            </w:r>
          </w:p>
        </w:tc>
      </w:tr>
      <w:tr w:rsidR="00261F4A" w:rsidRPr="001D09D3" w:rsidTr="00261F4A">
        <w:tc>
          <w:tcPr>
            <w:tcW w:w="1668" w:type="dxa"/>
          </w:tcPr>
          <w:p w:rsidR="00261F4A" w:rsidRPr="001D09D3" w:rsidRDefault="00261F4A" w:rsidP="00261F4A">
            <w:pPr>
              <w:pStyle w:val="NormalWeb"/>
              <w:spacing w:before="0" w:beforeAutospacing="0" w:after="0" w:afterAutospacing="0"/>
              <w:rPr>
                <w:rFonts w:eastAsia="Batang"/>
                <w:bCs/>
                <w:kern w:val="24"/>
                <w:lang w:val="es-ES" w:eastAsia="es-MX"/>
              </w:rPr>
            </w:pPr>
            <w:r w:rsidRPr="001D09D3">
              <w:rPr>
                <w:rFonts w:eastAsia="Batang"/>
                <w:bCs/>
                <w:kern w:val="24"/>
                <w:lang w:val="es-ES" w:eastAsia="es-MX"/>
              </w:rPr>
              <w:t>Aspectos negativos: en los grupos de discusión</w:t>
            </w:r>
          </w:p>
        </w:tc>
        <w:tc>
          <w:tcPr>
            <w:tcW w:w="7310" w:type="dxa"/>
          </w:tcPr>
          <w:p w:rsidR="00261F4A" w:rsidRPr="001D09D3" w:rsidRDefault="00261F4A" w:rsidP="00E703FB">
            <w:pPr>
              <w:numPr>
                <w:ilvl w:val="0"/>
                <w:numId w:val="16"/>
              </w:numPr>
              <w:contextualSpacing/>
              <w:jc w:val="both"/>
            </w:pPr>
            <w:r w:rsidRPr="001D09D3">
              <w:rPr>
                <w:rFonts w:eastAsia="+mn-ea"/>
                <w:color w:val="000000"/>
                <w:kern w:val="24"/>
                <w:lang w:val="es-CL"/>
              </w:rPr>
              <w:t>La respuesta de la empresa frente a la comunidad es de carácter reactivo.</w:t>
            </w:r>
          </w:p>
          <w:p w:rsidR="00261F4A" w:rsidRPr="001D09D3" w:rsidRDefault="00261F4A" w:rsidP="00E703FB">
            <w:pPr>
              <w:numPr>
                <w:ilvl w:val="0"/>
                <w:numId w:val="16"/>
              </w:numPr>
              <w:contextualSpacing/>
              <w:jc w:val="both"/>
            </w:pPr>
            <w:r w:rsidRPr="001D09D3">
              <w:rPr>
                <w:rFonts w:eastAsia="+mn-ea"/>
                <w:color w:val="000000"/>
                <w:kern w:val="24"/>
                <w:lang w:val="es-CL"/>
              </w:rPr>
              <w:t>La existencia de una relación “inconstante en el tiempo”, “hay momentos en que la empresa no muestra mayor preocupación por la comunidad”</w:t>
            </w:r>
          </w:p>
          <w:p w:rsidR="00261F4A" w:rsidRPr="001D09D3" w:rsidRDefault="00261F4A" w:rsidP="00E703FB">
            <w:pPr>
              <w:numPr>
                <w:ilvl w:val="0"/>
                <w:numId w:val="16"/>
              </w:numPr>
              <w:contextualSpacing/>
              <w:jc w:val="both"/>
              <w:rPr>
                <w:rFonts w:eastAsia="Batang"/>
                <w:b/>
                <w:bCs/>
                <w:kern w:val="24"/>
              </w:rPr>
            </w:pPr>
            <w:r w:rsidRPr="001D09D3">
              <w:rPr>
                <w:rFonts w:eastAsia="+mn-ea"/>
                <w:color w:val="000000"/>
                <w:kern w:val="24"/>
                <w:lang w:val="es-CL"/>
              </w:rPr>
              <w:t>La información y acciones sean escasas o deficitarias.</w:t>
            </w:r>
          </w:p>
        </w:tc>
      </w:tr>
      <w:tr w:rsidR="00261F4A" w:rsidRPr="001D09D3" w:rsidTr="00261F4A">
        <w:tc>
          <w:tcPr>
            <w:tcW w:w="1668" w:type="dxa"/>
          </w:tcPr>
          <w:p w:rsidR="00261F4A" w:rsidRPr="001D09D3" w:rsidRDefault="00261F4A" w:rsidP="00261F4A">
            <w:pPr>
              <w:pStyle w:val="NormalWeb"/>
              <w:spacing w:before="0" w:beforeAutospacing="0" w:after="0" w:afterAutospacing="0"/>
              <w:rPr>
                <w:rFonts w:eastAsia="Batang"/>
                <w:bCs/>
                <w:kern w:val="24"/>
                <w:lang w:val="es-ES" w:eastAsia="es-MX"/>
              </w:rPr>
            </w:pPr>
            <w:r w:rsidRPr="001D09D3">
              <w:rPr>
                <w:rFonts w:eastAsia="Batang"/>
                <w:bCs/>
                <w:kern w:val="24"/>
                <w:lang w:val="es-ES" w:eastAsia="es-MX"/>
              </w:rPr>
              <w:t>Aspectos negativos: entre las personas</w:t>
            </w:r>
          </w:p>
        </w:tc>
        <w:tc>
          <w:tcPr>
            <w:tcW w:w="7310" w:type="dxa"/>
          </w:tcPr>
          <w:p w:rsidR="00261F4A" w:rsidRPr="001D09D3" w:rsidRDefault="00261F4A" w:rsidP="00E703FB">
            <w:pPr>
              <w:numPr>
                <w:ilvl w:val="0"/>
                <w:numId w:val="17"/>
              </w:numPr>
              <w:contextualSpacing/>
              <w:jc w:val="both"/>
            </w:pPr>
            <w:r w:rsidRPr="001D09D3">
              <w:rPr>
                <w:rFonts w:eastAsia="+mn-ea"/>
                <w:color w:val="000000"/>
                <w:kern w:val="24"/>
                <w:lang w:val="es-CL"/>
              </w:rPr>
              <w:t>Poca relación, solo se presenta una relación reactiva.</w:t>
            </w:r>
          </w:p>
          <w:p w:rsidR="00261F4A" w:rsidRPr="001D09D3" w:rsidRDefault="00261F4A" w:rsidP="00E703FB">
            <w:pPr>
              <w:numPr>
                <w:ilvl w:val="0"/>
                <w:numId w:val="17"/>
              </w:numPr>
              <w:contextualSpacing/>
              <w:jc w:val="both"/>
            </w:pPr>
            <w:r w:rsidRPr="001D09D3">
              <w:rPr>
                <w:rFonts w:eastAsia="+mn-ea"/>
                <w:color w:val="000000"/>
                <w:kern w:val="24"/>
                <w:lang w:val="es-CL"/>
              </w:rPr>
              <w:t>Falta mayor participación de las comunidades.</w:t>
            </w:r>
          </w:p>
          <w:p w:rsidR="00261F4A" w:rsidRPr="001D09D3" w:rsidRDefault="00261F4A" w:rsidP="00E703FB">
            <w:pPr>
              <w:numPr>
                <w:ilvl w:val="0"/>
                <w:numId w:val="17"/>
              </w:numPr>
              <w:contextualSpacing/>
              <w:jc w:val="both"/>
            </w:pPr>
            <w:r w:rsidRPr="001D09D3">
              <w:rPr>
                <w:rFonts w:eastAsia="+mn-ea"/>
                <w:color w:val="000000"/>
                <w:kern w:val="24"/>
                <w:lang w:val="es-CL"/>
              </w:rPr>
              <w:t>No existe un procedimiento claro y explícito que defina la relación, mala comunicación.</w:t>
            </w:r>
          </w:p>
          <w:p w:rsidR="00261F4A" w:rsidRPr="001D09D3" w:rsidRDefault="00261F4A" w:rsidP="00E703FB">
            <w:pPr>
              <w:numPr>
                <w:ilvl w:val="0"/>
                <w:numId w:val="17"/>
              </w:numPr>
              <w:contextualSpacing/>
              <w:jc w:val="both"/>
              <w:rPr>
                <w:rFonts w:eastAsia="Batang"/>
                <w:b/>
                <w:bCs/>
                <w:kern w:val="24"/>
              </w:rPr>
            </w:pPr>
            <w:r w:rsidRPr="001D09D3">
              <w:rPr>
                <w:rFonts w:eastAsia="+mn-ea"/>
                <w:color w:val="000000"/>
                <w:kern w:val="24"/>
                <w:lang w:val="es-CL"/>
              </w:rPr>
              <w:t xml:space="preserve">Percepción de Masisa como un actor poco relevante. </w:t>
            </w:r>
          </w:p>
        </w:tc>
      </w:tr>
    </w:tbl>
    <w:p w:rsidR="00376C45" w:rsidRPr="001D09D3" w:rsidRDefault="00376C45" w:rsidP="00261F4A">
      <w:pPr>
        <w:ind w:left="720"/>
        <w:contextualSpacing/>
        <w:jc w:val="both"/>
        <w:rPr>
          <w:sz w:val="22"/>
          <w:szCs w:val="22"/>
        </w:rPr>
      </w:pPr>
    </w:p>
    <w:p w:rsidR="00261F4A" w:rsidRPr="001D09D3" w:rsidRDefault="00261F4A" w:rsidP="00742E8D">
      <w:pPr>
        <w:spacing w:line="276" w:lineRule="auto"/>
        <w:contextualSpacing/>
        <w:jc w:val="both"/>
        <w:rPr>
          <w:rFonts w:eastAsia="Batang"/>
          <w:b/>
          <w:bCs/>
          <w:color w:val="FF0000"/>
          <w:sz w:val="22"/>
          <w:szCs w:val="22"/>
          <w:lang w:val="es-CL"/>
        </w:rPr>
      </w:pPr>
      <w:r w:rsidRPr="001D09D3">
        <w:rPr>
          <w:rFonts w:eastAsia="Batang"/>
          <w:b/>
          <w:bCs/>
          <w:color w:val="000000"/>
          <w:sz w:val="22"/>
          <w:szCs w:val="22"/>
          <w:lang w:val="es-CL"/>
        </w:rPr>
        <w:t>6.3 Pulso social forestal</w:t>
      </w:r>
    </w:p>
    <w:p w:rsidR="00261F4A" w:rsidRPr="001D09D3" w:rsidRDefault="00261F4A" w:rsidP="00742E8D">
      <w:pPr>
        <w:spacing w:line="276" w:lineRule="auto"/>
        <w:jc w:val="both"/>
        <w:rPr>
          <w:rFonts w:eastAsia="Batang"/>
          <w:color w:val="000000"/>
          <w:sz w:val="22"/>
          <w:szCs w:val="22"/>
          <w:lang w:val="es-ES"/>
        </w:rPr>
      </w:pPr>
    </w:p>
    <w:p w:rsidR="00261F4A" w:rsidRPr="001D09D3" w:rsidRDefault="00261F4A" w:rsidP="00742E8D">
      <w:pPr>
        <w:spacing w:line="276" w:lineRule="auto"/>
        <w:jc w:val="both"/>
        <w:rPr>
          <w:rFonts w:eastAsia="Batang"/>
          <w:color w:val="000000"/>
          <w:sz w:val="22"/>
          <w:szCs w:val="22"/>
        </w:rPr>
      </w:pPr>
      <w:r w:rsidRPr="001D09D3">
        <w:rPr>
          <w:rFonts w:eastAsia="Batang"/>
          <w:color w:val="000000"/>
          <w:sz w:val="22"/>
          <w:szCs w:val="22"/>
          <w:lang w:val="es-ES"/>
        </w:rPr>
        <w:t>Durante el 2013 se realiza el pulso social,</w:t>
      </w:r>
      <w:r w:rsidRPr="001D09D3">
        <w:rPr>
          <w:rFonts w:eastAsia="Batang"/>
          <w:color w:val="000000"/>
          <w:sz w:val="22"/>
          <w:szCs w:val="22"/>
        </w:rPr>
        <w:t xml:space="preserve"> de acuerdo a lo establecido en el procedimiento corporativo de RSE (cada 2 años).</w:t>
      </w:r>
    </w:p>
    <w:p w:rsidR="00261F4A" w:rsidRPr="001D09D3" w:rsidRDefault="00261F4A" w:rsidP="00742E8D">
      <w:pPr>
        <w:spacing w:line="276" w:lineRule="auto"/>
        <w:jc w:val="both"/>
        <w:rPr>
          <w:rFonts w:eastAsia="Batang"/>
          <w:color w:val="000000"/>
          <w:sz w:val="22"/>
          <w:szCs w:val="22"/>
        </w:rPr>
      </w:pPr>
    </w:p>
    <w:p w:rsidR="00261F4A" w:rsidRPr="001D09D3" w:rsidRDefault="00261F4A" w:rsidP="00742E8D">
      <w:pPr>
        <w:spacing w:line="276" w:lineRule="auto"/>
        <w:jc w:val="both"/>
        <w:rPr>
          <w:rFonts w:eastAsia="Batang"/>
          <w:bCs/>
          <w:color w:val="000000"/>
          <w:sz w:val="22"/>
          <w:szCs w:val="22"/>
          <w:lang w:val="es-CL"/>
        </w:rPr>
      </w:pPr>
      <w:r w:rsidRPr="001D09D3">
        <w:rPr>
          <w:rFonts w:eastAsia="Batang"/>
          <w:color w:val="000000"/>
          <w:sz w:val="22"/>
          <w:szCs w:val="22"/>
          <w:lang w:val="es-ES"/>
        </w:rPr>
        <w:t>L</w:t>
      </w:r>
      <w:r w:rsidRPr="001D09D3">
        <w:rPr>
          <w:rFonts w:eastAsia="Batang"/>
          <w:color w:val="000000"/>
          <w:sz w:val="22"/>
          <w:szCs w:val="22"/>
        </w:rPr>
        <w:t xml:space="preserve">as mayores puntuaciones en la evaluación a la localidad: </w:t>
      </w:r>
      <w:r w:rsidRPr="001D09D3">
        <w:rPr>
          <w:rFonts w:eastAsia="Batang"/>
          <w:bCs/>
          <w:color w:val="000000"/>
          <w:sz w:val="22"/>
          <w:szCs w:val="22"/>
          <w:lang w:val="es-CL"/>
        </w:rPr>
        <w:t>calidad del lugar en cuanto a paisaje y medio ambiente, mientras que en el caso de Masisa Forestal las mayores calificaciones recaen en el plano laboral y contribución en la calificación de los trabajadores. Por el contrario las notas negativas aparecen centradas en su escaso aporte al tratamiento de aguas servidas y contaminadas y en la limitada participación y contribución al desarrollo de actividades de esparcimiento y culturales; y en general la baja inversión de la empresa en crecimiento y bienestar local.</w:t>
      </w:r>
    </w:p>
    <w:p w:rsidR="00261F4A" w:rsidRPr="001D09D3" w:rsidRDefault="00261F4A" w:rsidP="00742E8D">
      <w:pPr>
        <w:spacing w:line="276" w:lineRule="auto"/>
        <w:rPr>
          <w:rFonts w:eastAsia="Batang"/>
          <w:b/>
          <w:bCs/>
          <w:sz w:val="22"/>
          <w:szCs w:val="22"/>
          <w:lang w:val="es-CL"/>
        </w:rPr>
      </w:pPr>
    </w:p>
    <w:p w:rsidR="00261F4A" w:rsidRPr="001D09D3" w:rsidRDefault="00261F4A" w:rsidP="00742E8D">
      <w:pPr>
        <w:autoSpaceDE w:val="0"/>
        <w:autoSpaceDN w:val="0"/>
        <w:adjustRightInd w:val="0"/>
        <w:spacing w:line="276" w:lineRule="auto"/>
        <w:jc w:val="both"/>
        <w:rPr>
          <w:rFonts w:eastAsia="Batang"/>
          <w:bCs/>
          <w:color w:val="000000"/>
          <w:sz w:val="22"/>
          <w:szCs w:val="22"/>
        </w:rPr>
      </w:pPr>
      <w:r w:rsidRPr="001D09D3">
        <w:rPr>
          <w:rFonts w:eastAsia="Batang"/>
          <w:kern w:val="24"/>
          <w:sz w:val="22"/>
          <w:szCs w:val="22"/>
          <w:lang w:val="es-ES"/>
        </w:rPr>
        <w:t>Durante el 2015, se planifica y revisan los instrumentos para el levantamiento de la información en el marco del proceso de consulta social (proceso en desarrollo desde enero 2016).</w:t>
      </w:r>
    </w:p>
    <w:p w:rsidR="00261F4A" w:rsidRDefault="00261F4A" w:rsidP="00742E8D">
      <w:pPr>
        <w:pStyle w:val="NormalWeb"/>
        <w:spacing w:before="0" w:beforeAutospacing="0" w:after="0" w:afterAutospacing="0" w:line="276" w:lineRule="auto"/>
        <w:jc w:val="both"/>
        <w:rPr>
          <w:rFonts w:eastAsia="Batang"/>
          <w:b/>
          <w:sz w:val="22"/>
          <w:szCs w:val="22"/>
          <w:lang w:val="es-CL"/>
        </w:rPr>
      </w:pPr>
    </w:p>
    <w:p w:rsidR="00742E8D" w:rsidRDefault="00742E8D" w:rsidP="00742E8D">
      <w:pPr>
        <w:pStyle w:val="NormalWeb"/>
        <w:spacing w:before="0" w:beforeAutospacing="0" w:after="0" w:afterAutospacing="0" w:line="276" w:lineRule="auto"/>
        <w:jc w:val="both"/>
        <w:rPr>
          <w:rFonts w:eastAsia="Batang"/>
          <w:b/>
          <w:sz w:val="22"/>
          <w:szCs w:val="22"/>
          <w:lang w:val="es-CL"/>
        </w:rPr>
      </w:pPr>
    </w:p>
    <w:p w:rsidR="00742E8D" w:rsidRDefault="00742E8D" w:rsidP="00742E8D">
      <w:pPr>
        <w:pStyle w:val="NormalWeb"/>
        <w:spacing w:before="0" w:beforeAutospacing="0" w:after="0" w:afterAutospacing="0" w:line="276" w:lineRule="auto"/>
        <w:jc w:val="both"/>
        <w:rPr>
          <w:rFonts w:eastAsia="Batang"/>
          <w:b/>
          <w:sz w:val="22"/>
          <w:szCs w:val="22"/>
          <w:lang w:val="es-CL"/>
        </w:rPr>
      </w:pPr>
    </w:p>
    <w:p w:rsidR="00742E8D" w:rsidRDefault="00742E8D" w:rsidP="00742E8D">
      <w:pPr>
        <w:pStyle w:val="NormalWeb"/>
        <w:spacing w:before="0" w:beforeAutospacing="0" w:after="0" w:afterAutospacing="0" w:line="276" w:lineRule="auto"/>
        <w:jc w:val="both"/>
        <w:rPr>
          <w:rFonts w:eastAsia="Batang"/>
          <w:b/>
          <w:sz w:val="22"/>
          <w:szCs w:val="22"/>
          <w:lang w:val="es-CL"/>
        </w:rPr>
      </w:pPr>
    </w:p>
    <w:p w:rsidR="00742E8D" w:rsidRDefault="00742E8D" w:rsidP="00742E8D">
      <w:pPr>
        <w:pStyle w:val="NormalWeb"/>
        <w:spacing w:before="0" w:beforeAutospacing="0" w:after="0" w:afterAutospacing="0" w:line="276" w:lineRule="auto"/>
        <w:jc w:val="both"/>
        <w:rPr>
          <w:rFonts w:eastAsia="Batang"/>
          <w:b/>
          <w:sz w:val="22"/>
          <w:szCs w:val="22"/>
          <w:lang w:val="es-CL"/>
        </w:rPr>
      </w:pPr>
    </w:p>
    <w:p w:rsidR="00742E8D" w:rsidRDefault="00742E8D" w:rsidP="00742E8D">
      <w:pPr>
        <w:pStyle w:val="NormalWeb"/>
        <w:spacing w:before="0" w:beforeAutospacing="0" w:after="0" w:afterAutospacing="0" w:line="276" w:lineRule="auto"/>
        <w:jc w:val="both"/>
        <w:rPr>
          <w:rFonts w:eastAsia="Batang"/>
          <w:b/>
          <w:sz w:val="22"/>
          <w:szCs w:val="22"/>
          <w:lang w:val="es-CL"/>
        </w:rPr>
      </w:pPr>
    </w:p>
    <w:p w:rsidR="00261F4A" w:rsidRPr="001D09D3" w:rsidRDefault="00261F4A" w:rsidP="00742E8D">
      <w:pPr>
        <w:spacing w:line="276" w:lineRule="auto"/>
        <w:jc w:val="both"/>
        <w:rPr>
          <w:rFonts w:eastAsia="Batang"/>
          <w:b/>
          <w:sz w:val="22"/>
          <w:szCs w:val="22"/>
        </w:rPr>
      </w:pPr>
      <w:r w:rsidRPr="001D09D3">
        <w:rPr>
          <w:rFonts w:eastAsia="Batang"/>
          <w:b/>
          <w:sz w:val="22"/>
          <w:szCs w:val="22"/>
        </w:rPr>
        <w:lastRenderedPageBreak/>
        <w:t>7. Monitoreo protección del recurso forestal</w:t>
      </w:r>
    </w:p>
    <w:p w:rsidR="00261F4A" w:rsidRPr="001D09D3" w:rsidRDefault="00261F4A" w:rsidP="00742E8D">
      <w:pPr>
        <w:spacing w:line="276" w:lineRule="auto"/>
        <w:jc w:val="both"/>
        <w:rPr>
          <w:rFonts w:eastAsia="Batang"/>
          <w:b/>
          <w:sz w:val="22"/>
          <w:szCs w:val="22"/>
        </w:rPr>
      </w:pPr>
    </w:p>
    <w:p w:rsidR="00261F4A" w:rsidRPr="001D09D3" w:rsidRDefault="00F67B34" w:rsidP="00742E8D">
      <w:pPr>
        <w:spacing w:line="276" w:lineRule="auto"/>
        <w:jc w:val="both"/>
        <w:rPr>
          <w:rFonts w:eastAsia="Batang"/>
          <w:b/>
          <w:sz w:val="22"/>
          <w:szCs w:val="22"/>
        </w:rPr>
      </w:pPr>
      <w:r w:rsidRPr="001D09D3">
        <w:rPr>
          <w:rFonts w:eastAsia="Batang"/>
          <w:b/>
          <w:sz w:val="22"/>
          <w:szCs w:val="22"/>
        </w:rPr>
        <w:t xml:space="preserve">7.1 </w:t>
      </w:r>
      <w:r w:rsidR="00261F4A" w:rsidRPr="001D09D3">
        <w:rPr>
          <w:rFonts w:eastAsia="Batang"/>
          <w:b/>
          <w:sz w:val="22"/>
          <w:szCs w:val="22"/>
        </w:rPr>
        <w:t xml:space="preserve">Monitoreo daño ocasionado por viento  </w:t>
      </w:r>
    </w:p>
    <w:p w:rsidR="00261F4A" w:rsidRPr="001D09D3" w:rsidRDefault="00261F4A" w:rsidP="00742E8D">
      <w:pPr>
        <w:spacing w:line="276" w:lineRule="auto"/>
        <w:jc w:val="both"/>
        <w:rPr>
          <w:rFonts w:eastAsia="Batang"/>
          <w:sz w:val="22"/>
          <w:szCs w:val="22"/>
        </w:rPr>
      </w:pPr>
    </w:p>
    <w:p w:rsidR="00261F4A" w:rsidRPr="001D09D3" w:rsidRDefault="00261F4A" w:rsidP="00742E8D">
      <w:pPr>
        <w:spacing w:line="276" w:lineRule="auto"/>
        <w:jc w:val="both"/>
        <w:rPr>
          <w:rFonts w:eastAsia="Batang"/>
          <w:sz w:val="22"/>
          <w:szCs w:val="22"/>
        </w:rPr>
      </w:pPr>
      <w:r w:rsidRPr="001D09D3">
        <w:rPr>
          <w:rFonts w:eastAsia="Batang"/>
          <w:sz w:val="22"/>
          <w:szCs w:val="22"/>
        </w:rPr>
        <w:t>Durante el 2013, 2014, 2015 y 2016 no se registró superficie con daño por viento.</w:t>
      </w:r>
    </w:p>
    <w:p w:rsidR="00261F4A" w:rsidRPr="001D09D3" w:rsidRDefault="00261F4A" w:rsidP="00742E8D">
      <w:pPr>
        <w:spacing w:line="276" w:lineRule="auto"/>
        <w:jc w:val="both"/>
        <w:rPr>
          <w:rFonts w:eastAsia="Batang"/>
          <w:sz w:val="22"/>
          <w:szCs w:val="22"/>
        </w:rPr>
      </w:pPr>
    </w:p>
    <w:p w:rsidR="00F10EC3" w:rsidRDefault="001A566F" w:rsidP="00742E8D">
      <w:pPr>
        <w:spacing w:line="276" w:lineRule="auto"/>
        <w:jc w:val="both"/>
        <w:rPr>
          <w:rFonts w:eastAsia="Batang"/>
          <w:sz w:val="22"/>
          <w:szCs w:val="22"/>
        </w:rPr>
      </w:pPr>
      <w:r w:rsidRPr="001D09D3">
        <w:rPr>
          <w:rFonts w:eastAsia="Batang"/>
          <w:sz w:val="22"/>
          <w:szCs w:val="22"/>
        </w:rPr>
        <w:t xml:space="preserve">El 2017 se registraron 51,6 hectáreas con daño moderado de viento y 367,1 hectáreas presentaron daño severo por viento. </w:t>
      </w:r>
    </w:p>
    <w:p w:rsidR="00F10EC3" w:rsidRDefault="00F10EC3" w:rsidP="00742E8D">
      <w:pPr>
        <w:spacing w:line="276" w:lineRule="auto"/>
        <w:jc w:val="both"/>
        <w:rPr>
          <w:rFonts w:eastAsia="Batang"/>
          <w:sz w:val="22"/>
          <w:szCs w:val="22"/>
        </w:rPr>
      </w:pPr>
    </w:p>
    <w:p w:rsidR="005F3D13" w:rsidRDefault="005F3D13" w:rsidP="00742E8D">
      <w:pPr>
        <w:spacing w:line="276" w:lineRule="auto"/>
        <w:jc w:val="both"/>
        <w:rPr>
          <w:rFonts w:eastAsia="Batang"/>
          <w:sz w:val="22"/>
          <w:szCs w:val="22"/>
        </w:rPr>
      </w:pPr>
      <w:r>
        <w:rPr>
          <w:rFonts w:eastAsia="Batang"/>
          <w:sz w:val="22"/>
          <w:szCs w:val="22"/>
        </w:rPr>
        <w:t xml:space="preserve">Durante el 2018 la superficie con daño </w:t>
      </w:r>
      <w:r w:rsidR="00883207">
        <w:rPr>
          <w:rFonts w:eastAsia="Batang"/>
          <w:sz w:val="22"/>
          <w:szCs w:val="22"/>
        </w:rPr>
        <w:t>se detalla a continuación</w:t>
      </w:r>
    </w:p>
    <w:p w:rsidR="00883207" w:rsidRDefault="00883207" w:rsidP="00742E8D">
      <w:pPr>
        <w:spacing w:line="276" w:lineRule="auto"/>
        <w:jc w:val="both"/>
        <w:rPr>
          <w:rFonts w:eastAsia="Batang"/>
          <w:sz w:val="22"/>
          <w:szCs w:val="22"/>
        </w:rPr>
      </w:pPr>
    </w:p>
    <w:tbl>
      <w:tblPr>
        <w:tblStyle w:val="Tablaconcuadrcula"/>
        <w:tblW w:w="0" w:type="auto"/>
        <w:tblLook w:val="04A0"/>
      </w:tblPr>
      <w:tblGrid>
        <w:gridCol w:w="2992"/>
        <w:gridCol w:w="2993"/>
        <w:gridCol w:w="2993"/>
      </w:tblGrid>
      <w:tr w:rsidR="00883207" w:rsidTr="00883207">
        <w:tc>
          <w:tcPr>
            <w:tcW w:w="2992" w:type="dxa"/>
            <w:shd w:val="clear" w:color="auto" w:fill="D9D9D9" w:themeFill="background1" w:themeFillShade="D9"/>
          </w:tcPr>
          <w:p w:rsidR="00883207" w:rsidRDefault="00883207" w:rsidP="00742E8D">
            <w:pPr>
              <w:spacing w:line="276" w:lineRule="auto"/>
              <w:jc w:val="both"/>
              <w:rPr>
                <w:rFonts w:eastAsia="Batang"/>
              </w:rPr>
            </w:pPr>
            <w:r>
              <w:rPr>
                <w:rFonts w:eastAsia="Batang"/>
              </w:rPr>
              <w:t>Código</w:t>
            </w:r>
          </w:p>
        </w:tc>
        <w:tc>
          <w:tcPr>
            <w:tcW w:w="2993" w:type="dxa"/>
            <w:shd w:val="clear" w:color="auto" w:fill="D9D9D9" w:themeFill="background1" w:themeFillShade="D9"/>
          </w:tcPr>
          <w:p w:rsidR="00883207" w:rsidRDefault="00883207" w:rsidP="00742E8D">
            <w:pPr>
              <w:spacing w:line="276" w:lineRule="auto"/>
              <w:jc w:val="both"/>
              <w:rPr>
                <w:rFonts w:eastAsia="Batang"/>
              </w:rPr>
            </w:pPr>
            <w:r>
              <w:rPr>
                <w:rFonts w:eastAsia="Batang"/>
              </w:rPr>
              <w:t>Predio</w:t>
            </w:r>
          </w:p>
        </w:tc>
        <w:tc>
          <w:tcPr>
            <w:tcW w:w="2993" w:type="dxa"/>
            <w:shd w:val="clear" w:color="auto" w:fill="D9D9D9" w:themeFill="background1" w:themeFillShade="D9"/>
          </w:tcPr>
          <w:p w:rsidR="00883207" w:rsidRDefault="00883207" w:rsidP="00742E8D">
            <w:pPr>
              <w:spacing w:line="276" w:lineRule="auto"/>
              <w:jc w:val="both"/>
              <w:rPr>
                <w:rFonts w:eastAsia="Batang"/>
              </w:rPr>
            </w:pPr>
            <w:r>
              <w:rPr>
                <w:rFonts w:eastAsia="Batang"/>
              </w:rPr>
              <w:t>Superficie (ha)</w:t>
            </w:r>
          </w:p>
        </w:tc>
      </w:tr>
      <w:tr w:rsidR="00883207" w:rsidTr="00883207">
        <w:tc>
          <w:tcPr>
            <w:tcW w:w="2992" w:type="dxa"/>
          </w:tcPr>
          <w:p w:rsidR="00883207" w:rsidRDefault="00883207" w:rsidP="00742E8D">
            <w:pPr>
              <w:spacing w:line="276" w:lineRule="auto"/>
              <w:jc w:val="both"/>
              <w:rPr>
                <w:rFonts w:eastAsia="Batang"/>
              </w:rPr>
            </w:pPr>
            <w:r>
              <w:rPr>
                <w:rFonts w:eastAsia="Batang"/>
              </w:rPr>
              <w:t>1008</w:t>
            </w:r>
          </w:p>
        </w:tc>
        <w:tc>
          <w:tcPr>
            <w:tcW w:w="2993" w:type="dxa"/>
          </w:tcPr>
          <w:p w:rsidR="00883207" w:rsidRDefault="00883207" w:rsidP="00742E8D">
            <w:pPr>
              <w:spacing w:line="276" w:lineRule="auto"/>
              <w:jc w:val="both"/>
              <w:rPr>
                <w:rFonts w:eastAsia="Batang"/>
              </w:rPr>
            </w:pPr>
            <w:r>
              <w:rPr>
                <w:rFonts w:eastAsia="Batang"/>
              </w:rPr>
              <w:t>El Venado</w:t>
            </w:r>
          </w:p>
        </w:tc>
        <w:tc>
          <w:tcPr>
            <w:tcW w:w="2993" w:type="dxa"/>
          </w:tcPr>
          <w:p w:rsidR="00883207" w:rsidRDefault="00883207" w:rsidP="00742E8D">
            <w:pPr>
              <w:spacing w:line="276" w:lineRule="auto"/>
              <w:jc w:val="both"/>
              <w:rPr>
                <w:rFonts w:eastAsia="Batang"/>
              </w:rPr>
            </w:pPr>
            <w:r>
              <w:rPr>
                <w:rFonts w:eastAsia="Batang"/>
              </w:rPr>
              <w:t>2,58</w:t>
            </w:r>
          </w:p>
        </w:tc>
      </w:tr>
      <w:tr w:rsidR="00883207" w:rsidTr="00883207">
        <w:tc>
          <w:tcPr>
            <w:tcW w:w="2992" w:type="dxa"/>
          </w:tcPr>
          <w:p w:rsidR="00883207" w:rsidRDefault="00883207" w:rsidP="00742E8D">
            <w:pPr>
              <w:spacing w:line="276" w:lineRule="auto"/>
              <w:jc w:val="both"/>
              <w:rPr>
                <w:rFonts w:eastAsia="Batang"/>
              </w:rPr>
            </w:pPr>
            <w:r>
              <w:rPr>
                <w:rFonts w:eastAsia="Batang"/>
              </w:rPr>
              <w:t>1009</w:t>
            </w:r>
          </w:p>
        </w:tc>
        <w:tc>
          <w:tcPr>
            <w:tcW w:w="2993" w:type="dxa"/>
          </w:tcPr>
          <w:p w:rsidR="00883207" w:rsidRDefault="00883207" w:rsidP="00742E8D">
            <w:pPr>
              <w:spacing w:line="276" w:lineRule="auto"/>
              <w:jc w:val="both"/>
              <w:rPr>
                <w:rFonts w:eastAsia="Batang"/>
              </w:rPr>
            </w:pPr>
            <w:r>
              <w:rPr>
                <w:rFonts w:eastAsia="Batang"/>
              </w:rPr>
              <w:t>Hij 4ta La Montaña</w:t>
            </w:r>
          </w:p>
        </w:tc>
        <w:tc>
          <w:tcPr>
            <w:tcW w:w="2993" w:type="dxa"/>
          </w:tcPr>
          <w:p w:rsidR="00883207" w:rsidRDefault="00883207" w:rsidP="00742E8D">
            <w:pPr>
              <w:spacing w:line="276" w:lineRule="auto"/>
              <w:jc w:val="both"/>
              <w:rPr>
                <w:rFonts w:eastAsia="Batang"/>
              </w:rPr>
            </w:pPr>
            <w:r>
              <w:rPr>
                <w:rFonts w:eastAsia="Batang"/>
              </w:rPr>
              <w:t>41,22</w:t>
            </w:r>
          </w:p>
        </w:tc>
      </w:tr>
      <w:tr w:rsidR="00883207" w:rsidTr="00883207">
        <w:tc>
          <w:tcPr>
            <w:tcW w:w="2992" w:type="dxa"/>
          </w:tcPr>
          <w:p w:rsidR="00883207" w:rsidRDefault="00883207" w:rsidP="00742E8D">
            <w:pPr>
              <w:spacing w:line="276" w:lineRule="auto"/>
              <w:jc w:val="both"/>
              <w:rPr>
                <w:rFonts w:eastAsia="Batang"/>
              </w:rPr>
            </w:pPr>
            <w:r>
              <w:rPr>
                <w:rFonts w:eastAsia="Batang"/>
              </w:rPr>
              <w:t>1020</w:t>
            </w:r>
          </w:p>
        </w:tc>
        <w:tc>
          <w:tcPr>
            <w:tcW w:w="2993" w:type="dxa"/>
          </w:tcPr>
          <w:p w:rsidR="00883207" w:rsidRDefault="00883207" w:rsidP="00742E8D">
            <w:pPr>
              <w:spacing w:line="276" w:lineRule="auto"/>
              <w:jc w:val="both"/>
              <w:rPr>
                <w:rFonts w:eastAsia="Batang"/>
              </w:rPr>
            </w:pPr>
            <w:r>
              <w:rPr>
                <w:rFonts w:eastAsia="Batang"/>
              </w:rPr>
              <w:t>Lloimávida</w:t>
            </w:r>
          </w:p>
        </w:tc>
        <w:tc>
          <w:tcPr>
            <w:tcW w:w="2993" w:type="dxa"/>
          </w:tcPr>
          <w:p w:rsidR="00883207" w:rsidRDefault="00883207" w:rsidP="00742E8D">
            <w:pPr>
              <w:spacing w:line="276" w:lineRule="auto"/>
              <w:jc w:val="both"/>
              <w:rPr>
                <w:rFonts w:eastAsia="Batang"/>
              </w:rPr>
            </w:pPr>
            <w:r>
              <w:rPr>
                <w:rFonts w:eastAsia="Batang"/>
              </w:rPr>
              <w:t>43,48</w:t>
            </w:r>
          </w:p>
        </w:tc>
      </w:tr>
      <w:tr w:rsidR="00883207" w:rsidTr="00883207">
        <w:tc>
          <w:tcPr>
            <w:tcW w:w="2992" w:type="dxa"/>
            <w:tcBorders>
              <w:bottom w:val="single" w:sz="4" w:space="0" w:color="auto"/>
            </w:tcBorders>
          </w:tcPr>
          <w:p w:rsidR="00883207" w:rsidRDefault="00883207" w:rsidP="00742E8D">
            <w:pPr>
              <w:spacing w:line="276" w:lineRule="auto"/>
              <w:jc w:val="both"/>
              <w:rPr>
                <w:rFonts w:eastAsia="Batang"/>
              </w:rPr>
            </w:pPr>
            <w:r>
              <w:rPr>
                <w:rFonts w:eastAsia="Batang"/>
              </w:rPr>
              <w:t>1023</w:t>
            </w:r>
          </w:p>
        </w:tc>
        <w:tc>
          <w:tcPr>
            <w:tcW w:w="2993" w:type="dxa"/>
            <w:tcBorders>
              <w:bottom w:val="single" w:sz="4" w:space="0" w:color="auto"/>
            </w:tcBorders>
          </w:tcPr>
          <w:p w:rsidR="00883207" w:rsidRDefault="00883207" w:rsidP="00742E8D">
            <w:pPr>
              <w:spacing w:line="276" w:lineRule="auto"/>
              <w:jc w:val="both"/>
              <w:rPr>
                <w:rFonts w:eastAsia="Batang"/>
              </w:rPr>
            </w:pPr>
            <w:r>
              <w:rPr>
                <w:rFonts w:eastAsia="Batang"/>
              </w:rPr>
              <w:t>Porvenir</w:t>
            </w:r>
          </w:p>
        </w:tc>
        <w:tc>
          <w:tcPr>
            <w:tcW w:w="2993" w:type="dxa"/>
          </w:tcPr>
          <w:p w:rsidR="00883207" w:rsidRDefault="00883207" w:rsidP="00742E8D">
            <w:pPr>
              <w:spacing w:line="276" w:lineRule="auto"/>
              <w:jc w:val="both"/>
              <w:rPr>
                <w:rFonts w:eastAsia="Batang"/>
              </w:rPr>
            </w:pPr>
            <w:r>
              <w:rPr>
                <w:rFonts w:eastAsia="Batang"/>
              </w:rPr>
              <w:t>102,64</w:t>
            </w:r>
          </w:p>
        </w:tc>
      </w:tr>
      <w:tr w:rsidR="00883207" w:rsidTr="00883207">
        <w:tc>
          <w:tcPr>
            <w:tcW w:w="2992" w:type="dxa"/>
            <w:tcBorders>
              <w:top w:val="single" w:sz="4" w:space="0" w:color="auto"/>
              <w:left w:val="single" w:sz="4" w:space="0" w:color="auto"/>
              <w:bottom w:val="single" w:sz="4" w:space="0" w:color="auto"/>
              <w:right w:val="nil"/>
            </w:tcBorders>
          </w:tcPr>
          <w:p w:rsidR="00883207" w:rsidRDefault="00883207" w:rsidP="00742E8D">
            <w:pPr>
              <w:spacing w:line="276" w:lineRule="auto"/>
              <w:jc w:val="both"/>
              <w:rPr>
                <w:rFonts w:eastAsia="Batang"/>
              </w:rPr>
            </w:pPr>
            <w:r>
              <w:rPr>
                <w:rFonts w:eastAsia="Batang"/>
              </w:rPr>
              <w:t>Total</w:t>
            </w:r>
          </w:p>
        </w:tc>
        <w:tc>
          <w:tcPr>
            <w:tcW w:w="2993" w:type="dxa"/>
            <w:tcBorders>
              <w:top w:val="single" w:sz="4" w:space="0" w:color="auto"/>
              <w:left w:val="nil"/>
              <w:bottom w:val="single" w:sz="4" w:space="0" w:color="auto"/>
              <w:right w:val="single" w:sz="4" w:space="0" w:color="auto"/>
            </w:tcBorders>
          </w:tcPr>
          <w:p w:rsidR="00883207" w:rsidRDefault="00883207" w:rsidP="00742E8D">
            <w:pPr>
              <w:spacing w:line="276" w:lineRule="auto"/>
              <w:jc w:val="both"/>
              <w:rPr>
                <w:rFonts w:eastAsia="Batang"/>
              </w:rPr>
            </w:pPr>
          </w:p>
        </w:tc>
        <w:tc>
          <w:tcPr>
            <w:tcW w:w="2993" w:type="dxa"/>
            <w:tcBorders>
              <w:left w:val="single" w:sz="4" w:space="0" w:color="auto"/>
            </w:tcBorders>
          </w:tcPr>
          <w:p w:rsidR="00883207" w:rsidRDefault="00883207" w:rsidP="00742E8D">
            <w:pPr>
              <w:spacing w:line="276" w:lineRule="auto"/>
              <w:jc w:val="both"/>
              <w:rPr>
                <w:rFonts w:eastAsia="Batang"/>
              </w:rPr>
            </w:pPr>
            <w:r>
              <w:rPr>
                <w:rFonts w:eastAsia="Batang"/>
              </w:rPr>
              <w:t>189,92</w:t>
            </w:r>
          </w:p>
        </w:tc>
      </w:tr>
    </w:tbl>
    <w:p w:rsidR="00883207" w:rsidRDefault="00883207" w:rsidP="00742E8D">
      <w:pPr>
        <w:spacing w:line="276" w:lineRule="auto"/>
        <w:jc w:val="both"/>
        <w:rPr>
          <w:rFonts w:eastAsia="Batang"/>
          <w:sz w:val="22"/>
          <w:szCs w:val="22"/>
        </w:rPr>
      </w:pPr>
    </w:p>
    <w:p w:rsidR="00C4797B" w:rsidRDefault="00C4797B" w:rsidP="00742E8D">
      <w:pPr>
        <w:spacing w:line="276" w:lineRule="auto"/>
        <w:jc w:val="both"/>
        <w:rPr>
          <w:rFonts w:eastAsia="Batang"/>
          <w:sz w:val="22"/>
          <w:szCs w:val="22"/>
        </w:rPr>
      </w:pPr>
    </w:p>
    <w:p w:rsidR="00066D7E" w:rsidRDefault="001A566F" w:rsidP="00742E8D">
      <w:pPr>
        <w:spacing w:line="276" w:lineRule="auto"/>
        <w:jc w:val="both"/>
        <w:rPr>
          <w:rFonts w:eastAsia="Batang"/>
          <w:sz w:val="22"/>
          <w:szCs w:val="22"/>
        </w:rPr>
      </w:pPr>
      <w:r w:rsidRPr="001D09D3">
        <w:rPr>
          <w:rFonts w:eastAsia="Batang"/>
          <w:sz w:val="22"/>
          <w:szCs w:val="22"/>
        </w:rPr>
        <w:t xml:space="preserve">Entendiendo </w:t>
      </w:r>
      <w:r w:rsidR="00F10EC3">
        <w:rPr>
          <w:rFonts w:eastAsia="Batang"/>
          <w:sz w:val="22"/>
          <w:szCs w:val="22"/>
        </w:rPr>
        <w:t xml:space="preserve">por </w:t>
      </w:r>
      <w:r w:rsidRPr="00F10EC3">
        <w:rPr>
          <w:rFonts w:eastAsia="Batang"/>
          <w:b/>
          <w:sz w:val="22"/>
          <w:szCs w:val="22"/>
        </w:rPr>
        <w:t>daño moderado</w:t>
      </w:r>
      <w:r w:rsidRPr="001D09D3">
        <w:rPr>
          <w:rFonts w:eastAsia="Batang"/>
          <w:sz w:val="22"/>
          <w:szCs w:val="22"/>
        </w:rPr>
        <w:t xml:space="preserve"> </w:t>
      </w:r>
      <w:r w:rsidR="00F10EC3">
        <w:rPr>
          <w:rFonts w:eastAsia="Batang"/>
          <w:sz w:val="22"/>
          <w:szCs w:val="22"/>
        </w:rPr>
        <w:t xml:space="preserve">aquellos </w:t>
      </w:r>
      <w:r w:rsidR="005A6A2A" w:rsidRPr="001D09D3">
        <w:rPr>
          <w:rFonts w:eastAsia="Batang"/>
          <w:sz w:val="22"/>
          <w:szCs w:val="22"/>
        </w:rPr>
        <w:t xml:space="preserve">rodales con más 300 árboles </w:t>
      </w:r>
      <w:r w:rsidR="00066D7E">
        <w:rPr>
          <w:rFonts w:eastAsia="Batang"/>
          <w:sz w:val="22"/>
          <w:szCs w:val="22"/>
        </w:rPr>
        <w:t>sin daño por hectárea</w:t>
      </w:r>
      <w:r w:rsidRPr="001D09D3">
        <w:rPr>
          <w:rFonts w:eastAsia="Batang"/>
          <w:sz w:val="22"/>
          <w:szCs w:val="22"/>
        </w:rPr>
        <w:t xml:space="preserve"> y </w:t>
      </w:r>
      <w:r w:rsidRPr="00F10EC3">
        <w:rPr>
          <w:rFonts w:eastAsia="Batang"/>
          <w:b/>
          <w:sz w:val="22"/>
          <w:szCs w:val="22"/>
        </w:rPr>
        <w:t>daño severo</w:t>
      </w:r>
      <w:r w:rsidRPr="001D09D3">
        <w:rPr>
          <w:rFonts w:eastAsia="Batang"/>
          <w:sz w:val="22"/>
          <w:szCs w:val="22"/>
        </w:rPr>
        <w:t xml:space="preserve"> </w:t>
      </w:r>
      <w:r w:rsidR="005A6A2A" w:rsidRPr="001D09D3">
        <w:rPr>
          <w:rFonts w:eastAsia="Batang"/>
          <w:sz w:val="22"/>
          <w:szCs w:val="22"/>
        </w:rPr>
        <w:t xml:space="preserve">corresponde a rodales con menos de 300 árboles </w:t>
      </w:r>
      <w:r w:rsidR="00066D7E">
        <w:rPr>
          <w:rFonts w:eastAsia="Batang"/>
          <w:sz w:val="22"/>
          <w:szCs w:val="22"/>
        </w:rPr>
        <w:t xml:space="preserve">sin daño </w:t>
      </w:r>
      <w:r w:rsidR="005A6A2A" w:rsidRPr="001D09D3">
        <w:rPr>
          <w:rFonts w:eastAsia="Batang"/>
          <w:sz w:val="22"/>
          <w:szCs w:val="22"/>
        </w:rPr>
        <w:t>po</w:t>
      </w:r>
      <w:r w:rsidR="00066D7E">
        <w:rPr>
          <w:rFonts w:eastAsia="Batang"/>
          <w:sz w:val="22"/>
          <w:szCs w:val="22"/>
        </w:rPr>
        <w:t>r hectárea</w:t>
      </w:r>
    </w:p>
    <w:p w:rsidR="00066D7E" w:rsidRDefault="00066D7E" w:rsidP="00742E8D">
      <w:pPr>
        <w:spacing w:line="276" w:lineRule="auto"/>
        <w:rPr>
          <w:rFonts w:eastAsia="Batang"/>
          <w:sz w:val="22"/>
          <w:szCs w:val="22"/>
        </w:rPr>
      </w:pPr>
    </w:p>
    <w:p w:rsidR="00066D7E" w:rsidRPr="005F3D13" w:rsidRDefault="005F3D13" w:rsidP="00742E8D">
      <w:pPr>
        <w:spacing w:line="276" w:lineRule="auto"/>
        <w:jc w:val="both"/>
        <w:rPr>
          <w:rFonts w:eastAsia="Batang"/>
          <w:sz w:val="22"/>
          <w:szCs w:val="22"/>
          <w:lang w:val="es-CL"/>
        </w:rPr>
      </w:pPr>
      <w:r>
        <w:rPr>
          <w:rFonts w:eastAsia="Batang"/>
          <w:sz w:val="22"/>
          <w:szCs w:val="22"/>
        </w:rPr>
        <w:t>La documentación que describe el</w:t>
      </w:r>
      <w:r w:rsidR="00F10EC3">
        <w:rPr>
          <w:rFonts w:eastAsia="Batang"/>
          <w:sz w:val="22"/>
          <w:szCs w:val="22"/>
        </w:rPr>
        <w:t xml:space="preserve"> procedimiento </w:t>
      </w:r>
      <w:r>
        <w:rPr>
          <w:rFonts w:eastAsia="Batang"/>
          <w:sz w:val="22"/>
          <w:szCs w:val="22"/>
        </w:rPr>
        <w:t>de inventario se encuentra en “Inventarios forestales”.</w:t>
      </w:r>
    </w:p>
    <w:p w:rsidR="00066D7E" w:rsidRDefault="00066D7E"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742E8D" w:rsidRDefault="00742E8D" w:rsidP="00742E8D">
      <w:pPr>
        <w:spacing w:line="276" w:lineRule="auto"/>
        <w:rPr>
          <w:rFonts w:eastAsia="Batang"/>
          <w:sz w:val="22"/>
          <w:szCs w:val="22"/>
        </w:rPr>
      </w:pPr>
    </w:p>
    <w:p w:rsidR="00261F4A" w:rsidRPr="00743FEE" w:rsidRDefault="00F67B34" w:rsidP="00261F4A">
      <w:pPr>
        <w:rPr>
          <w:rFonts w:eastAsia="Batang"/>
          <w:b/>
          <w:sz w:val="22"/>
          <w:szCs w:val="22"/>
        </w:rPr>
      </w:pPr>
      <w:r w:rsidRPr="00743FEE">
        <w:rPr>
          <w:rFonts w:eastAsia="Batang"/>
          <w:b/>
          <w:sz w:val="22"/>
          <w:szCs w:val="22"/>
        </w:rPr>
        <w:t xml:space="preserve">7.2 </w:t>
      </w:r>
      <w:r w:rsidR="00261F4A" w:rsidRPr="00743FEE">
        <w:rPr>
          <w:rFonts w:eastAsia="Batang"/>
          <w:b/>
          <w:sz w:val="22"/>
          <w:szCs w:val="22"/>
        </w:rPr>
        <w:t>Monitoreo daño fitosanitario</w:t>
      </w:r>
    </w:p>
    <w:p w:rsidR="00261F4A" w:rsidRPr="00743FEE" w:rsidRDefault="00261F4A" w:rsidP="00261F4A">
      <w:pPr>
        <w:jc w:val="both"/>
        <w:rPr>
          <w:rFonts w:eastAsia="Batang"/>
          <w:b/>
          <w:sz w:val="22"/>
          <w:szCs w:val="22"/>
        </w:rPr>
      </w:pPr>
    </w:p>
    <w:p w:rsidR="00787CA7" w:rsidRDefault="0046088F" w:rsidP="00261F4A">
      <w:pPr>
        <w:jc w:val="both"/>
        <w:rPr>
          <w:rFonts w:eastAsia="Batang"/>
          <w:sz w:val="22"/>
          <w:szCs w:val="22"/>
        </w:rPr>
      </w:pPr>
      <w:r>
        <w:rPr>
          <w:rFonts w:eastAsia="Batang"/>
          <w:sz w:val="22"/>
          <w:szCs w:val="22"/>
        </w:rPr>
        <w:t>Monitoreo</w:t>
      </w:r>
      <w:r w:rsidR="00787CA7" w:rsidRPr="00743FEE">
        <w:rPr>
          <w:rFonts w:eastAsia="Batang"/>
          <w:sz w:val="22"/>
          <w:szCs w:val="22"/>
        </w:rPr>
        <w:t xml:space="preserve"> fitosanitar</w:t>
      </w:r>
      <w:r w:rsidR="00743FEE" w:rsidRPr="00743FEE">
        <w:rPr>
          <w:rFonts w:eastAsia="Batang"/>
          <w:sz w:val="22"/>
          <w:szCs w:val="22"/>
        </w:rPr>
        <w:t xml:space="preserve">io </w:t>
      </w:r>
    </w:p>
    <w:tbl>
      <w:tblPr>
        <w:tblStyle w:val="Tablaconcuadrcula"/>
        <w:tblW w:w="11165" w:type="dxa"/>
        <w:tblLayout w:type="fixed"/>
        <w:tblLook w:val="04A0"/>
      </w:tblPr>
      <w:tblGrid>
        <w:gridCol w:w="2093"/>
        <w:gridCol w:w="850"/>
        <w:gridCol w:w="1276"/>
        <w:gridCol w:w="1134"/>
        <w:gridCol w:w="1276"/>
        <w:gridCol w:w="1134"/>
        <w:gridCol w:w="1134"/>
        <w:gridCol w:w="1134"/>
        <w:gridCol w:w="1134"/>
      </w:tblGrid>
      <w:tr w:rsidR="00471F11" w:rsidRPr="00471F11" w:rsidTr="00705F5E">
        <w:trPr>
          <w:gridAfter w:val="1"/>
          <w:wAfter w:w="1134" w:type="dxa"/>
        </w:trPr>
        <w:tc>
          <w:tcPr>
            <w:tcW w:w="2093" w:type="dxa"/>
            <w:tcBorders>
              <w:bottom w:val="single" w:sz="4" w:space="0" w:color="auto"/>
            </w:tcBorders>
            <w:shd w:val="clear" w:color="auto" w:fill="D9D9D9" w:themeFill="background1" w:themeFillShade="D9"/>
            <w:vAlign w:val="bottom"/>
          </w:tcPr>
          <w:p w:rsidR="00471F11" w:rsidRPr="00471F11" w:rsidRDefault="00471F11" w:rsidP="00471F11">
            <w:pPr>
              <w:rPr>
                <w:rFonts w:eastAsia="Batang"/>
                <w:sz w:val="20"/>
                <w:szCs w:val="20"/>
              </w:rPr>
            </w:pPr>
            <w:r>
              <w:rPr>
                <w:rFonts w:eastAsia="Batang"/>
                <w:sz w:val="20"/>
                <w:szCs w:val="20"/>
              </w:rPr>
              <w:t>A</w:t>
            </w:r>
            <w:r w:rsidRPr="00471F11">
              <w:rPr>
                <w:rFonts w:eastAsia="Batang"/>
                <w:sz w:val="20"/>
                <w:szCs w:val="20"/>
              </w:rPr>
              <w:t xml:space="preserve">gente </w:t>
            </w:r>
          </w:p>
        </w:tc>
        <w:tc>
          <w:tcPr>
            <w:tcW w:w="850" w:type="dxa"/>
            <w:tcBorders>
              <w:bottom w:val="single" w:sz="4" w:space="0" w:color="auto"/>
            </w:tcBorders>
            <w:shd w:val="clear" w:color="auto" w:fill="D9D9D9" w:themeFill="background1" w:themeFillShade="D9"/>
            <w:vAlign w:val="bottom"/>
          </w:tcPr>
          <w:p w:rsidR="00471F11" w:rsidRPr="00471F11" w:rsidRDefault="00471F11" w:rsidP="004F6655">
            <w:pPr>
              <w:jc w:val="center"/>
              <w:rPr>
                <w:rFonts w:eastAsia="Batang"/>
                <w:sz w:val="20"/>
                <w:szCs w:val="20"/>
              </w:rPr>
            </w:pPr>
            <w:r w:rsidRPr="00471F11">
              <w:rPr>
                <w:rFonts w:eastAsia="Batang"/>
                <w:sz w:val="20"/>
                <w:szCs w:val="20"/>
              </w:rPr>
              <w:t>Unidad</w:t>
            </w:r>
          </w:p>
        </w:tc>
        <w:tc>
          <w:tcPr>
            <w:tcW w:w="1276" w:type="dxa"/>
            <w:tcBorders>
              <w:bottom w:val="single" w:sz="4" w:space="0" w:color="auto"/>
            </w:tcBorders>
            <w:shd w:val="clear" w:color="auto" w:fill="D9D9D9" w:themeFill="background1" w:themeFillShade="D9"/>
            <w:vAlign w:val="bottom"/>
          </w:tcPr>
          <w:p w:rsidR="00471F11" w:rsidRDefault="00471F11" w:rsidP="004F6655">
            <w:pPr>
              <w:jc w:val="center"/>
              <w:rPr>
                <w:rFonts w:eastAsia="Batang"/>
                <w:sz w:val="20"/>
                <w:szCs w:val="20"/>
              </w:rPr>
            </w:pPr>
            <w:r>
              <w:rPr>
                <w:rFonts w:eastAsia="Batang"/>
                <w:sz w:val="20"/>
                <w:szCs w:val="20"/>
              </w:rPr>
              <w:t>MaFo</w:t>
            </w:r>
          </w:p>
          <w:p w:rsidR="00471F11" w:rsidRPr="00471F11" w:rsidRDefault="00471F11" w:rsidP="004F6655">
            <w:pPr>
              <w:jc w:val="center"/>
              <w:rPr>
                <w:rFonts w:eastAsia="Batang"/>
                <w:sz w:val="20"/>
                <w:szCs w:val="20"/>
              </w:rPr>
            </w:pPr>
            <w:r w:rsidRPr="00471F11">
              <w:rPr>
                <w:rFonts w:eastAsia="Batang"/>
                <w:sz w:val="20"/>
                <w:szCs w:val="20"/>
              </w:rPr>
              <w:t>Planificado</w:t>
            </w:r>
          </w:p>
        </w:tc>
        <w:tc>
          <w:tcPr>
            <w:tcW w:w="1134" w:type="dxa"/>
            <w:tcBorders>
              <w:bottom w:val="single" w:sz="4" w:space="0" w:color="auto"/>
            </w:tcBorders>
            <w:shd w:val="clear" w:color="auto" w:fill="D9D9D9" w:themeFill="background1" w:themeFillShade="D9"/>
            <w:vAlign w:val="bottom"/>
          </w:tcPr>
          <w:p w:rsidR="00471F11" w:rsidRDefault="00471F11" w:rsidP="00471F11">
            <w:pPr>
              <w:jc w:val="center"/>
              <w:rPr>
                <w:rFonts w:eastAsia="Batang"/>
                <w:sz w:val="20"/>
                <w:szCs w:val="20"/>
              </w:rPr>
            </w:pPr>
            <w:r>
              <w:rPr>
                <w:rFonts w:eastAsia="Batang"/>
                <w:sz w:val="20"/>
                <w:szCs w:val="20"/>
              </w:rPr>
              <w:t>MaFo</w:t>
            </w:r>
          </w:p>
          <w:p w:rsidR="00471F11" w:rsidRPr="00471F11" w:rsidRDefault="00471F11" w:rsidP="004F6655">
            <w:pPr>
              <w:jc w:val="center"/>
              <w:rPr>
                <w:rFonts w:eastAsia="Batang"/>
                <w:sz w:val="20"/>
                <w:szCs w:val="20"/>
              </w:rPr>
            </w:pPr>
            <w:r w:rsidRPr="00471F11">
              <w:rPr>
                <w:rFonts w:eastAsia="Batang"/>
                <w:sz w:val="20"/>
                <w:szCs w:val="20"/>
              </w:rPr>
              <w:t>Realizado</w:t>
            </w:r>
          </w:p>
        </w:tc>
        <w:tc>
          <w:tcPr>
            <w:tcW w:w="1276" w:type="dxa"/>
            <w:tcBorders>
              <w:bottom w:val="single" w:sz="4" w:space="0" w:color="auto"/>
            </w:tcBorders>
            <w:shd w:val="clear" w:color="auto" w:fill="D9D9D9" w:themeFill="background1" w:themeFillShade="D9"/>
            <w:vAlign w:val="bottom"/>
          </w:tcPr>
          <w:p w:rsidR="00471F11" w:rsidRDefault="00471F11" w:rsidP="00471F11">
            <w:pPr>
              <w:jc w:val="center"/>
              <w:rPr>
                <w:rFonts w:eastAsia="Batang"/>
                <w:sz w:val="20"/>
                <w:szCs w:val="20"/>
              </w:rPr>
            </w:pPr>
            <w:r>
              <w:rPr>
                <w:rFonts w:eastAsia="Batang"/>
                <w:sz w:val="20"/>
                <w:szCs w:val="20"/>
              </w:rPr>
              <w:t>HCP</w:t>
            </w:r>
          </w:p>
          <w:p w:rsidR="00471F11" w:rsidRPr="00471F11" w:rsidRDefault="00471F11" w:rsidP="00471F11">
            <w:pPr>
              <w:jc w:val="center"/>
              <w:rPr>
                <w:rFonts w:eastAsia="Batang"/>
                <w:sz w:val="20"/>
                <w:szCs w:val="20"/>
              </w:rPr>
            </w:pPr>
            <w:r w:rsidRPr="00471F11">
              <w:rPr>
                <w:rFonts w:eastAsia="Batang"/>
                <w:sz w:val="20"/>
                <w:szCs w:val="20"/>
              </w:rPr>
              <w:t>Planificado</w:t>
            </w:r>
          </w:p>
        </w:tc>
        <w:tc>
          <w:tcPr>
            <w:tcW w:w="1134" w:type="dxa"/>
            <w:tcBorders>
              <w:bottom w:val="single" w:sz="4" w:space="0" w:color="auto"/>
            </w:tcBorders>
            <w:shd w:val="clear" w:color="auto" w:fill="D9D9D9" w:themeFill="background1" w:themeFillShade="D9"/>
          </w:tcPr>
          <w:p w:rsidR="00471F11" w:rsidRDefault="00471F11" w:rsidP="00471F11">
            <w:pPr>
              <w:jc w:val="center"/>
              <w:rPr>
                <w:rFonts w:eastAsia="Batang"/>
                <w:sz w:val="20"/>
                <w:szCs w:val="20"/>
              </w:rPr>
            </w:pPr>
            <w:r>
              <w:rPr>
                <w:rFonts w:eastAsia="Batang"/>
                <w:sz w:val="20"/>
                <w:szCs w:val="20"/>
              </w:rPr>
              <w:t>HCP</w:t>
            </w:r>
          </w:p>
          <w:p w:rsidR="00471F11" w:rsidRDefault="00471F11" w:rsidP="00471F11">
            <w:pPr>
              <w:jc w:val="center"/>
              <w:rPr>
                <w:rFonts w:eastAsia="Batang"/>
                <w:sz w:val="20"/>
                <w:szCs w:val="20"/>
              </w:rPr>
            </w:pPr>
            <w:r w:rsidRPr="00471F11">
              <w:rPr>
                <w:rFonts w:eastAsia="Batang"/>
                <w:sz w:val="20"/>
                <w:szCs w:val="20"/>
              </w:rPr>
              <w:t>Realizado</w:t>
            </w:r>
          </w:p>
        </w:tc>
        <w:tc>
          <w:tcPr>
            <w:tcW w:w="1134" w:type="dxa"/>
            <w:tcBorders>
              <w:bottom w:val="single" w:sz="4" w:space="0" w:color="auto"/>
            </w:tcBorders>
            <w:shd w:val="clear" w:color="auto" w:fill="D9D9D9" w:themeFill="background1" w:themeFillShade="D9"/>
          </w:tcPr>
          <w:p w:rsidR="00471F11" w:rsidRDefault="00471F11" w:rsidP="00471F11">
            <w:pPr>
              <w:jc w:val="center"/>
              <w:rPr>
                <w:rFonts w:eastAsia="Batang"/>
                <w:sz w:val="20"/>
                <w:szCs w:val="20"/>
              </w:rPr>
            </w:pPr>
            <w:r>
              <w:rPr>
                <w:rFonts w:eastAsia="Batang"/>
                <w:sz w:val="20"/>
                <w:szCs w:val="20"/>
              </w:rPr>
              <w:t>LLAN</w:t>
            </w:r>
          </w:p>
          <w:p w:rsidR="00471F11" w:rsidRDefault="00471F11" w:rsidP="00471F11">
            <w:pPr>
              <w:jc w:val="center"/>
              <w:rPr>
                <w:rFonts w:eastAsia="Batang"/>
                <w:sz w:val="20"/>
                <w:szCs w:val="20"/>
              </w:rPr>
            </w:pPr>
            <w:r w:rsidRPr="00471F11">
              <w:rPr>
                <w:rFonts w:eastAsia="Batang"/>
                <w:sz w:val="20"/>
                <w:szCs w:val="20"/>
              </w:rPr>
              <w:t>Planificado</w:t>
            </w:r>
          </w:p>
        </w:tc>
        <w:tc>
          <w:tcPr>
            <w:tcW w:w="1134" w:type="dxa"/>
            <w:tcBorders>
              <w:bottom w:val="single" w:sz="4" w:space="0" w:color="auto"/>
            </w:tcBorders>
            <w:shd w:val="clear" w:color="auto" w:fill="D9D9D9" w:themeFill="background1" w:themeFillShade="D9"/>
          </w:tcPr>
          <w:p w:rsidR="00471F11" w:rsidRDefault="00471F11" w:rsidP="00471F11">
            <w:pPr>
              <w:jc w:val="center"/>
              <w:rPr>
                <w:rFonts w:eastAsia="Batang"/>
                <w:sz w:val="20"/>
                <w:szCs w:val="20"/>
              </w:rPr>
            </w:pPr>
            <w:r>
              <w:rPr>
                <w:rFonts w:eastAsia="Batang"/>
                <w:sz w:val="20"/>
                <w:szCs w:val="20"/>
              </w:rPr>
              <w:t>LLAN</w:t>
            </w:r>
          </w:p>
          <w:p w:rsidR="00471F11" w:rsidRDefault="00471F11" w:rsidP="00471F11">
            <w:pPr>
              <w:jc w:val="center"/>
              <w:rPr>
                <w:rFonts w:eastAsia="Batang"/>
                <w:sz w:val="20"/>
                <w:szCs w:val="20"/>
              </w:rPr>
            </w:pPr>
            <w:r w:rsidRPr="00471F11">
              <w:rPr>
                <w:rFonts w:eastAsia="Batang"/>
                <w:sz w:val="20"/>
                <w:szCs w:val="20"/>
              </w:rPr>
              <w:t>Realizado</w:t>
            </w:r>
          </w:p>
        </w:tc>
      </w:tr>
      <w:tr w:rsidR="00471F11" w:rsidRPr="00471F11" w:rsidTr="00705F5E">
        <w:trPr>
          <w:gridAfter w:val="1"/>
          <w:wAfter w:w="1134" w:type="dxa"/>
        </w:trPr>
        <w:tc>
          <w:tcPr>
            <w:tcW w:w="6629" w:type="dxa"/>
            <w:gridSpan w:val="5"/>
            <w:tcBorders>
              <w:top w:val="single" w:sz="4" w:space="0" w:color="auto"/>
              <w:left w:val="single" w:sz="4" w:space="0" w:color="auto"/>
              <w:bottom w:val="single" w:sz="4" w:space="0" w:color="auto"/>
              <w:right w:val="nil"/>
            </w:tcBorders>
            <w:shd w:val="clear" w:color="auto" w:fill="F2F2F2" w:themeFill="background1" w:themeFillShade="F2"/>
          </w:tcPr>
          <w:p w:rsidR="00471F11" w:rsidRPr="00471F11" w:rsidRDefault="00471F11" w:rsidP="0046088F">
            <w:pPr>
              <w:jc w:val="both"/>
              <w:rPr>
                <w:rFonts w:eastAsia="Batang"/>
                <w:b/>
                <w:sz w:val="20"/>
                <w:szCs w:val="20"/>
              </w:rPr>
            </w:pPr>
            <w:r w:rsidRPr="00471F11">
              <w:rPr>
                <w:b/>
                <w:bCs/>
                <w:sz w:val="20"/>
                <w:szCs w:val="20"/>
                <w:lang w:val="es-CL" w:eastAsia="es-CL"/>
              </w:rPr>
              <w:t xml:space="preserve">Fusarium </w:t>
            </w: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6088F">
            <w:pPr>
              <w:jc w:val="both"/>
              <w:rPr>
                <w:b/>
                <w:bCs/>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6088F">
            <w:pPr>
              <w:jc w:val="both"/>
              <w:rPr>
                <w:b/>
                <w:bCs/>
                <w:sz w:val="20"/>
                <w:szCs w:val="20"/>
                <w:lang w:val="es-CL" w:eastAsia="es-CL"/>
              </w:rPr>
            </w:pP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rsidR="00471F11" w:rsidRPr="00471F11" w:rsidRDefault="00471F11" w:rsidP="0046088F">
            <w:pPr>
              <w:jc w:val="both"/>
              <w:rPr>
                <w:b/>
                <w:bCs/>
                <w:sz w:val="20"/>
                <w:szCs w:val="20"/>
                <w:lang w:val="es-CL" w:eastAsia="es-CL"/>
              </w:rPr>
            </w:pPr>
          </w:p>
        </w:tc>
      </w:tr>
      <w:tr w:rsidR="00471F11" w:rsidRPr="00471F11" w:rsidTr="00705F5E">
        <w:trPr>
          <w:gridAfter w:val="1"/>
          <w:wAfter w:w="1134" w:type="dxa"/>
        </w:trPr>
        <w:tc>
          <w:tcPr>
            <w:tcW w:w="2093" w:type="dxa"/>
            <w:tcBorders>
              <w:top w:val="single" w:sz="4" w:space="0" w:color="auto"/>
            </w:tcBorders>
          </w:tcPr>
          <w:p w:rsidR="00471F11" w:rsidRPr="00471F11" w:rsidRDefault="00471F11" w:rsidP="00261F4A">
            <w:pPr>
              <w:jc w:val="both"/>
              <w:rPr>
                <w:rFonts w:eastAsia="Batang"/>
                <w:sz w:val="20"/>
                <w:szCs w:val="20"/>
              </w:rPr>
            </w:pPr>
            <w:r w:rsidRPr="00471F11">
              <w:rPr>
                <w:color w:val="000000"/>
                <w:sz w:val="20"/>
                <w:szCs w:val="20"/>
                <w:lang w:val="es-CL" w:eastAsia="es-CL"/>
              </w:rPr>
              <w:t>Prospección Fusarium 1-2 años</w:t>
            </w:r>
          </w:p>
        </w:tc>
        <w:tc>
          <w:tcPr>
            <w:tcW w:w="850" w:type="dxa"/>
            <w:tcBorders>
              <w:top w:val="single" w:sz="4" w:space="0" w:color="auto"/>
            </w:tcBorders>
            <w:vAlign w:val="bottom"/>
          </w:tcPr>
          <w:p w:rsidR="00471F11" w:rsidRPr="00471F11" w:rsidRDefault="00471F11" w:rsidP="00B06097">
            <w:pPr>
              <w:jc w:val="center"/>
              <w:rPr>
                <w:rFonts w:eastAsia="Batang"/>
                <w:sz w:val="20"/>
                <w:szCs w:val="20"/>
              </w:rPr>
            </w:pPr>
            <w:r>
              <w:rPr>
                <w:color w:val="000000"/>
                <w:sz w:val="20"/>
                <w:szCs w:val="20"/>
                <w:lang w:val="es-CL" w:eastAsia="es-CL"/>
              </w:rPr>
              <w:t>ha</w:t>
            </w:r>
          </w:p>
        </w:tc>
        <w:tc>
          <w:tcPr>
            <w:tcW w:w="1276" w:type="dxa"/>
            <w:tcBorders>
              <w:top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1.500</w:t>
            </w:r>
          </w:p>
        </w:tc>
        <w:tc>
          <w:tcPr>
            <w:tcW w:w="1134" w:type="dxa"/>
            <w:tcBorders>
              <w:top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2.654</w:t>
            </w:r>
          </w:p>
        </w:tc>
        <w:tc>
          <w:tcPr>
            <w:tcW w:w="1276" w:type="dxa"/>
            <w:tcBorders>
              <w:top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450</w:t>
            </w:r>
          </w:p>
        </w:tc>
        <w:tc>
          <w:tcPr>
            <w:tcW w:w="1134" w:type="dxa"/>
            <w:tcBorders>
              <w:top w:val="single" w:sz="4" w:space="0" w:color="auto"/>
            </w:tcBorders>
            <w:vAlign w:val="bottom"/>
          </w:tcPr>
          <w:p w:rsidR="00471F11" w:rsidRPr="00471F11" w:rsidRDefault="00256579" w:rsidP="007D6AF4">
            <w:pPr>
              <w:jc w:val="right"/>
              <w:rPr>
                <w:rFonts w:eastAsia="Batang"/>
                <w:sz w:val="20"/>
                <w:szCs w:val="20"/>
              </w:rPr>
            </w:pPr>
            <w:r>
              <w:rPr>
                <w:rFonts w:eastAsia="Batang"/>
                <w:sz w:val="20"/>
                <w:szCs w:val="20"/>
              </w:rPr>
              <w:t>788</w:t>
            </w:r>
          </w:p>
        </w:tc>
        <w:tc>
          <w:tcPr>
            <w:tcW w:w="1134" w:type="dxa"/>
            <w:tcBorders>
              <w:top w:val="single" w:sz="4" w:space="0" w:color="auto"/>
            </w:tcBorders>
            <w:vAlign w:val="bottom"/>
          </w:tcPr>
          <w:p w:rsidR="00471F11" w:rsidRPr="00471F11" w:rsidRDefault="00084121" w:rsidP="007D6AF4">
            <w:pPr>
              <w:jc w:val="right"/>
              <w:rPr>
                <w:rFonts w:eastAsia="Batang"/>
                <w:sz w:val="20"/>
                <w:szCs w:val="20"/>
              </w:rPr>
            </w:pPr>
            <w:r>
              <w:rPr>
                <w:rFonts w:eastAsia="Batang"/>
                <w:sz w:val="20"/>
                <w:szCs w:val="20"/>
              </w:rPr>
              <w:t>--</w:t>
            </w:r>
          </w:p>
        </w:tc>
        <w:tc>
          <w:tcPr>
            <w:tcW w:w="1134" w:type="dxa"/>
            <w:tcBorders>
              <w:top w:val="single" w:sz="4" w:space="0" w:color="auto"/>
            </w:tcBorders>
            <w:vAlign w:val="bottom"/>
          </w:tcPr>
          <w:p w:rsidR="00471F11" w:rsidRPr="00471F11" w:rsidRDefault="00084121" w:rsidP="007D6AF4">
            <w:pPr>
              <w:jc w:val="right"/>
              <w:rPr>
                <w:rFonts w:eastAsia="Batang"/>
                <w:sz w:val="20"/>
                <w:szCs w:val="20"/>
              </w:rPr>
            </w:pPr>
            <w:r>
              <w:rPr>
                <w:rFonts w:eastAsia="Batang"/>
                <w:sz w:val="20"/>
                <w:szCs w:val="20"/>
              </w:rPr>
              <w:t>--</w:t>
            </w:r>
          </w:p>
        </w:tc>
      </w:tr>
      <w:tr w:rsidR="00471F11" w:rsidRPr="00471F11" w:rsidTr="00705F5E">
        <w:trPr>
          <w:gridAfter w:val="1"/>
          <w:wAfter w:w="1134" w:type="dxa"/>
        </w:trPr>
        <w:tc>
          <w:tcPr>
            <w:tcW w:w="2093" w:type="dxa"/>
          </w:tcPr>
          <w:p w:rsidR="00471F11" w:rsidRPr="00471F11" w:rsidRDefault="00471F11" w:rsidP="004D1701">
            <w:pPr>
              <w:rPr>
                <w:rFonts w:eastAsia="Batang"/>
                <w:sz w:val="20"/>
                <w:szCs w:val="20"/>
              </w:rPr>
            </w:pPr>
            <w:r w:rsidRPr="00471F11">
              <w:rPr>
                <w:rFonts w:eastAsia="Batang"/>
                <w:sz w:val="20"/>
                <w:szCs w:val="20"/>
              </w:rPr>
              <w:t>Evaluación incidencia Fusarium focos positivos</w:t>
            </w:r>
          </w:p>
        </w:tc>
        <w:tc>
          <w:tcPr>
            <w:tcW w:w="850" w:type="dxa"/>
            <w:vAlign w:val="bottom"/>
          </w:tcPr>
          <w:p w:rsidR="00471F11" w:rsidRPr="00471F11" w:rsidRDefault="00471F11" w:rsidP="00B06097">
            <w:pPr>
              <w:jc w:val="center"/>
              <w:rPr>
                <w:rFonts w:eastAsia="Batang"/>
                <w:sz w:val="20"/>
                <w:szCs w:val="20"/>
              </w:rPr>
            </w:pPr>
            <w:r>
              <w:rPr>
                <w:color w:val="000000"/>
                <w:sz w:val="20"/>
                <w:szCs w:val="20"/>
                <w:lang w:val="es-CL" w:eastAsia="es-CL"/>
              </w:rPr>
              <w:t>ha</w:t>
            </w:r>
          </w:p>
        </w:tc>
        <w:tc>
          <w:tcPr>
            <w:tcW w:w="1276" w:type="dxa"/>
            <w:vAlign w:val="bottom"/>
          </w:tcPr>
          <w:p w:rsidR="00471F11" w:rsidRPr="00471F11" w:rsidRDefault="00256579" w:rsidP="00B06097">
            <w:pPr>
              <w:jc w:val="right"/>
              <w:rPr>
                <w:rFonts w:eastAsia="Batang"/>
                <w:sz w:val="20"/>
                <w:szCs w:val="20"/>
              </w:rPr>
            </w:pPr>
            <w:r>
              <w:rPr>
                <w:rFonts w:eastAsia="Batang"/>
                <w:sz w:val="20"/>
                <w:szCs w:val="20"/>
              </w:rPr>
              <w:t>4.996</w:t>
            </w:r>
          </w:p>
        </w:tc>
        <w:tc>
          <w:tcPr>
            <w:tcW w:w="1134" w:type="dxa"/>
            <w:vAlign w:val="bottom"/>
          </w:tcPr>
          <w:p w:rsidR="00471F11" w:rsidRPr="00471F11" w:rsidRDefault="00256579" w:rsidP="00B06097">
            <w:pPr>
              <w:jc w:val="right"/>
              <w:rPr>
                <w:rFonts w:eastAsia="Batang"/>
                <w:sz w:val="20"/>
                <w:szCs w:val="20"/>
              </w:rPr>
            </w:pPr>
            <w:r>
              <w:rPr>
                <w:rFonts w:eastAsia="Batang"/>
                <w:sz w:val="20"/>
                <w:szCs w:val="20"/>
              </w:rPr>
              <w:t>5.100</w:t>
            </w:r>
          </w:p>
        </w:tc>
        <w:tc>
          <w:tcPr>
            <w:tcW w:w="1276" w:type="dxa"/>
            <w:vAlign w:val="bottom"/>
          </w:tcPr>
          <w:p w:rsidR="00471F11" w:rsidRPr="00471F11" w:rsidRDefault="00256579" w:rsidP="00B06097">
            <w:pPr>
              <w:jc w:val="right"/>
              <w:rPr>
                <w:rFonts w:eastAsia="Batang"/>
                <w:sz w:val="20"/>
                <w:szCs w:val="20"/>
              </w:rPr>
            </w:pPr>
            <w:r>
              <w:rPr>
                <w:rFonts w:eastAsia="Batang"/>
                <w:sz w:val="20"/>
                <w:szCs w:val="20"/>
              </w:rPr>
              <w:t>3.426</w:t>
            </w:r>
          </w:p>
        </w:tc>
        <w:tc>
          <w:tcPr>
            <w:tcW w:w="1134" w:type="dxa"/>
            <w:vAlign w:val="bottom"/>
          </w:tcPr>
          <w:p w:rsidR="00471F11" w:rsidRPr="00471F11" w:rsidRDefault="00256579" w:rsidP="007D6AF4">
            <w:pPr>
              <w:jc w:val="right"/>
              <w:rPr>
                <w:rFonts w:eastAsia="Batang"/>
                <w:sz w:val="20"/>
                <w:szCs w:val="20"/>
              </w:rPr>
            </w:pPr>
            <w:r>
              <w:rPr>
                <w:rFonts w:eastAsia="Batang"/>
                <w:sz w:val="20"/>
                <w:szCs w:val="20"/>
              </w:rPr>
              <w:t>2.374</w:t>
            </w:r>
          </w:p>
        </w:tc>
        <w:tc>
          <w:tcPr>
            <w:tcW w:w="1134" w:type="dxa"/>
            <w:vAlign w:val="bottom"/>
          </w:tcPr>
          <w:p w:rsidR="00471F11" w:rsidRPr="00471F11" w:rsidRDefault="00084121" w:rsidP="007D6AF4">
            <w:pPr>
              <w:jc w:val="right"/>
              <w:rPr>
                <w:rFonts w:eastAsia="Batang"/>
                <w:sz w:val="20"/>
                <w:szCs w:val="20"/>
              </w:rPr>
            </w:pPr>
            <w:r>
              <w:rPr>
                <w:rFonts w:eastAsia="Batang"/>
                <w:sz w:val="20"/>
                <w:szCs w:val="20"/>
              </w:rPr>
              <w:t>--</w:t>
            </w:r>
          </w:p>
        </w:tc>
        <w:tc>
          <w:tcPr>
            <w:tcW w:w="1134" w:type="dxa"/>
            <w:vAlign w:val="bottom"/>
          </w:tcPr>
          <w:p w:rsidR="00471F11" w:rsidRPr="00471F11" w:rsidRDefault="00084121" w:rsidP="007D6AF4">
            <w:pPr>
              <w:jc w:val="right"/>
              <w:rPr>
                <w:rFonts w:eastAsia="Batang"/>
                <w:sz w:val="20"/>
                <w:szCs w:val="20"/>
              </w:rPr>
            </w:pPr>
            <w:r>
              <w:rPr>
                <w:rFonts w:eastAsia="Batang"/>
                <w:sz w:val="20"/>
                <w:szCs w:val="20"/>
              </w:rPr>
              <w:t>--</w:t>
            </w:r>
          </w:p>
        </w:tc>
      </w:tr>
      <w:tr w:rsidR="00471F11" w:rsidRPr="00471F11" w:rsidTr="00705F5E">
        <w:trPr>
          <w:gridAfter w:val="1"/>
          <w:wAfter w:w="1134" w:type="dxa"/>
        </w:trPr>
        <w:tc>
          <w:tcPr>
            <w:tcW w:w="2093" w:type="dxa"/>
            <w:tcBorders>
              <w:bottom w:val="single" w:sz="4" w:space="0" w:color="auto"/>
            </w:tcBorders>
          </w:tcPr>
          <w:p w:rsidR="00471F11" w:rsidRPr="00471F11" w:rsidRDefault="00471F11" w:rsidP="00261F4A">
            <w:pPr>
              <w:jc w:val="both"/>
              <w:rPr>
                <w:rFonts w:eastAsia="Batang"/>
                <w:sz w:val="20"/>
                <w:szCs w:val="20"/>
              </w:rPr>
            </w:pPr>
            <w:r w:rsidRPr="00471F11">
              <w:rPr>
                <w:color w:val="000000"/>
                <w:sz w:val="20"/>
                <w:szCs w:val="20"/>
                <w:lang w:val="es-CL" w:eastAsia="es-CL"/>
              </w:rPr>
              <w:t>Seguimiento Fusarium focos positivos</w:t>
            </w:r>
          </w:p>
        </w:tc>
        <w:tc>
          <w:tcPr>
            <w:tcW w:w="850" w:type="dxa"/>
            <w:tcBorders>
              <w:bottom w:val="single" w:sz="4" w:space="0" w:color="auto"/>
            </w:tcBorders>
            <w:vAlign w:val="bottom"/>
          </w:tcPr>
          <w:p w:rsidR="00471F11" w:rsidRPr="00471F11" w:rsidRDefault="00471F11" w:rsidP="00B06097">
            <w:pPr>
              <w:jc w:val="center"/>
              <w:rPr>
                <w:rFonts w:eastAsia="Batang"/>
                <w:sz w:val="20"/>
                <w:szCs w:val="20"/>
              </w:rPr>
            </w:pPr>
            <w:r>
              <w:rPr>
                <w:color w:val="000000"/>
                <w:sz w:val="20"/>
                <w:szCs w:val="20"/>
                <w:lang w:val="es-CL" w:eastAsia="es-CL"/>
              </w:rPr>
              <w:t>ha</w:t>
            </w:r>
          </w:p>
        </w:tc>
        <w:tc>
          <w:tcPr>
            <w:tcW w:w="1276" w:type="dxa"/>
            <w:tcBorders>
              <w:bottom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1.245</w:t>
            </w:r>
          </w:p>
        </w:tc>
        <w:tc>
          <w:tcPr>
            <w:tcW w:w="1134" w:type="dxa"/>
            <w:tcBorders>
              <w:bottom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677</w:t>
            </w:r>
          </w:p>
        </w:tc>
        <w:tc>
          <w:tcPr>
            <w:tcW w:w="1276" w:type="dxa"/>
            <w:tcBorders>
              <w:bottom w:val="single" w:sz="4" w:space="0" w:color="auto"/>
            </w:tcBorders>
            <w:vAlign w:val="bottom"/>
          </w:tcPr>
          <w:p w:rsidR="00471F11" w:rsidRPr="00471F11" w:rsidRDefault="00256579" w:rsidP="00B06097">
            <w:pPr>
              <w:jc w:val="right"/>
              <w:rPr>
                <w:rFonts w:eastAsia="Batang"/>
                <w:sz w:val="20"/>
                <w:szCs w:val="20"/>
              </w:rPr>
            </w:pPr>
            <w:r>
              <w:rPr>
                <w:rFonts w:eastAsia="Batang"/>
                <w:sz w:val="20"/>
                <w:szCs w:val="20"/>
              </w:rPr>
              <w:t>197</w:t>
            </w:r>
          </w:p>
        </w:tc>
        <w:tc>
          <w:tcPr>
            <w:tcW w:w="1134" w:type="dxa"/>
            <w:tcBorders>
              <w:bottom w:val="single" w:sz="4" w:space="0" w:color="auto"/>
            </w:tcBorders>
            <w:vAlign w:val="bottom"/>
          </w:tcPr>
          <w:p w:rsidR="00471F11" w:rsidRPr="00471F11" w:rsidRDefault="00256579" w:rsidP="007D6AF4">
            <w:pPr>
              <w:jc w:val="right"/>
              <w:rPr>
                <w:rFonts w:eastAsia="Batang"/>
                <w:sz w:val="20"/>
                <w:szCs w:val="20"/>
              </w:rPr>
            </w:pPr>
            <w:r>
              <w:rPr>
                <w:rFonts w:eastAsia="Batang"/>
                <w:sz w:val="20"/>
                <w:szCs w:val="20"/>
              </w:rPr>
              <w:t>170</w:t>
            </w:r>
          </w:p>
        </w:tc>
        <w:tc>
          <w:tcPr>
            <w:tcW w:w="1134" w:type="dxa"/>
            <w:tcBorders>
              <w:bottom w:val="single" w:sz="4" w:space="0" w:color="auto"/>
            </w:tcBorders>
            <w:vAlign w:val="bottom"/>
          </w:tcPr>
          <w:p w:rsidR="00471F11" w:rsidRPr="00471F11" w:rsidRDefault="00084121" w:rsidP="007D6AF4">
            <w:pPr>
              <w:jc w:val="right"/>
              <w:rPr>
                <w:rFonts w:eastAsia="Batang"/>
                <w:sz w:val="20"/>
                <w:szCs w:val="20"/>
              </w:rPr>
            </w:pPr>
            <w:r>
              <w:rPr>
                <w:rFonts w:eastAsia="Batang"/>
                <w:sz w:val="20"/>
                <w:szCs w:val="20"/>
              </w:rPr>
              <w:t>--</w:t>
            </w:r>
          </w:p>
        </w:tc>
        <w:tc>
          <w:tcPr>
            <w:tcW w:w="1134" w:type="dxa"/>
            <w:tcBorders>
              <w:bottom w:val="single" w:sz="4" w:space="0" w:color="auto"/>
            </w:tcBorders>
            <w:vAlign w:val="bottom"/>
          </w:tcPr>
          <w:p w:rsidR="00471F11" w:rsidRPr="00471F11" w:rsidRDefault="00084121" w:rsidP="007D6AF4">
            <w:pPr>
              <w:jc w:val="right"/>
              <w:rPr>
                <w:rFonts w:eastAsia="Batang"/>
                <w:sz w:val="20"/>
                <w:szCs w:val="20"/>
              </w:rPr>
            </w:pPr>
            <w:r>
              <w:rPr>
                <w:rFonts w:eastAsia="Batang"/>
                <w:sz w:val="20"/>
                <w:szCs w:val="20"/>
              </w:rPr>
              <w:t>--</w:t>
            </w:r>
          </w:p>
        </w:tc>
      </w:tr>
      <w:tr w:rsidR="00471F11" w:rsidRPr="00471F11" w:rsidTr="00705F5E">
        <w:trPr>
          <w:gridAfter w:val="1"/>
          <w:wAfter w:w="1134" w:type="dxa"/>
        </w:trPr>
        <w:tc>
          <w:tcPr>
            <w:tcW w:w="6629" w:type="dxa"/>
            <w:gridSpan w:val="5"/>
            <w:tcBorders>
              <w:top w:val="single" w:sz="4" w:space="0" w:color="auto"/>
              <w:left w:val="single" w:sz="4" w:space="0" w:color="auto"/>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r w:rsidRPr="00471F11">
              <w:rPr>
                <w:b/>
                <w:bCs/>
                <w:sz w:val="20"/>
                <w:szCs w:val="20"/>
                <w:lang w:val="es-CL" w:eastAsia="es-CL"/>
              </w:rPr>
              <w:t>Escolítidos</w:t>
            </w: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bCs/>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bCs/>
                <w:sz w:val="20"/>
                <w:szCs w:val="20"/>
                <w:lang w:val="es-CL" w:eastAsia="es-CL"/>
              </w:rPr>
            </w:pP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rsidR="00471F11" w:rsidRPr="00471F11" w:rsidRDefault="00471F11" w:rsidP="00496F1F">
            <w:pPr>
              <w:rPr>
                <w:b/>
                <w:bCs/>
                <w:sz w:val="20"/>
                <w:szCs w:val="20"/>
                <w:lang w:val="es-CL" w:eastAsia="es-CL"/>
              </w:rPr>
            </w:pPr>
          </w:p>
        </w:tc>
      </w:tr>
      <w:tr w:rsidR="00471F11" w:rsidRPr="00471F11" w:rsidTr="00705F5E">
        <w:trPr>
          <w:gridAfter w:val="1"/>
          <w:wAfter w:w="1134" w:type="dxa"/>
        </w:trPr>
        <w:tc>
          <w:tcPr>
            <w:tcW w:w="2093" w:type="dxa"/>
            <w:tcBorders>
              <w:top w:val="single" w:sz="4" w:space="0" w:color="auto"/>
              <w:bottom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Evaluación daños escolítidos en reforestaciones</w:t>
            </w:r>
          </w:p>
        </w:tc>
        <w:tc>
          <w:tcPr>
            <w:tcW w:w="850" w:type="dxa"/>
            <w:tcBorders>
              <w:top w:val="single" w:sz="4" w:space="0" w:color="auto"/>
              <w:bottom w:val="single" w:sz="4" w:space="0" w:color="auto"/>
            </w:tcBorders>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ha</w:t>
            </w:r>
          </w:p>
        </w:tc>
        <w:tc>
          <w:tcPr>
            <w:tcW w:w="1276" w:type="dxa"/>
            <w:tcBorders>
              <w:top w:val="single" w:sz="4" w:space="0" w:color="auto"/>
              <w:bottom w:val="single" w:sz="4" w:space="0" w:color="auto"/>
            </w:tcBorders>
            <w:vAlign w:val="bottom"/>
          </w:tcPr>
          <w:p w:rsidR="00471F11" w:rsidRPr="00471F11" w:rsidRDefault="007D6AF4" w:rsidP="00B06097">
            <w:pPr>
              <w:jc w:val="right"/>
              <w:rPr>
                <w:color w:val="000000"/>
                <w:sz w:val="20"/>
                <w:szCs w:val="20"/>
                <w:lang w:val="es-CL" w:eastAsia="es-CL"/>
              </w:rPr>
            </w:pPr>
            <w:r>
              <w:rPr>
                <w:color w:val="000000"/>
                <w:sz w:val="20"/>
                <w:szCs w:val="20"/>
                <w:lang w:val="es-CL" w:eastAsia="es-CL"/>
              </w:rPr>
              <w:t>1.220</w:t>
            </w:r>
          </w:p>
        </w:tc>
        <w:tc>
          <w:tcPr>
            <w:tcW w:w="1134" w:type="dxa"/>
            <w:tcBorders>
              <w:top w:val="single" w:sz="4" w:space="0" w:color="auto"/>
              <w:bottom w:val="single" w:sz="4" w:space="0" w:color="auto"/>
            </w:tcBorders>
            <w:vAlign w:val="bottom"/>
          </w:tcPr>
          <w:p w:rsidR="00471F11" w:rsidRPr="00471F11" w:rsidRDefault="007D6AF4" w:rsidP="00B06097">
            <w:pPr>
              <w:jc w:val="right"/>
              <w:rPr>
                <w:color w:val="000000"/>
                <w:sz w:val="20"/>
                <w:szCs w:val="20"/>
                <w:lang w:val="es-CL" w:eastAsia="es-CL"/>
              </w:rPr>
            </w:pPr>
            <w:r>
              <w:rPr>
                <w:color w:val="000000"/>
                <w:sz w:val="20"/>
                <w:szCs w:val="20"/>
                <w:lang w:val="es-CL" w:eastAsia="es-CL"/>
              </w:rPr>
              <w:t>744</w:t>
            </w:r>
          </w:p>
        </w:tc>
        <w:tc>
          <w:tcPr>
            <w:tcW w:w="1276" w:type="dxa"/>
            <w:tcBorders>
              <w:top w:val="single" w:sz="4" w:space="0" w:color="auto"/>
              <w:bottom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888</w:t>
            </w:r>
          </w:p>
        </w:tc>
        <w:tc>
          <w:tcPr>
            <w:tcW w:w="1134" w:type="dxa"/>
            <w:tcBorders>
              <w:top w:val="single" w:sz="4" w:space="0" w:color="auto"/>
              <w:bottom w:val="single" w:sz="4" w:space="0" w:color="auto"/>
            </w:tcBorders>
            <w:vAlign w:val="bottom"/>
          </w:tcPr>
          <w:p w:rsidR="00471F11" w:rsidRPr="00471F11" w:rsidRDefault="00256579" w:rsidP="007D6AF4">
            <w:pPr>
              <w:jc w:val="right"/>
              <w:rPr>
                <w:color w:val="000000"/>
                <w:sz w:val="20"/>
                <w:szCs w:val="20"/>
                <w:lang w:val="es-CL" w:eastAsia="es-CL"/>
              </w:rPr>
            </w:pPr>
            <w:r>
              <w:rPr>
                <w:color w:val="000000"/>
                <w:sz w:val="20"/>
                <w:szCs w:val="20"/>
                <w:lang w:val="es-CL" w:eastAsia="es-CL"/>
              </w:rPr>
              <w:t>602</w:t>
            </w:r>
          </w:p>
        </w:tc>
        <w:tc>
          <w:tcPr>
            <w:tcW w:w="1134" w:type="dxa"/>
            <w:tcBorders>
              <w:top w:val="single" w:sz="4" w:space="0" w:color="auto"/>
              <w:bottom w:val="single" w:sz="4" w:space="0" w:color="auto"/>
            </w:tcBorders>
            <w:vAlign w:val="bottom"/>
          </w:tcPr>
          <w:p w:rsidR="00471F11" w:rsidRPr="00471F11" w:rsidRDefault="00256579" w:rsidP="007D6AF4">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bottom w:val="single" w:sz="4" w:space="0" w:color="auto"/>
            </w:tcBorders>
            <w:vAlign w:val="bottom"/>
          </w:tcPr>
          <w:p w:rsidR="00471F11" w:rsidRPr="00471F11" w:rsidRDefault="00256579" w:rsidP="007D6AF4">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6629" w:type="dxa"/>
            <w:gridSpan w:val="5"/>
            <w:tcBorders>
              <w:top w:val="single" w:sz="4" w:space="0" w:color="auto"/>
              <w:left w:val="single" w:sz="4" w:space="0" w:color="auto"/>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r w:rsidRPr="00471F11">
              <w:rPr>
                <w:b/>
                <w:color w:val="000000"/>
                <w:sz w:val="20"/>
                <w:szCs w:val="20"/>
                <w:lang w:val="es-CL" w:eastAsia="es-CL"/>
              </w:rPr>
              <w:t>Polilla</w:t>
            </w: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rsidR="00471F11" w:rsidRPr="00471F11" w:rsidRDefault="00471F11" w:rsidP="00496F1F">
            <w:pPr>
              <w:rPr>
                <w:b/>
                <w:color w:val="000000"/>
                <w:sz w:val="20"/>
                <w:szCs w:val="20"/>
                <w:lang w:val="es-CL" w:eastAsia="es-CL"/>
              </w:rPr>
            </w:pPr>
          </w:p>
        </w:tc>
      </w:tr>
      <w:tr w:rsidR="00471F11" w:rsidRPr="00471F11" w:rsidTr="00705F5E">
        <w:trPr>
          <w:gridAfter w:val="1"/>
          <w:wAfter w:w="1134" w:type="dxa"/>
        </w:trPr>
        <w:tc>
          <w:tcPr>
            <w:tcW w:w="2093" w:type="dxa"/>
            <w:tcBorders>
              <w:top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Evaluación  3 años  polilla del brote</w:t>
            </w:r>
          </w:p>
        </w:tc>
        <w:tc>
          <w:tcPr>
            <w:tcW w:w="850" w:type="dxa"/>
            <w:tcBorders>
              <w:top w:val="single" w:sz="4" w:space="0" w:color="auto"/>
            </w:tcBorders>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ha</w:t>
            </w:r>
          </w:p>
        </w:tc>
        <w:tc>
          <w:tcPr>
            <w:tcW w:w="1276" w:type="dxa"/>
            <w:tcBorders>
              <w:top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3.368</w:t>
            </w:r>
          </w:p>
        </w:tc>
        <w:tc>
          <w:tcPr>
            <w:tcW w:w="1134" w:type="dxa"/>
            <w:tcBorders>
              <w:top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3.343</w:t>
            </w:r>
          </w:p>
        </w:tc>
        <w:tc>
          <w:tcPr>
            <w:tcW w:w="1276" w:type="dxa"/>
            <w:tcBorders>
              <w:top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1.713</w:t>
            </w:r>
          </w:p>
        </w:tc>
        <w:tc>
          <w:tcPr>
            <w:tcW w:w="1134" w:type="dxa"/>
            <w:tcBorders>
              <w:top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1.712</w:t>
            </w:r>
          </w:p>
        </w:tc>
        <w:tc>
          <w:tcPr>
            <w:tcW w:w="1134" w:type="dxa"/>
            <w:tcBorders>
              <w:top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2093" w:type="dxa"/>
            <w:tcBorders>
              <w:bottom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Evaluación de parasitismo polilla CPF</w:t>
            </w:r>
          </w:p>
        </w:tc>
        <w:tc>
          <w:tcPr>
            <w:tcW w:w="850" w:type="dxa"/>
            <w:tcBorders>
              <w:bottom w:val="single" w:sz="4" w:space="0" w:color="auto"/>
            </w:tcBorders>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unidad</w:t>
            </w:r>
          </w:p>
        </w:tc>
        <w:tc>
          <w:tcPr>
            <w:tcW w:w="1276" w:type="dxa"/>
            <w:tcBorders>
              <w:bottom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51</w:t>
            </w:r>
          </w:p>
        </w:tc>
        <w:tc>
          <w:tcPr>
            <w:tcW w:w="1134" w:type="dxa"/>
            <w:tcBorders>
              <w:bottom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46</w:t>
            </w:r>
          </w:p>
        </w:tc>
        <w:tc>
          <w:tcPr>
            <w:tcW w:w="1276" w:type="dxa"/>
            <w:tcBorders>
              <w:bottom w:val="single" w:sz="4" w:space="0" w:color="auto"/>
            </w:tcBorders>
            <w:vAlign w:val="bottom"/>
          </w:tcPr>
          <w:p w:rsidR="00471F11" w:rsidRPr="00471F11" w:rsidRDefault="00FA009D" w:rsidP="00B06097">
            <w:pPr>
              <w:jc w:val="right"/>
              <w:rPr>
                <w:color w:val="000000"/>
                <w:sz w:val="20"/>
                <w:szCs w:val="20"/>
                <w:lang w:val="es-CL" w:eastAsia="es-CL"/>
              </w:rPr>
            </w:pPr>
            <w:r>
              <w:rPr>
                <w:color w:val="000000"/>
                <w:sz w:val="20"/>
                <w:szCs w:val="20"/>
                <w:lang w:val="es-CL" w:eastAsia="es-CL"/>
              </w:rPr>
              <w:t>2</w:t>
            </w:r>
          </w:p>
        </w:tc>
        <w:tc>
          <w:tcPr>
            <w:tcW w:w="1134" w:type="dxa"/>
            <w:tcBorders>
              <w:bottom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2</w:t>
            </w:r>
          </w:p>
        </w:tc>
        <w:tc>
          <w:tcPr>
            <w:tcW w:w="1134" w:type="dxa"/>
            <w:tcBorders>
              <w:bottom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w:t>
            </w:r>
          </w:p>
        </w:tc>
        <w:tc>
          <w:tcPr>
            <w:tcW w:w="1134" w:type="dxa"/>
            <w:tcBorders>
              <w:bottom w:val="single" w:sz="4" w:space="0" w:color="auto"/>
            </w:tcBorders>
            <w:vAlign w:val="bottom"/>
          </w:tcPr>
          <w:p w:rsidR="00471F11" w:rsidRPr="00471F11" w:rsidRDefault="00FA009D" w:rsidP="00FA009D">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2093" w:type="dxa"/>
            <w:tcBorders>
              <w:top w:val="single" w:sz="4" w:space="0" w:color="auto"/>
              <w:left w:val="single" w:sz="4" w:space="0" w:color="auto"/>
              <w:bottom w:val="single" w:sz="4" w:space="0" w:color="auto"/>
              <w:right w:val="nil"/>
            </w:tcBorders>
            <w:shd w:val="clear" w:color="auto" w:fill="F2F2F2" w:themeFill="background1" w:themeFillShade="F2"/>
          </w:tcPr>
          <w:p w:rsidR="00471F11" w:rsidRPr="00471F11" w:rsidRDefault="00471F11" w:rsidP="004D1701">
            <w:pPr>
              <w:rPr>
                <w:b/>
                <w:color w:val="000000"/>
                <w:sz w:val="20"/>
                <w:szCs w:val="20"/>
                <w:lang w:val="es-CL" w:eastAsia="es-CL"/>
              </w:rPr>
            </w:pPr>
            <w:r w:rsidRPr="00471F11">
              <w:rPr>
                <w:b/>
                <w:color w:val="000000"/>
                <w:sz w:val="20"/>
                <w:szCs w:val="20"/>
                <w:lang w:val="es-CL" w:eastAsia="es-CL"/>
              </w:rPr>
              <w:t xml:space="preserve">Neonectria </w:t>
            </w:r>
          </w:p>
        </w:tc>
        <w:tc>
          <w:tcPr>
            <w:tcW w:w="850" w:type="dxa"/>
            <w:tcBorders>
              <w:top w:val="single" w:sz="4" w:space="0" w:color="auto"/>
              <w:left w:val="nil"/>
              <w:bottom w:val="single" w:sz="4" w:space="0" w:color="auto"/>
              <w:right w:val="nil"/>
            </w:tcBorders>
            <w:shd w:val="clear" w:color="auto" w:fill="F2F2F2" w:themeFill="background1" w:themeFillShade="F2"/>
            <w:vAlign w:val="bottom"/>
          </w:tcPr>
          <w:p w:rsidR="00471F11" w:rsidRPr="00471F11" w:rsidRDefault="00471F11" w:rsidP="00B06097">
            <w:pPr>
              <w:jc w:val="center"/>
              <w:rPr>
                <w:color w:val="000000"/>
                <w:sz w:val="20"/>
                <w:szCs w:val="20"/>
                <w:lang w:val="es-CL" w:eastAsia="es-CL"/>
              </w:rPr>
            </w:pPr>
          </w:p>
        </w:tc>
        <w:tc>
          <w:tcPr>
            <w:tcW w:w="1276" w:type="dxa"/>
            <w:tcBorders>
              <w:top w:val="single" w:sz="4" w:space="0" w:color="auto"/>
              <w:left w:val="nil"/>
              <w:bottom w:val="single" w:sz="4" w:space="0" w:color="auto"/>
              <w:right w:val="nil"/>
            </w:tcBorders>
            <w:shd w:val="clear" w:color="auto" w:fill="F2F2F2" w:themeFill="background1" w:themeFillShade="F2"/>
            <w:vAlign w:val="bottom"/>
          </w:tcPr>
          <w:p w:rsidR="00471F11" w:rsidRPr="00471F11" w:rsidRDefault="00471F11" w:rsidP="00B06097">
            <w:pPr>
              <w:jc w:val="right"/>
              <w:rPr>
                <w:color w:val="000000"/>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vAlign w:val="bottom"/>
          </w:tcPr>
          <w:p w:rsidR="00471F11" w:rsidRPr="00471F11" w:rsidRDefault="00471F11" w:rsidP="00B06097">
            <w:pPr>
              <w:jc w:val="right"/>
              <w:rPr>
                <w:color w:val="000000"/>
                <w:sz w:val="20"/>
                <w:szCs w:val="20"/>
                <w:lang w:val="es-CL" w:eastAsia="es-CL"/>
              </w:rPr>
            </w:pPr>
          </w:p>
        </w:tc>
        <w:tc>
          <w:tcPr>
            <w:tcW w:w="1276" w:type="dxa"/>
            <w:tcBorders>
              <w:top w:val="single" w:sz="4" w:space="0" w:color="auto"/>
              <w:left w:val="nil"/>
              <w:bottom w:val="single" w:sz="4" w:space="0" w:color="auto"/>
              <w:right w:val="nil"/>
            </w:tcBorders>
            <w:shd w:val="clear" w:color="auto" w:fill="F2F2F2" w:themeFill="background1" w:themeFillShade="F2"/>
            <w:vAlign w:val="bottom"/>
          </w:tcPr>
          <w:p w:rsidR="00471F11" w:rsidRPr="00471F11" w:rsidRDefault="00471F11" w:rsidP="00B06097">
            <w:pPr>
              <w:jc w:val="right"/>
              <w:rPr>
                <w:color w:val="000000"/>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B06097">
            <w:pPr>
              <w:jc w:val="right"/>
              <w:rPr>
                <w:color w:val="000000"/>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B06097">
            <w:pPr>
              <w:jc w:val="right"/>
              <w:rPr>
                <w:color w:val="000000"/>
                <w:sz w:val="20"/>
                <w:szCs w:val="20"/>
                <w:lang w:val="es-CL" w:eastAsia="es-CL"/>
              </w:rPr>
            </w:pP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rsidR="00471F11" w:rsidRPr="00471F11" w:rsidRDefault="00471F11" w:rsidP="00B06097">
            <w:pPr>
              <w:jc w:val="right"/>
              <w:rPr>
                <w:color w:val="000000"/>
                <w:sz w:val="20"/>
                <w:szCs w:val="20"/>
                <w:lang w:val="es-CL" w:eastAsia="es-CL"/>
              </w:rPr>
            </w:pPr>
          </w:p>
        </w:tc>
      </w:tr>
      <w:tr w:rsidR="00471F11" w:rsidRPr="00471F11" w:rsidTr="00705F5E">
        <w:trPr>
          <w:gridAfter w:val="1"/>
          <w:wAfter w:w="1134" w:type="dxa"/>
        </w:trPr>
        <w:tc>
          <w:tcPr>
            <w:tcW w:w="2093" w:type="dxa"/>
            <w:tcBorders>
              <w:top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Prospección predios Neonectria fuckeliana</w:t>
            </w:r>
          </w:p>
        </w:tc>
        <w:tc>
          <w:tcPr>
            <w:tcW w:w="850" w:type="dxa"/>
            <w:tcBorders>
              <w:top w:val="single" w:sz="4" w:space="0" w:color="auto"/>
            </w:tcBorders>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ha</w:t>
            </w:r>
          </w:p>
        </w:tc>
        <w:tc>
          <w:tcPr>
            <w:tcW w:w="1276" w:type="dxa"/>
            <w:tcBorders>
              <w:top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1.300</w:t>
            </w:r>
          </w:p>
        </w:tc>
        <w:tc>
          <w:tcPr>
            <w:tcW w:w="1134" w:type="dxa"/>
            <w:tcBorders>
              <w:top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1.450</w:t>
            </w:r>
          </w:p>
        </w:tc>
        <w:tc>
          <w:tcPr>
            <w:tcW w:w="1276" w:type="dxa"/>
            <w:tcBorders>
              <w:top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900</w:t>
            </w:r>
          </w:p>
        </w:tc>
        <w:tc>
          <w:tcPr>
            <w:tcW w:w="1134" w:type="dxa"/>
            <w:tcBorders>
              <w:top w:val="single" w:sz="4" w:space="0" w:color="auto"/>
            </w:tcBorders>
            <w:vAlign w:val="bottom"/>
          </w:tcPr>
          <w:p w:rsidR="00471F11" w:rsidRPr="00471F11" w:rsidRDefault="00256579" w:rsidP="00256579">
            <w:pPr>
              <w:jc w:val="right"/>
              <w:rPr>
                <w:color w:val="000000"/>
                <w:sz w:val="20"/>
                <w:szCs w:val="20"/>
                <w:lang w:val="es-CL" w:eastAsia="es-CL"/>
              </w:rPr>
            </w:pPr>
            <w:r>
              <w:rPr>
                <w:color w:val="000000"/>
                <w:sz w:val="20"/>
                <w:szCs w:val="20"/>
                <w:lang w:val="es-CL" w:eastAsia="es-CL"/>
              </w:rPr>
              <w:t>746</w:t>
            </w:r>
          </w:p>
        </w:tc>
        <w:tc>
          <w:tcPr>
            <w:tcW w:w="1134" w:type="dxa"/>
            <w:tcBorders>
              <w:top w:val="single" w:sz="4" w:space="0" w:color="auto"/>
            </w:tcBorders>
            <w:vAlign w:val="bottom"/>
          </w:tcPr>
          <w:p w:rsidR="00471F11" w:rsidRPr="00471F11" w:rsidRDefault="00D87FBF" w:rsidP="00256579">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471F11" w:rsidRPr="00471F11" w:rsidRDefault="00D87FBF" w:rsidP="00256579">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2093" w:type="dxa"/>
            <w:tcBorders>
              <w:bottom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Evaluación rodales Neonectria fuckeliana</w:t>
            </w:r>
          </w:p>
        </w:tc>
        <w:tc>
          <w:tcPr>
            <w:tcW w:w="850" w:type="dxa"/>
            <w:tcBorders>
              <w:bottom w:val="single" w:sz="4" w:space="0" w:color="auto"/>
            </w:tcBorders>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ha</w:t>
            </w:r>
          </w:p>
        </w:tc>
        <w:tc>
          <w:tcPr>
            <w:tcW w:w="1276" w:type="dxa"/>
            <w:tcBorders>
              <w:bottom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3.354</w:t>
            </w:r>
          </w:p>
        </w:tc>
        <w:tc>
          <w:tcPr>
            <w:tcW w:w="1134" w:type="dxa"/>
            <w:tcBorders>
              <w:bottom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3.356</w:t>
            </w:r>
          </w:p>
        </w:tc>
        <w:tc>
          <w:tcPr>
            <w:tcW w:w="1276" w:type="dxa"/>
            <w:tcBorders>
              <w:bottom w:val="single" w:sz="4" w:space="0" w:color="auto"/>
            </w:tcBorders>
            <w:vAlign w:val="bottom"/>
          </w:tcPr>
          <w:p w:rsidR="00471F11" w:rsidRPr="00471F11" w:rsidRDefault="00256579" w:rsidP="00B06097">
            <w:pPr>
              <w:jc w:val="right"/>
              <w:rPr>
                <w:color w:val="000000"/>
                <w:sz w:val="20"/>
                <w:szCs w:val="20"/>
                <w:lang w:val="es-CL" w:eastAsia="es-CL"/>
              </w:rPr>
            </w:pPr>
            <w:r>
              <w:rPr>
                <w:color w:val="000000"/>
                <w:sz w:val="20"/>
                <w:szCs w:val="20"/>
                <w:lang w:val="es-CL" w:eastAsia="es-CL"/>
              </w:rPr>
              <w:t>4.308</w:t>
            </w:r>
          </w:p>
        </w:tc>
        <w:tc>
          <w:tcPr>
            <w:tcW w:w="1134" w:type="dxa"/>
            <w:tcBorders>
              <w:bottom w:val="single" w:sz="4" w:space="0" w:color="auto"/>
            </w:tcBorders>
            <w:vAlign w:val="bottom"/>
          </w:tcPr>
          <w:p w:rsidR="00471F11" w:rsidRPr="00471F11" w:rsidRDefault="00256579" w:rsidP="00256579">
            <w:pPr>
              <w:jc w:val="right"/>
              <w:rPr>
                <w:color w:val="000000"/>
                <w:sz w:val="20"/>
                <w:szCs w:val="20"/>
                <w:lang w:val="es-CL" w:eastAsia="es-CL"/>
              </w:rPr>
            </w:pPr>
            <w:r>
              <w:rPr>
                <w:color w:val="000000"/>
                <w:sz w:val="20"/>
                <w:szCs w:val="20"/>
                <w:lang w:val="es-CL" w:eastAsia="es-CL"/>
              </w:rPr>
              <w:t>2.771</w:t>
            </w:r>
          </w:p>
        </w:tc>
        <w:tc>
          <w:tcPr>
            <w:tcW w:w="1134" w:type="dxa"/>
            <w:tcBorders>
              <w:bottom w:val="single" w:sz="4" w:space="0" w:color="auto"/>
            </w:tcBorders>
            <w:vAlign w:val="bottom"/>
          </w:tcPr>
          <w:p w:rsidR="00471F11" w:rsidRPr="00471F11" w:rsidRDefault="00D87FBF" w:rsidP="00256579">
            <w:pPr>
              <w:jc w:val="right"/>
              <w:rPr>
                <w:color w:val="000000"/>
                <w:sz w:val="20"/>
                <w:szCs w:val="20"/>
                <w:lang w:val="es-CL" w:eastAsia="es-CL"/>
              </w:rPr>
            </w:pPr>
            <w:r>
              <w:rPr>
                <w:color w:val="000000"/>
                <w:sz w:val="20"/>
                <w:szCs w:val="20"/>
                <w:lang w:val="es-CL" w:eastAsia="es-CL"/>
              </w:rPr>
              <w:t>--</w:t>
            </w:r>
          </w:p>
        </w:tc>
        <w:tc>
          <w:tcPr>
            <w:tcW w:w="1134" w:type="dxa"/>
            <w:tcBorders>
              <w:bottom w:val="single" w:sz="4" w:space="0" w:color="auto"/>
            </w:tcBorders>
            <w:vAlign w:val="bottom"/>
          </w:tcPr>
          <w:p w:rsidR="00471F11" w:rsidRPr="00471F11" w:rsidRDefault="00D87FBF" w:rsidP="00256579">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6629" w:type="dxa"/>
            <w:gridSpan w:val="5"/>
            <w:tcBorders>
              <w:top w:val="single" w:sz="4" w:space="0" w:color="auto"/>
              <w:left w:val="single" w:sz="4" w:space="0" w:color="auto"/>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r w:rsidRPr="00471F11">
              <w:rPr>
                <w:b/>
                <w:color w:val="000000"/>
                <w:sz w:val="20"/>
                <w:szCs w:val="20"/>
                <w:lang w:val="es-CL" w:eastAsia="es-CL"/>
              </w:rPr>
              <w:t xml:space="preserve">Sirex </w:t>
            </w: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p>
        </w:tc>
        <w:tc>
          <w:tcPr>
            <w:tcW w:w="1134" w:type="dxa"/>
            <w:tcBorders>
              <w:top w:val="single" w:sz="4" w:space="0" w:color="auto"/>
              <w:left w:val="nil"/>
              <w:bottom w:val="single" w:sz="4" w:space="0" w:color="auto"/>
              <w:right w:val="nil"/>
            </w:tcBorders>
            <w:shd w:val="clear" w:color="auto" w:fill="F2F2F2" w:themeFill="background1" w:themeFillShade="F2"/>
          </w:tcPr>
          <w:p w:rsidR="00471F11" w:rsidRPr="00471F11" w:rsidRDefault="00471F11" w:rsidP="00496F1F">
            <w:pPr>
              <w:rPr>
                <w:b/>
                <w:color w:val="000000"/>
                <w:sz w:val="20"/>
                <w:szCs w:val="20"/>
                <w:lang w:val="es-CL" w:eastAsia="es-CL"/>
              </w:rPr>
            </w:pP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Pr>
          <w:p w:rsidR="00471F11" w:rsidRPr="00471F11" w:rsidRDefault="00471F11" w:rsidP="00496F1F">
            <w:pPr>
              <w:rPr>
                <w:b/>
                <w:color w:val="000000"/>
                <w:sz w:val="20"/>
                <w:szCs w:val="20"/>
                <w:lang w:val="es-CL" w:eastAsia="es-CL"/>
              </w:rPr>
            </w:pPr>
          </w:p>
        </w:tc>
      </w:tr>
      <w:tr w:rsidR="00471F11" w:rsidRPr="00471F11" w:rsidTr="00705F5E">
        <w:trPr>
          <w:gridAfter w:val="1"/>
          <w:wAfter w:w="1134" w:type="dxa"/>
        </w:trPr>
        <w:tc>
          <w:tcPr>
            <w:tcW w:w="2093" w:type="dxa"/>
            <w:tcBorders>
              <w:top w:val="single" w:sz="4" w:space="0" w:color="auto"/>
            </w:tcBorders>
          </w:tcPr>
          <w:p w:rsidR="00471F11" w:rsidRPr="00471F11" w:rsidRDefault="00471F11" w:rsidP="004D1701">
            <w:pPr>
              <w:rPr>
                <w:color w:val="000000"/>
                <w:sz w:val="20"/>
                <w:szCs w:val="20"/>
                <w:lang w:val="es-CL" w:eastAsia="es-CL"/>
              </w:rPr>
            </w:pPr>
            <w:r w:rsidRPr="00471F11">
              <w:rPr>
                <w:color w:val="000000"/>
                <w:sz w:val="20"/>
                <w:szCs w:val="20"/>
                <w:lang w:val="es-CL" w:eastAsia="es-CL"/>
              </w:rPr>
              <w:t>Instalación parcelas árboles cebos 2017</w:t>
            </w:r>
          </w:p>
        </w:tc>
        <w:tc>
          <w:tcPr>
            <w:tcW w:w="850" w:type="dxa"/>
            <w:tcBorders>
              <w:top w:val="single" w:sz="4" w:space="0" w:color="auto"/>
            </w:tcBorders>
            <w:vAlign w:val="bottom"/>
          </w:tcPr>
          <w:p w:rsidR="00471F11" w:rsidRPr="00471F11" w:rsidRDefault="00471F11" w:rsidP="00B06097">
            <w:pPr>
              <w:jc w:val="center"/>
              <w:rPr>
                <w:color w:val="000000"/>
                <w:sz w:val="20"/>
                <w:szCs w:val="20"/>
                <w:lang w:val="es-CL" w:eastAsia="es-CL"/>
              </w:rPr>
            </w:pPr>
            <w:r w:rsidRPr="00471F11">
              <w:rPr>
                <w:color w:val="000000"/>
                <w:sz w:val="20"/>
                <w:szCs w:val="20"/>
                <w:lang w:val="es-CL" w:eastAsia="es-CL"/>
              </w:rPr>
              <w:t>parcela</w:t>
            </w:r>
          </w:p>
        </w:tc>
        <w:tc>
          <w:tcPr>
            <w:tcW w:w="1276" w:type="dxa"/>
            <w:tcBorders>
              <w:top w:val="single" w:sz="4" w:space="0" w:color="auto"/>
            </w:tcBorders>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250</w:t>
            </w:r>
          </w:p>
        </w:tc>
        <w:tc>
          <w:tcPr>
            <w:tcW w:w="1134" w:type="dxa"/>
            <w:tcBorders>
              <w:top w:val="single" w:sz="4" w:space="0" w:color="auto"/>
            </w:tcBorders>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162</w:t>
            </w:r>
          </w:p>
        </w:tc>
        <w:tc>
          <w:tcPr>
            <w:tcW w:w="1276" w:type="dxa"/>
            <w:tcBorders>
              <w:top w:val="single" w:sz="4" w:space="0" w:color="auto"/>
            </w:tcBorders>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76</w:t>
            </w:r>
          </w:p>
        </w:tc>
        <w:tc>
          <w:tcPr>
            <w:tcW w:w="1134" w:type="dxa"/>
            <w:tcBorders>
              <w:top w:val="single" w:sz="4" w:space="0" w:color="auto"/>
            </w:tcBorders>
            <w:vAlign w:val="bottom"/>
          </w:tcPr>
          <w:p w:rsidR="00471F11" w:rsidRPr="00471F11" w:rsidRDefault="001C10E0" w:rsidP="00705F5E">
            <w:pPr>
              <w:jc w:val="right"/>
              <w:rPr>
                <w:color w:val="000000"/>
                <w:sz w:val="20"/>
                <w:szCs w:val="20"/>
                <w:lang w:val="es-CL" w:eastAsia="es-CL"/>
              </w:rPr>
            </w:pPr>
            <w:r>
              <w:rPr>
                <w:color w:val="000000"/>
                <w:sz w:val="20"/>
                <w:szCs w:val="20"/>
                <w:lang w:val="es-CL" w:eastAsia="es-CL"/>
              </w:rPr>
              <w:t>54</w:t>
            </w:r>
          </w:p>
        </w:tc>
        <w:tc>
          <w:tcPr>
            <w:tcW w:w="1134" w:type="dxa"/>
            <w:tcBorders>
              <w:top w:val="single" w:sz="4" w:space="0" w:color="auto"/>
            </w:tcBorders>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2093" w:type="dxa"/>
            <w:vAlign w:val="bottom"/>
          </w:tcPr>
          <w:p w:rsidR="00471F11" w:rsidRPr="00471F11" w:rsidRDefault="00471F11" w:rsidP="006E0DEC">
            <w:pPr>
              <w:rPr>
                <w:color w:val="000000"/>
                <w:sz w:val="20"/>
                <w:szCs w:val="20"/>
                <w:lang w:val="es-CL" w:eastAsia="es-CL"/>
              </w:rPr>
            </w:pPr>
            <w:r w:rsidRPr="00471F11">
              <w:rPr>
                <w:color w:val="000000"/>
                <w:sz w:val="20"/>
                <w:szCs w:val="20"/>
                <w:lang w:val="es-CL" w:eastAsia="es-CL"/>
              </w:rPr>
              <w:t>Volteo, picado y revisión parcelas 2016</w:t>
            </w:r>
          </w:p>
        </w:tc>
        <w:tc>
          <w:tcPr>
            <w:tcW w:w="850" w:type="dxa"/>
            <w:vAlign w:val="bottom"/>
          </w:tcPr>
          <w:p w:rsidR="00471F11" w:rsidRPr="00471F11" w:rsidRDefault="00471F11" w:rsidP="00B06097">
            <w:pPr>
              <w:jc w:val="center"/>
              <w:rPr>
                <w:color w:val="000000"/>
                <w:sz w:val="20"/>
                <w:szCs w:val="20"/>
                <w:lang w:val="es-CL" w:eastAsia="es-CL"/>
              </w:rPr>
            </w:pPr>
            <w:r w:rsidRPr="00471F11">
              <w:rPr>
                <w:color w:val="000000"/>
                <w:sz w:val="20"/>
                <w:szCs w:val="20"/>
                <w:lang w:val="es-CL" w:eastAsia="es-CL"/>
              </w:rPr>
              <w:t>parcela</w:t>
            </w:r>
          </w:p>
        </w:tc>
        <w:tc>
          <w:tcPr>
            <w:tcW w:w="1276"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15</w:t>
            </w:r>
          </w:p>
        </w:tc>
        <w:tc>
          <w:tcPr>
            <w:tcW w:w="1134"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15</w:t>
            </w:r>
          </w:p>
        </w:tc>
        <w:tc>
          <w:tcPr>
            <w:tcW w:w="1276"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3</w:t>
            </w:r>
          </w:p>
        </w:tc>
        <w:tc>
          <w:tcPr>
            <w:tcW w:w="1134" w:type="dxa"/>
            <w:vAlign w:val="bottom"/>
          </w:tcPr>
          <w:p w:rsidR="00471F11" w:rsidRPr="00471F11" w:rsidRDefault="001C10E0" w:rsidP="00705F5E">
            <w:pPr>
              <w:jc w:val="right"/>
              <w:rPr>
                <w:color w:val="000000"/>
                <w:sz w:val="20"/>
                <w:szCs w:val="20"/>
                <w:lang w:val="es-CL" w:eastAsia="es-CL"/>
              </w:rPr>
            </w:pPr>
            <w:r>
              <w:rPr>
                <w:color w:val="000000"/>
                <w:sz w:val="20"/>
                <w:szCs w:val="20"/>
                <w:lang w:val="es-CL" w:eastAsia="es-CL"/>
              </w:rPr>
              <w:t>2</w:t>
            </w:r>
          </w:p>
        </w:tc>
        <w:tc>
          <w:tcPr>
            <w:tcW w:w="1134" w:type="dxa"/>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r>
      <w:tr w:rsidR="00471F11" w:rsidRPr="00471F11" w:rsidTr="00705F5E">
        <w:trPr>
          <w:gridAfter w:val="1"/>
          <w:wAfter w:w="1134" w:type="dxa"/>
        </w:trPr>
        <w:tc>
          <w:tcPr>
            <w:tcW w:w="2093" w:type="dxa"/>
          </w:tcPr>
          <w:p w:rsidR="00471F11" w:rsidRPr="00471F11" w:rsidRDefault="00471F11" w:rsidP="004D1701">
            <w:pPr>
              <w:rPr>
                <w:color w:val="000000"/>
                <w:sz w:val="20"/>
                <w:szCs w:val="20"/>
                <w:lang w:val="es-CL" w:eastAsia="es-CL"/>
              </w:rPr>
            </w:pPr>
            <w:r w:rsidRPr="00471F11">
              <w:rPr>
                <w:color w:val="000000"/>
                <w:sz w:val="20"/>
                <w:szCs w:val="20"/>
                <w:lang w:val="es-CL" w:eastAsia="es-CL"/>
              </w:rPr>
              <w:t>Prospección Sirex</w:t>
            </w:r>
          </w:p>
        </w:tc>
        <w:tc>
          <w:tcPr>
            <w:tcW w:w="850" w:type="dxa"/>
            <w:vAlign w:val="bottom"/>
          </w:tcPr>
          <w:p w:rsidR="00471F11" w:rsidRPr="00471F11" w:rsidRDefault="00D446F0" w:rsidP="00B06097">
            <w:pPr>
              <w:jc w:val="center"/>
              <w:rPr>
                <w:color w:val="000000"/>
                <w:sz w:val="20"/>
                <w:szCs w:val="20"/>
                <w:lang w:val="es-CL" w:eastAsia="es-CL"/>
              </w:rPr>
            </w:pPr>
            <w:r>
              <w:rPr>
                <w:color w:val="000000"/>
                <w:sz w:val="20"/>
                <w:szCs w:val="20"/>
                <w:lang w:val="es-CL" w:eastAsia="es-CL"/>
              </w:rPr>
              <w:t>ha</w:t>
            </w:r>
          </w:p>
        </w:tc>
        <w:tc>
          <w:tcPr>
            <w:tcW w:w="1276"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110</w:t>
            </w:r>
          </w:p>
        </w:tc>
        <w:tc>
          <w:tcPr>
            <w:tcW w:w="1134"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100</w:t>
            </w:r>
          </w:p>
        </w:tc>
        <w:tc>
          <w:tcPr>
            <w:tcW w:w="1276" w:type="dxa"/>
            <w:vAlign w:val="bottom"/>
          </w:tcPr>
          <w:p w:rsidR="00471F11" w:rsidRPr="00471F11" w:rsidRDefault="001C10E0" w:rsidP="00B06097">
            <w:pPr>
              <w:jc w:val="right"/>
              <w:rPr>
                <w:color w:val="000000"/>
                <w:sz w:val="20"/>
                <w:szCs w:val="20"/>
                <w:lang w:val="es-CL" w:eastAsia="es-CL"/>
              </w:rPr>
            </w:pPr>
            <w:r>
              <w:rPr>
                <w:color w:val="000000"/>
                <w:sz w:val="20"/>
                <w:szCs w:val="20"/>
                <w:lang w:val="es-CL" w:eastAsia="es-CL"/>
              </w:rPr>
              <w:t>51</w:t>
            </w:r>
          </w:p>
        </w:tc>
        <w:tc>
          <w:tcPr>
            <w:tcW w:w="1134" w:type="dxa"/>
            <w:vAlign w:val="bottom"/>
          </w:tcPr>
          <w:p w:rsidR="00471F11" w:rsidRPr="00471F11" w:rsidRDefault="001C10E0" w:rsidP="00705F5E">
            <w:pPr>
              <w:jc w:val="right"/>
              <w:rPr>
                <w:color w:val="000000"/>
                <w:sz w:val="20"/>
                <w:szCs w:val="20"/>
                <w:lang w:val="es-CL" w:eastAsia="es-CL"/>
              </w:rPr>
            </w:pPr>
            <w:r>
              <w:rPr>
                <w:color w:val="000000"/>
                <w:sz w:val="20"/>
                <w:szCs w:val="20"/>
                <w:lang w:val="es-CL" w:eastAsia="es-CL"/>
              </w:rPr>
              <w:t>50</w:t>
            </w:r>
          </w:p>
        </w:tc>
        <w:tc>
          <w:tcPr>
            <w:tcW w:w="1134" w:type="dxa"/>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vAlign w:val="bottom"/>
          </w:tcPr>
          <w:p w:rsidR="00471F11" w:rsidRPr="00471F11" w:rsidRDefault="00C853EC" w:rsidP="00705F5E">
            <w:pPr>
              <w:jc w:val="right"/>
              <w:rPr>
                <w:color w:val="000000"/>
                <w:sz w:val="20"/>
                <w:szCs w:val="20"/>
                <w:lang w:val="es-CL" w:eastAsia="es-CL"/>
              </w:rPr>
            </w:pPr>
            <w:r>
              <w:rPr>
                <w:color w:val="000000"/>
                <w:sz w:val="20"/>
                <w:szCs w:val="20"/>
                <w:lang w:val="es-CL" w:eastAsia="es-CL"/>
              </w:rPr>
              <w:t>--</w:t>
            </w:r>
          </w:p>
        </w:tc>
      </w:tr>
      <w:tr w:rsidR="00705F5E" w:rsidRPr="00471F11" w:rsidTr="00705F5E">
        <w:tc>
          <w:tcPr>
            <w:tcW w:w="2093" w:type="dxa"/>
          </w:tcPr>
          <w:p w:rsidR="00705F5E" w:rsidRPr="00471F11" w:rsidRDefault="00705F5E" w:rsidP="004D1701">
            <w:pPr>
              <w:rPr>
                <w:color w:val="000000"/>
                <w:sz w:val="20"/>
                <w:szCs w:val="20"/>
                <w:lang w:val="es-CL" w:eastAsia="es-CL"/>
              </w:rPr>
            </w:pPr>
            <w:r w:rsidRPr="00471F11">
              <w:rPr>
                <w:color w:val="000000"/>
                <w:sz w:val="20"/>
                <w:szCs w:val="20"/>
                <w:lang w:val="es-CL" w:eastAsia="es-CL"/>
              </w:rPr>
              <w:t>Evaluación parasitismo Sirex</w:t>
            </w:r>
          </w:p>
        </w:tc>
        <w:tc>
          <w:tcPr>
            <w:tcW w:w="850" w:type="dxa"/>
            <w:vAlign w:val="bottom"/>
          </w:tcPr>
          <w:p w:rsidR="00705F5E" w:rsidRPr="00471F11" w:rsidRDefault="00705F5E" w:rsidP="00B06097">
            <w:pPr>
              <w:jc w:val="center"/>
              <w:rPr>
                <w:color w:val="000000"/>
                <w:sz w:val="20"/>
                <w:szCs w:val="20"/>
                <w:lang w:val="es-CL" w:eastAsia="es-CL"/>
              </w:rPr>
            </w:pPr>
            <w:r w:rsidRPr="00471F11">
              <w:rPr>
                <w:color w:val="000000"/>
                <w:sz w:val="20"/>
                <w:szCs w:val="20"/>
                <w:lang w:val="es-CL" w:eastAsia="es-CL"/>
              </w:rPr>
              <w:t>muestra</w:t>
            </w:r>
          </w:p>
        </w:tc>
        <w:tc>
          <w:tcPr>
            <w:tcW w:w="1276"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7.700</w:t>
            </w:r>
          </w:p>
        </w:tc>
        <w:tc>
          <w:tcPr>
            <w:tcW w:w="1134"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8.102</w:t>
            </w:r>
          </w:p>
        </w:tc>
        <w:tc>
          <w:tcPr>
            <w:tcW w:w="1276"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588</w:t>
            </w:r>
          </w:p>
        </w:tc>
        <w:tc>
          <w:tcPr>
            <w:tcW w:w="1134" w:type="dxa"/>
            <w:vAlign w:val="bottom"/>
          </w:tcPr>
          <w:p w:rsidR="00705F5E" w:rsidRPr="00471F11" w:rsidRDefault="001C10E0" w:rsidP="00705F5E">
            <w:pPr>
              <w:jc w:val="right"/>
              <w:rPr>
                <w:color w:val="000000"/>
                <w:sz w:val="20"/>
                <w:szCs w:val="20"/>
                <w:lang w:val="es-CL" w:eastAsia="es-CL"/>
              </w:rPr>
            </w:pPr>
            <w:r>
              <w:rPr>
                <w:color w:val="000000"/>
                <w:sz w:val="20"/>
                <w:szCs w:val="20"/>
                <w:lang w:val="es-CL" w:eastAsia="es-CL"/>
              </w:rPr>
              <w:t>4.810</w:t>
            </w:r>
          </w:p>
        </w:tc>
        <w:tc>
          <w:tcPr>
            <w:tcW w:w="1134" w:type="dxa"/>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tcPr>
          <w:p w:rsidR="00705F5E" w:rsidRPr="00471F11" w:rsidRDefault="00705F5E" w:rsidP="00F10EC3">
            <w:pPr>
              <w:jc w:val="right"/>
              <w:rPr>
                <w:color w:val="000000"/>
                <w:sz w:val="20"/>
                <w:szCs w:val="20"/>
                <w:lang w:val="es-CL" w:eastAsia="es-CL"/>
              </w:rPr>
            </w:pPr>
          </w:p>
        </w:tc>
      </w:tr>
      <w:tr w:rsidR="00705F5E" w:rsidRPr="00471F11" w:rsidTr="00705F5E">
        <w:trPr>
          <w:gridAfter w:val="1"/>
          <w:wAfter w:w="1134" w:type="dxa"/>
        </w:trPr>
        <w:tc>
          <w:tcPr>
            <w:tcW w:w="2093" w:type="dxa"/>
          </w:tcPr>
          <w:p w:rsidR="00705F5E" w:rsidRPr="00471F11" w:rsidRDefault="00705F5E" w:rsidP="004D1701">
            <w:pPr>
              <w:rPr>
                <w:color w:val="000000"/>
                <w:sz w:val="20"/>
                <w:szCs w:val="20"/>
                <w:lang w:val="es-CL" w:eastAsia="es-CL"/>
              </w:rPr>
            </w:pPr>
            <w:r w:rsidRPr="00471F11">
              <w:rPr>
                <w:color w:val="000000"/>
                <w:sz w:val="20"/>
                <w:szCs w:val="20"/>
                <w:lang w:val="es-CL" w:eastAsia="es-CL"/>
              </w:rPr>
              <w:t>Inoculación nematodo biocontrolador</w:t>
            </w:r>
          </w:p>
        </w:tc>
        <w:tc>
          <w:tcPr>
            <w:tcW w:w="850" w:type="dxa"/>
            <w:vAlign w:val="bottom"/>
          </w:tcPr>
          <w:p w:rsidR="00705F5E" w:rsidRPr="00471F11" w:rsidRDefault="00705F5E" w:rsidP="00B06097">
            <w:pPr>
              <w:jc w:val="center"/>
              <w:rPr>
                <w:color w:val="000000"/>
                <w:sz w:val="20"/>
                <w:szCs w:val="20"/>
                <w:lang w:val="es-CL" w:eastAsia="es-CL"/>
              </w:rPr>
            </w:pPr>
            <w:r w:rsidRPr="00471F11">
              <w:rPr>
                <w:color w:val="000000"/>
                <w:sz w:val="20"/>
                <w:szCs w:val="20"/>
                <w:lang w:val="es-CL" w:eastAsia="es-CL"/>
              </w:rPr>
              <w:t>dosis</w:t>
            </w:r>
          </w:p>
        </w:tc>
        <w:tc>
          <w:tcPr>
            <w:tcW w:w="1276"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120</w:t>
            </w:r>
          </w:p>
        </w:tc>
        <w:tc>
          <w:tcPr>
            <w:tcW w:w="1134"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310</w:t>
            </w:r>
          </w:p>
        </w:tc>
        <w:tc>
          <w:tcPr>
            <w:tcW w:w="1276" w:type="dxa"/>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20</w:t>
            </w:r>
          </w:p>
        </w:tc>
        <w:tc>
          <w:tcPr>
            <w:tcW w:w="1134" w:type="dxa"/>
            <w:vAlign w:val="bottom"/>
          </w:tcPr>
          <w:p w:rsidR="00705F5E" w:rsidRPr="00471F11" w:rsidRDefault="001C10E0" w:rsidP="00705F5E">
            <w:pPr>
              <w:jc w:val="right"/>
              <w:rPr>
                <w:color w:val="000000"/>
                <w:sz w:val="20"/>
                <w:szCs w:val="20"/>
                <w:lang w:val="es-CL" w:eastAsia="es-CL"/>
              </w:rPr>
            </w:pPr>
            <w:r>
              <w:rPr>
                <w:color w:val="000000"/>
                <w:sz w:val="20"/>
                <w:szCs w:val="20"/>
                <w:lang w:val="es-CL" w:eastAsia="es-CL"/>
              </w:rPr>
              <w:t>26</w:t>
            </w:r>
          </w:p>
        </w:tc>
        <w:tc>
          <w:tcPr>
            <w:tcW w:w="1134" w:type="dxa"/>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r>
      <w:tr w:rsidR="00705F5E" w:rsidRPr="00471F11" w:rsidTr="001C10E0">
        <w:trPr>
          <w:gridAfter w:val="1"/>
          <w:wAfter w:w="1134" w:type="dxa"/>
        </w:trPr>
        <w:tc>
          <w:tcPr>
            <w:tcW w:w="2093" w:type="dxa"/>
            <w:tcBorders>
              <w:bottom w:val="single" w:sz="4" w:space="0" w:color="auto"/>
            </w:tcBorders>
          </w:tcPr>
          <w:p w:rsidR="00705F5E" w:rsidRPr="00471F11" w:rsidRDefault="00705F5E" w:rsidP="004D1701">
            <w:pPr>
              <w:rPr>
                <w:color w:val="000000"/>
                <w:sz w:val="20"/>
                <w:szCs w:val="20"/>
                <w:lang w:val="es-CL" w:eastAsia="es-CL"/>
              </w:rPr>
            </w:pPr>
            <w:r w:rsidRPr="00471F11">
              <w:rPr>
                <w:color w:val="000000"/>
                <w:sz w:val="20"/>
                <w:szCs w:val="20"/>
                <w:lang w:val="es-CL" w:eastAsia="es-CL"/>
              </w:rPr>
              <w:t>Liberación Megaryhyssa</w:t>
            </w:r>
          </w:p>
        </w:tc>
        <w:tc>
          <w:tcPr>
            <w:tcW w:w="850" w:type="dxa"/>
            <w:tcBorders>
              <w:bottom w:val="single" w:sz="4" w:space="0" w:color="auto"/>
            </w:tcBorders>
            <w:vAlign w:val="bottom"/>
          </w:tcPr>
          <w:p w:rsidR="00705F5E" w:rsidRPr="00471F11" w:rsidRDefault="00705F5E" w:rsidP="00B06097">
            <w:pPr>
              <w:jc w:val="center"/>
              <w:rPr>
                <w:color w:val="000000"/>
                <w:sz w:val="20"/>
                <w:szCs w:val="20"/>
                <w:lang w:val="es-CL" w:eastAsia="es-CL"/>
              </w:rPr>
            </w:pPr>
            <w:r w:rsidRPr="00471F11">
              <w:rPr>
                <w:color w:val="000000"/>
                <w:sz w:val="20"/>
                <w:szCs w:val="20"/>
                <w:lang w:val="es-CL" w:eastAsia="es-CL"/>
              </w:rPr>
              <w:t>individ</w:t>
            </w:r>
          </w:p>
        </w:tc>
        <w:tc>
          <w:tcPr>
            <w:tcW w:w="1276" w:type="dxa"/>
            <w:tcBorders>
              <w:bottom w:val="single" w:sz="4" w:space="0" w:color="auto"/>
            </w:tcBorders>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120</w:t>
            </w:r>
          </w:p>
        </w:tc>
        <w:tc>
          <w:tcPr>
            <w:tcW w:w="1134" w:type="dxa"/>
            <w:tcBorders>
              <w:bottom w:val="single" w:sz="4" w:space="0" w:color="auto"/>
            </w:tcBorders>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104</w:t>
            </w:r>
          </w:p>
        </w:tc>
        <w:tc>
          <w:tcPr>
            <w:tcW w:w="1276" w:type="dxa"/>
            <w:tcBorders>
              <w:bottom w:val="single" w:sz="4" w:space="0" w:color="auto"/>
            </w:tcBorders>
            <w:vAlign w:val="bottom"/>
          </w:tcPr>
          <w:p w:rsidR="00705F5E" w:rsidRPr="00471F11" w:rsidRDefault="001C10E0" w:rsidP="00B06097">
            <w:pPr>
              <w:jc w:val="right"/>
              <w:rPr>
                <w:color w:val="000000"/>
                <w:sz w:val="20"/>
                <w:szCs w:val="20"/>
                <w:lang w:val="es-CL" w:eastAsia="es-CL"/>
              </w:rPr>
            </w:pPr>
            <w:r>
              <w:rPr>
                <w:color w:val="000000"/>
                <w:sz w:val="20"/>
                <w:szCs w:val="20"/>
                <w:lang w:val="es-CL" w:eastAsia="es-CL"/>
              </w:rPr>
              <w:t>66</w:t>
            </w:r>
          </w:p>
        </w:tc>
        <w:tc>
          <w:tcPr>
            <w:tcW w:w="1134" w:type="dxa"/>
            <w:tcBorders>
              <w:bottom w:val="single" w:sz="4" w:space="0" w:color="auto"/>
            </w:tcBorders>
            <w:vAlign w:val="bottom"/>
          </w:tcPr>
          <w:p w:rsidR="00705F5E" w:rsidRPr="00471F11" w:rsidRDefault="001C10E0" w:rsidP="00705F5E">
            <w:pPr>
              <w:jc w:val="right"/>
              <w:rPr>
                <w:color w:val="000000"/>
                <w:sz w:val="20"/>
                <w:szCs w:val="20"/>
                <w:lang w:val="es-CL" w:eastAsia="es-CL"/>
              </w:rPr>
            </w:pPr>
            <w:r>
              <w:rPr>
                <w:color w:val="000000"/>
                <w:sz w:val="20"/>
                <w:szCs w:val="20"/>
                <w:lang w:val="es-CL" w:eastAsia="es-CL"/>
              </w:rPr>
              <w:t>49</w:t>
            </w:r>
          </w:p>
        </w:tc>
        <w:tc>
          <w:tcPr>
            <w:tcW w:w="1134" w:type="dxa"/>
            <w:tcBorders>
              <w:bottom w:val="single" w:sz="4" w:space="0" w:color="auto"/>
            </w:tcBorders>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c>
          <w:tcPr>
            <w:tcW w:w="1134" w:type="dxa"/>
            <w:tcBorders>
              <w:bottom w:val="single" w:sz="4" w:space="0" w:color="auto"/>
            </w:tcBorders>
            <w:vAlign w:val="bottom"/>
          </w:tcPr>
          <w:p w:rsidR="00705F5E" w:rsidRPr="00471F11" w:rsidRDefault="00C853EC" w:rsidP="00705F5E">
            <w:pPr>
              <w:jc w:val="right"/>
              <w:rPr>
                <w:color w:val="000000"/>
                <w:sz w:val="20"/>
                <w:szCs w:val="20"/>
                <w:lang w:val="es-CL" w:eastAsia="es-CL"/>
              </w:rPr>
            </w:pPr>
            <w:r>
              <w:rPr>
                <w:color w:val="000000"/>
                <w:sz w:val="20"/>
                <w:szCs w:val="20"/>
                <w:lang w:val="es-CL" w:eastAsia="es-CL"/>
              </w:rPr>
              <w:t>--</w:t>
            </w:r>
          </w:p>
        </w:tc>
      </w:tr>
      <w:tr w:rsidR="001C10E0" w:rsidRPr="00471F11" w:rsidTr="001C10E0">
        <w:trPr>
          <w:gridAfter w:val="1"/>
          <w:wAfter w:w="1134" w:type="dxa"/>
        </w:trPr>
        <w:tc>
          <w:tcPr>
            <w:tcW w:w="2093" w:type="dxa"/>
            <w:tcBorders>
              <w:top w:val="single" w:sz="4" w:space="0" w:color="auto"/>
              <w:left w:val="single" w:sz="4" w:space="0" w:color="auto"/>
              <w:bottom w:val="single" w:sz="4" w:space="0" w:color="auto"/>
              <w:right w:val="nil"/>
            </w:tcBorders>
          </w:tcPr>
          <w:p w:rsidR="001C10E0" w:rsidRPr="00471F11" w:rsidRDefault="001C10E0" w:rsidP="00F10EC3">
            <w:pPr>
              <w:rPr>
                <w:b/>
                <w:color w:val="000000"/>
                <w:sz w:val="20"/>
                <w:szCs w:val="20"/>
                <w:lang w:val="es-CL" w:eastAsia="es-CL"/>
              </w:rPr>
            </w:pPr>
            <w:r>
              <w:rPr>
                <w:b/>
                <w:color w:val="000000"/>
                <w:sz w:val="20"/>
                <w:szCs w:val="20"/>
                <w:lang w:val="es-CL" w:eastAsia="es-CL"/>
              </w:rPr>
              <w:t>Gorgojo del eucalipto</w:t>
            </w:r>
            <w:r w:rsidRPr="00471F11">
              <w:rPr>
                <w:b/>
                <w:color w:val="000000"/>
                <w:sz w:val="20"/>
                <w:szCs w:val="20"/>
                <w:lang w:val="es-CL" w:eastAsia="es-CL"/>
              </w:rPr>
              <w:t xml:space="preserve"> </w:t>
            </w:r>
          </w:p>
        </w:tc>
        <w:tc>
          <w:tcPr>
            <w:tcW w:w="850" w:type="dxa"/>
            <w:tcBorders>
              <w:top w:val="single" w:sz="4" w:space="0" w:color="auto"/>
              <w:left w:val="nil"/>
              <w:bottom w:val="single" w:sz="4" w:space="0" w:color="auto"/>
              <w:right w:val="nil"/>
            </w:tcBorders>
          </w:tcPr>
          <w:p w:rsidR="001C10E0" w:rsidRPr="00471F11" w:rsidRDefault="001C10E0" w:rsidP="00F10EC3">
            <w:pPr>
              <w:jc w:val="center"/>
              <w:rPr>
                <w:color w:val="000000"/>
                <w:sz w:val="20"/>
                <w:szCs w:val="20"/>
                <w:lang w:val="es-CL" w:eastAsia="es-CL"/>
              </w:rPr>
            </w:pPr>
          </w:p>
        </w:tc>
        <w:tc>
          <w:tcPr>
            <w:tcW w:w="1276" w:type="dxa"/>
            <w:tcBorders>
              <w:top w:val="single" w:sz="4" w:space="0" w:color="auto"/>
              <w:left w:val="nil"/>
              <w:bottom w:val="single" w:sz="4" w:space="0" w:color="auto"/>
              <w:right w:val="nil"/>
            </w:tcBorders>
          </w:tcPr>
          <w:p w:rsidR="001C10E0" w:rsidRPr="00471F11" w:rsidRDefault="001C10E0" w:rsidP="00F10EC3">
            <w:pPr>
              <w:jc w:val="right"/>
              <w:rPr>
                <w:color w:val="000000"/>
                <w:sz w:val="20"/>
                <w:szCs w:val="20"/>
                <w:lang w:val="es-CL" w:eastAsia="es-CL"/>
              </w:rPr>
            </w:pPr>
          </w:p>
        </w:tc>
        <w:tc>
          <w:tcPr>
            <w:tcW w:w="1134" w:type="dxa"/>
            <w:tcBorders>
              <w:top w:val="single" w:sz="4" w:space="0" w:color="auto"/>
              <w:left w:val="nil"/>
              <w:bottom w:val="single" w:sz="4" w:space="0" w:color="auto"/>
              <w:right w:val="nil"/>
            </w:tcBorders>
          </w:tcPr>
          <w:p w:rsidR="001C10E0" w:rsidRPr="00471F11" w:rsidRDefault="001C10E0" w:rsidP="00F10EC3">
            <w:pPr>
              <w:jc w:val="right"/>
              <w:rPr>
                <w:color w:val="000000"/>
                <w:sz w:val="20"/>
                <w:szCs w:val="20"/>
                <w:lang w:val="es-CL" w:eastAsia="es-CL"/>
              </w:rPr>
            </w:pPr>
          </w:p>
        </w:tc>
        <w:tc>
          <w:tcPr>
            <w:tcW w:w="1276" w:type="dxa"/>
            <w:tcBorders>
              <w:top w:val="single" w:sz="4" w:space="0" w:color="auto"/>
              <w:left w:val="nil"/>
              <w:bottom w:val="single" w:sz="4" w:space="0" w:color="auto"/>
              <w:right w:val="nil"/>
            </w:tcBorders>
          </w:tcPr>
          <w:p w:rsidR="001C10E0" w:rsidRPr="00471F11" w:rsidRDefault="001C10E0" w:rsidP="00F10EC3">
            <w:pPr>
              <w:jc w:val="right"/>
              <w:rPr>
                <w:color w:val="000000"/>
                <w:sz w:val="20"/>
                <w:szCs w:val="20"/>
                <w:lang w:val="es-CL" w:eastAsia="es-CL"/>
              </w:rPr>
            </w:pPr>
          </w:p>
        </w:tc>
        <w:tc>
          <w:tcPr>
            <w:tcW w:w="1134" w:type="dxa"/>
            <w:tcBorders>
              <w:top w:val="single" w:sz="4" w:space="0" w:color="auto"/>
              <w:left w:val="nil"/>
              <w:bottom w:val="single" w:sz="4" w:space="0" w:color="auto"/>
              <w:right w:val="nil"/>
            </w:tcBorders>
          </w:tcPr>
          <w:p w:rsidR="001C10E0" w:rsidRPr="00471F11" w:rsidRDefault="001C10E0" w:rsidP="00F10EC3">
            <w:pPr>
              <w:jc w:val="right"/>
              <w:rPr>
                <w:color w:val="000000"/>
                <w:sz w:val="20"/>
                <w:szCs w:val="20"/>
                <w:lang w:val="es-CL" w:eastAsia="es-CL"/>
              </w:rPr>
            </w:pPr>
          </w:p>
        </w:tc>
        <w:tc>
          <w:tcPr>
            <w:tcW w:w="1134" w:type="dxa"/>
            <w:tcBorders>
              <w:top w:val="single" w:sz="4" w:space="0" w:color="auto"/>
              <w:left w:val="nil"/>
              <w:bottom w:val="single" w:sz="4" w:space="0" w:color="auto"/>
              <w:right w:val="nil"/>
            </w:tcBorders>
          </w:tcPr>
          <w:p w:rsidR="001C10E0" w:rsidRPr="00471F11" w:rsidRDefault="001C10E0" w:rsidP="00F10EC3">
            <w:pPr>
              <w:jc w:val="right"/>
              <w:rPr>
                <w:color w:val="000000"/>
                <w:sz w:val="20"/>
                <w:szCs w:val="20"/>
                <w:lang w:val="es-CL" w:eastAsia="es-CL"/>
              </w:rPr>
            </w:pPr>
          </w:p>
        </w:tc>
        <w:tc>
          <w:tcPr>
            <w:tcW w:w="1134" w:type="dxa"/>
            <w:tcBorders>
              <w:top w:val="single" w:sz="4" w:space="0" w:color="auto"/>
              <w:left w:val="nil"/>
              <w:bottom w:val="single" w:sz="4" w:space="0" w:color="auto"/>
              <w:right w:val="single" w:sz="4" w:space="0" w:color="auto"/>
            </w:tcBorders>
          </w:tcPr>
          <w:p w:rsidR="001C10E0" w:rsidRPr="00471F11" w:rsidRDefault="001C10E0" w:rsidP="00F10EC3">
            <w:pPr>
              <w:jc w:val="right"/>
              <w:rPr>
                <w:color w:val="000000"/>
                <w:sz w:val="20"/>
                <w:szCs w:val="20"/>
                <w:lang w:val="es-CL" w:eastAsia="es-CL"/>
              </w:rPr>
            </w:pPr>
          </w:p>
        </w:tc>
      </w:tr>
      <w:tr w:rsidR="001C10E0" w:rsidRPr="00471F11" w:rsidTr="001C10E0">
        <w:trPr>
          <w:gridAfter w:val="1"/>
          <w:wAfter w:w="1134" w:type="dxa"/>
        </w:trPr>
        <w:tc>
          <w:tcPr>
            <w:tcW w:w="2093" w:type="dxa"/>
            <w:tcBorders>
              <w:top w:val="single" w:sz="4" w:space="0" w:color="auto"/>
            </w:tcBorders>
          </w:tcPr>
          <w:p w:rsidR="001C10E0" w:rsidRPr="00471F11" w:rsidRDefault="001C10E0" w:rsidP="001C10E0">
            <w:pPr>
              <w:rPr>
                <w:color w:val="000000"/>
                <w:sz w:val="20"/>
                <w:szCs w:val="20"/>
                <w:lang w:val="es-CL" w:eastAsia="es-CL"/>
              </w:rPr>
            </w:pPr>
            <w:r w:rsidRPr="00471F11">
              <w:rPr>
                <w:color w:val="000000"/>
                <w:sz w:val="20"/>
                <w:szCs w:val="20"/>
                <w:lang w:val="es-CL" w:eastAsia="es-CL"/>
              </w:rPr>
              <w:t xml:space="preserve">Prospección </w:t>
            </w:r>
            <w:r>
              <w:rPr>
                <w:color w:val="000000"/>
                <w:sz w:val="20"/>
                <w:szCs w:val="20"/>
                <w:lang w:val="es-CL" w:eastAsia="es-CL"/>
              </w:rPr>
              <w:t>eucalipto 4-10 años</w:t>
            </w:r>
          </w:p>
        </w:tc>
        <w:tc>
          <w:tcPr>
            <w:tcW w:w="850" w:type="dxa"/>
            <w:tcBorders>
              <w:top w:val="single" w:sz="4" w:space="0" w:color="auto"/>
            </w:tcBorders>
          </w:tcPr>
          <w:p w:rsidR="001C10E0" w:rsidRPr="00471F11" w:rsidRDefault="001C10E0" w:rsidP="00F10EC3">
            <w:pPr>
              <w:jc w:val="center"/>
              <w:rPr>
                <w:color w:val="000000"/>
                <w:sz w:val="20"/>
                <w:szCs w:val="20"/>
                <w:lang w:val="es-CL" w:eastAsia="es-CL"/>
              </w:rPr>
            </w:pPr>
            <w:r>
              <w:rPr>
                <w:color w:val="000000"/>
                <w:sz w:val="20"/>
                <w:szCs w:val="20"/>
                <w:lang w:val="es-CL" w:eastAsia="es-CL"/>
              </w:rPr>
              <w:t>ha</w:t>
            </w:r>
          </w:p>
        </w:tc>
        <w:tc>
          <w:tcPr>
            <w:tcW w:w="1276"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276"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134" w:type="dxa"/>
            <w:tcBorders>
              <w:top w:val="single" w:sz="4" w:space="0" w:color="auto"/>
            </w:tcBorders>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r>
      <w:tr w:rsidR="001C10E0" w:rsidRPr="00471F11" w:rsidTr="001C10E0">
        <w:trPr>
          <w:gridAfter w:val="1"/>
          <w:wAfter w:w="1134" w:type="dxa"/>
        </w:trPr>
        <w:tc>
          <w:tcPr>
            <w:tcW w:w="2093" w:type="dxa"/>
          </w:tcPr>
          <w:p w:rsidR="001C10E0" w:rsidRPr="00471F11" w:rsidRDefault="001C10E0" w:rsidP="00F10EC3">
            <w:pPr>
              <w:rPr>
                <w:color w:val="000000"/>
                <w:sz w:val="20"/>
                <w:szCs w:val="20"/>
                <w:lang w:val="es-CL" w:eastAsia="es-CL"/>
              </w:rPr>
            </w:pPr>
            <w:r>
              <w:rPr>
                <w:color w:val="000000"/>
                <w:sz w:val="20"/>
                <w:szCs w:val="20"/>
                <w:lang w:val="es-CL" w:eastAsia="es-CL"/>
              </w:rPr>
              <w:t>Ubicación de Anaphes nitens (control)</w:t>
            </w:r>
          </w:p>
        </w:tc>
        <w:tc>
          <w:tcPr>
            <w:tcW w:w="850" w:type="dxa"/>
          </w:tcPr>
          <w:p w:rsidR="001C10E0" w:rsidRPr="00471F11" w:rsidRDefault="001C10E0" w:rsidP="00F10EC3">
            <w:pPr>
              <w:jc w:val="center"/>
              <w:rPr>
                <w:color w:val="000000"/>
                <w:sz w:val="20"/>
                <w:szCs w:val="20"/>
                <w:lang w:val="es-CL" w:eastAsia="es-CL"/>
              </w:rPr>
            </w:pPr>
            <w:r>
              <w:rPr>
                <w:color w:val="000000"/>
                <w:sz w:val="20"/>
                <w:szCs w:val="20"/>
                <w:lang w:val="es-CL" w:eastAsia="es-CL"/>
              </w:rPr>
              <w:t>ha</w:t>
            </w:r>
          </w:p>
        </w:tc>
        <w:tc>
          <w:tcPr>
            <w:tcW w:w="1276" w:type="dxa"/>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w:t>
            </w:r>
          </w:p>
        </w:tc>
        <w:tc>
          <w:tcPr>
            <w:tcW w:w="1134" w:type="dxa"/>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7</w:t>
            </w:r>
          </w:p>
        </w:tc>
        <w:tc>
          <w:tcPr>
            <w:tcW w:w="1276" w:type="dxa"/>
            <w:vAlign w:val="bottom"/>
          </w:tcPr>
          <w:p w:rsidR="001C10E0" w:rsidRPr="00471F11" w:rsidRDefault="00084121" w:rsidP="001C10E0">
            <w:pPr>
              <w:jc w:val="right"/>
              <w:rPr>
                <w:color w:val="000000"/>
                <w:sz w:val="20"/>
                <w:szCs w:val="20"/>
                <w:lang w:val="es-CL" w:eastAsia="es-CL"/>
              </w:rPr>
            </w:pPr>
            <w:r>
              <w:rPr>
                <w:color w:val="000000"/>
                <w:sz w:val="20"/>
                <w:szCs w:val="20"/>
                <w:lang w:val="es-CL" w:eastAsia="es-CL"/>
              </w:rPr>
              <w:t>--</w:t>
            </w:r>
          </w:p>
        </w:tc>
        <w:tc>
          <w:tcPr>
            <w:tcW w:w="1134" w:type="dxa"/>
            <w:vAlign w:val="bottom"/>
          </w:tcPr>
          <w:p w:rsidR="001C10E0" w:rsidRPr="00471F11" w:rsidRDefault="00084121" w:rsidP="001C10E0">
            <w:pPr>
              <w:jc w:val="right"/>
              <w:rPr>
                <w:color w:val="000000"/>
                <w:sz w:val="20"/>
                <w:szCs w:val="20"/>
                <w:lang w:val="es-CL" w:eastAsia="es-CL"/>
              </w:rPr>
            </w:pPr>
            <w:r>
              <w:rPr>
                <w:color w:val="000000"/>
                <w:sz w:val="20"/>
                <w:szCs w:val="20"/>
                <w:lang w:val="es-CL" w:eastAsia="es-CL"/>
              </w:rPr>
              <w:t>--</w:t>
            </w:r>
          </w:p>
        </w:tc>
        <w:tc>
          <w:tcPr>
            <w:tcW w:w="1134" w:type="dxa"/>
            <w:vAlign w:val="bottom"/>
          </w:tcPr>
          <w:p w:rsidR="001C10E0" w:rsidRPr="00471F11" w:rsidRDefault="001C10E0" w:rsidP="001C10E0">
            <w:pPr>
              <w:jc w:val="right"/>
              <w:rPr>
                <w:color w:val="000000"/>
                <w:sz w:val="20"/>
                <w:szCs w:val="20"/>
                <w:lang w:val="es-CL" w:eastAsia="es-CL"/>
              </w:rPr>
            </w:pPr>
            <w:r>
              <w:rPr>
                <w:color w:val="000000"/>
                <w:sz w:val="20"/>
                <w:szCs w:val="20"/>
                <w:lang w:val="es-CL" w:eastAsia="es-CL"/>
              </w:rPr>
              <w:t>3.248</w:t>
            </w:r>
          </w:p>
        </w:tc>
        <w:tc>
          <w:tcPr>
            <w:tcW w:w="1134" w:type="dxa"/>
            <w:vAlign w:val="bottom"/>
          </w:tcPr>
          <w:p w:rsidR="001C10E0" w:rsidRPr="00471F11" w:rsidRDefault="00084121" w:rsidP="001C10E0">
            <w:pPr>
              <w:jc w:val="right"/>
              <w:rPr>
                <w:color w:val="000000"/>
                <w:sz w:val="20"/>
                <w:szCs w:val="20"/>
                <w:lang w:val="es-CL" w:eastAsia="es-CL"/>
              </w:rPr>
            </w:pPr>
            <w:r>
              <w:rPr>
                <w:color w:val="000000"/>
                <w:sz w:val="20"/>
                <w:szCs w:val="20"/>
                <w:lang w:val="es-CL" w:eastAsia="es-CL"/>
              </w:rPr>
              <w:t>--</w:t>
            </w:r>
          </w:p>
        </w:tc>
      </w:tr>
    </w:tbl>
    <w:p w:rsidR="001C10E0" w:rsidRPr="00D76261" w:rsidRDefault="00D76261" w:rsidP="00261F4A">
      <w:pPr>
        <w:rPr>
          <w:sz w:val="20"/>
          <w:szCs w:val="20"/>
          <w:lang w:val="en-US"/>
        </w:rPr>
      </w:pPr>
      <w:r w:rsidRPr="00D76261">
        <w:rPr>
          <w:sz w:val="20"/>
          <w:szCs w:val="20"/>
          <w:lang w:val="en-US"/>
        </w:rPr>
        <w:t>MaFo: Masisa Forestal SpA, HCP: Hancock Chilean</w:t>
      </w:r>
      <w:r>
        <w:rPr>
          <w:sz w:val="20"/>
          <w:szCs w:val="20"/>
          <w:lang w:val="en-US"/>
        </w:rPr>
        <w:t xml:space="preserve"> Plantations SpA, LLAN: Lago Lanalhue SpA.</w:t>
      </w:r>
    </w:p>
    <w:p w:rsidR="00010813" w:rsidRDefault="00010813" w:rsidP="00261F4A">
      <w:pPr>
        <w:rPr>
          <w:lang w:val="es-CL"/>
        </w:rPr>
      </w:pPr>
    </w:p>
    <w:p w:rsidR="00742E8D" w:rsidRDefault="00742E8D" w:rsidP="00261F4A">
      <w:pPr>
        <w:rPr>
          <w:lang w:val="es-CL"/>
        </w:rPr>
      </w:pPr>
    </w:p>
    <w:p w:rsidR="00742E8D" w:rsidRDefault="00742E8D" w:rsidP="00261F4A">
      <w:pPr>
        <w:rPr>
          <w:lang w:val="es-CL"/>
        </w:rPr>
      </w:pPr>
    </w:p>
    <w:p w:rsidR="00742E8D" w:rsidRDefault="00742E8D" w:rsidP="00261F4A">
      <w:pPr>
        <w:rPr>
          <w:lang w:val="es-CL"/>
        </w:rPr>
      </w:pPr>
    </w:p>
    <w:p w:rsidR="00742E8D" w:rsidRDefault="00742E8D" w:rsidP="00261F4A">
      <w:pPr>
        <w:rPr>
          <w:lang w:val="es-CL"/>
        </w:rPr>
      </w:pPr>
    </w:p>
    <w:p w:rsidR="00742E8D" w:rsidRDefault="00742E8D" w:rsidP="00261F4A">
      <w:pPr>
        <w:rPr>
          <w:lang w:val="es-CL"/>
        </w:rPr>
      </w:pPr>
    </w:p>
    <w:p w:rsidR="00742E8D" w:rsidRDefault="00742E8D" w:rsidP="00261F4A">
      <w:pPr>
        <w:rPr>
          <w:lang w:val="es-CL"/>
        </w:rPr>
      </w:pPr>
    </w:p>
    <w:p w:rsidR="00BE49AF" w:rsidRPr="00742E8D" w:rsidRDefault="00BE49AF" w:rsidP="00BE49AF">
      <w:pPr>
        <w:rPr>
          <w:rFonts w:eastAsia="Batang"/>
          <w:b/>
          <w:sz w:val="22"/>
          <w:szCs w:val="22"/>
        </w:rPr>
      </w:pPr>
      <w:r w:rsidRPr="00742E8D">
        <w:rPr>
          <w:rFonts w:eastAsia="Batang"/>
          <w:b/>
          <w:sz w:val="22"/>
          <w:szCs w:val="22"/>
        </w:rPr>
        <w:t xml:space="preserve">7.3 Monitoreo daño por fuego </w:t>
      </w:r>
    </w:p>
    <w:p w:rsidR="00BE49AF" w:rsidRPr="00742E8D" w:rsidRDefault="00BE49AF" w:rsidP="00BE49AF">
      <w:pPr>
        <w:rPr>
          <w:rFonts w:eastAsia="Batang"/>
          <w:b/>
          <w:sz w:val="22"/>
          <w:szCs w:val="22"/>
        </w:rPr>
      </w:pPr>
    </w:p>
    <w:p w:rsidR="00BE49AF" w:rsidRPr="00662E92" w:rsidRDefault="00BE49AF" w:rsidP="00BE49AF">
      <w:pPr>
        <w:pStyle w:val="Prrafodelista"/>
        <w:ind w:left="0"/>
        <w:contextualSpacing/>
        <w:jc w:val="both"/>
        <w:rPr>
          <w:rFonts w:eastAsia="Batang"/>
          <w:color w:val="000000"/>
          <w:sz w:val="22"/>
          <w:szCs w:val="22"/>
        </w:rPr>
      </w:pPr>
      <w:r w:rsidRPr="00662E92">
        <w:rPr>
          <w:rFonts w:eastAsia="Batang"/>
          <w:color w:val="000000"/>
          <w:sz w:val="22"/>
          <w:szCs w:val="22"/>
        </w:rPr>
        <w:t>La temporada de incendios forestales 2017</w:t>
      </w:r>
      <w:r>
        <w:rPr>
          <w:rFonts w:eastAsia="Batang"/>
          <w:color w:val="000000"/>
          <w:sz w:val="22"/>
          <w:szCs w:val="22"/>
        </w:rPr>
        <w:t>/</w:t>
      </w:r>
      <w:r w:rsidRPr="00662E92">
        <w:rPr>
          <w:rFonts w:eastAsia="Batang"/>
          <w:color w:val="000000"/>
          <w:sz w:val="22"/>
          <w:szCs w:val="22"/>
        </w:rPr>
        <w:t>2018, se define como un período de severad media para Masisa, en cifras corresponde a:</w:t>
      </w:r>
    </w:p>
    <w:p w:rsidR="00BE49AF" w:rsidRPr="00662E92" w:rsidRDefault="00BE49AF" w:rsidP="00BE49AF">
      <w:pPr>
        <w:pStyle w:val="Prrafodelista"/>
        <w:numPr>
          <w:ilvl w:val="0"/>
          <w:numId w:val="56"/>
        </w:numPr>
        <w:contextualSpacing/>
        <w:jc w:val="both"/>
        <w:rPr>
          <w:rFonts w:eastAsia="Batang"/>
          <w:color w:val="000000"/>
          <w:sz w:val="22"/>
          <w:szCs w:val="22"/>
        </w:rPr>
      </w:pPr>
      <w:r w:rsidRPr="00662E92">
        <w:rPr>
          <w:rFonts w:eastAsia="Batang"/>
          <w:color w:val="000000"/>
          <w:sz w:val="22"/>
          <w:szCs w:val="22"/>
        </w:rPr>
        <w:t>26 predios comprometidos;</w:t>
      </w:r>
    </w:p>
    <w:p w:rsidR="00BE49AF" w:rsidRPr="00662E92" w:rsidRDefault="00BE49AF" w:rsidP="00BE49AF">
      <w:pPr>
        <w:pStyle w:val="Prrafodelista"/>
        <w:numPr>
          <w:ilvl w:val="0"/>
          <w:numId w:val="56"/>
        </w:numPr>
        <w:contextualSpacing/>
        <w:jc w:val="both"/>
        <w:rPr>
          <w:rFonts w:eastAsia="Batang"/>
          <w:color w:val="000000"/>
          <w:sz w:val="22"/>
          <w:szCs w:val="22"/>
        </w:rPr>
      </w:pPr>
      <w:r w:rsidRPr="00662E92">
        <w:rPr>
          <w:sz w:val="22"/>
          <w:szCs w:val="22"/>
        </w:rPr>
        <w:t>14.600 hectáreas amenazadas;</w:t>
      </w:r>
    </w:p>
    <w:p w:rsidR="00BE49AF" w:rsidRPr="00662E92" w:rsidRDefault="00BE49AF" w:rsidP="00BE49AF">
      <w:pPr>
        <w:pStyle w:val="Prrafodelista"/>
        <w:numPr>
          <w:ilvl w:val="0"/>
          <w:numId w:val="56"/>
        </w:numPr>
        <w:contextualSpacing/>
        <w:jc w:val="both"/>
        <w:rPr>
          <w:rFonts w:eastAsia="Batang"/>
          <w:color w:val="000000"/>
          <w:sz w:val="22"/>
          <w:szCs w:val="22"/>
        </w:rPr>
      </w:pPr>
      <w:r w:rsidRPr="00662E92">
        <w:rPr>
          <w:sz w:val="22"/>
          <w:szCs w:val="22"/>
        </w:rPr>
        <w:t>US$ 42.344.620 valor potencial de perdida;</w:t>
      </w:r>
    </w:p>
    <w:p w:rsidR="00BE49AF" w:rsidRPr="00662E92" w:rsidRDefault="00BE49AF" w:rsidP="00BE49AF">
      <w:pPr>
        <w:pStyle w:val="Prrafodelista"/>
        <w:numPr>
          <w:ilvl w:val="0"/>
          <w:numId w:val="56"/>
        </w:numPr>
        <w:contextualSpacing/>
        <w:jc w:val="both"/>
        <w:rPr>
          <w:rFonts w:eastAsia="Batang"/>
          <w:color w:val="000000"/>
          <w:sz w:val="22"/>
          <w:szCs w:val="22"/>
        </w:rPr>
      </w:pPr>
      <w:r w:rsidRPr="00662E92">
        <w:rPr>
          <w:sz w:val="22"/>
          <w:szCs w:val="22"/>
        </w:rPr>
        <w:t>178 hectáreas real afectadas;</w:t>
      </w:r>
    </w:p>
    <w:p w:rsidR="00BE49AF" w:rsidRPr="00662E92" w:rsidRDefault="00BE49AF" w:rsidP="00BE49AF">
      <w:pPr>
        <w:pStyle w:val="Prrafodelista"/>
        <w:numPr>
          <w:ilvl w:val="0"/>
          <w:numId w:val="56"/>
        </w:numPr>
        <w:contextualSpacing/>
        <w:jc w:val="both"/>
        <w:rPr>
          <w:rFonts w:eastAsia="Batang"/>
          <w:color w:val="000000"/>
          <w:sz w:val="22"/>
          <w:szCs w:val="22"/>
        </w:rPr>
      </w:pPr>
      <w:r w:rsidRPr="00662E92">
        <w:rPr>
          <w:sz w:val="22"/>
          <w:szCs w:val="22"/>
        </w:rPr>
        <w:t>US$ 173.559 estimación de perdidas.</w:t>
      </w:r>
    </w:p>
    <w:p w:rsidR="00BE49AF" w:rsidRPr="00742E8D" w:rsidRDefault="00BE49AF" w:rsidP="00BE49AF">
      <w:pPr>
        <w:rPr>
          <w:rFonts w:eastAsia="Batang"/>
          <w:sz w:val="22"/>
          <w:szCs w:val="22"/>
        </w:rPr>
      </w:pPr>
      <w:r>
        <w:rPr>
          <w:rFonts w:eastAsia="Batang"/>
          <w:sz w:val="22"/>
          <w:szCs w:val="22"/>
        </w:rPr>
        <w:t>Recursos de la temporada_S</w:t>
      </w:r>
      <w:r w:rsidRPr="00742E8D">
        <w:rPr>
          <w:rFonts w:eastAsia="Batang"/>
          <w:sz w:val="22"/>
          <w:szCs w:val="22"/>
        </w:rPr>
        <w:t>istema Chillán</w:t>
      </w:r>
    </w:p>
    <w:tbl>
      <w:tblPr>
        <w:tblW w:w="8790"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96"/>
        <w:gridCol w:w="13"/>
        <w:gridCol w:w="2127"/>
        <w:gridCol w:w="1560"/>
        <w:gridCol w:w="1275"/>
        <w:gridCol w:w="3119"/>
      </w:tblGrid>
      <w:tr w:rsidR="00BE49AF" w:rsidRPr="00742E8D" w:rsidTr="00775FBE">
        <w:trPr>
          <w:trHeight w:val="255"/>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bCs/>
                <w:color w:val="000000" w:themeColor="text1"/>
              </w:rPr>
            </w:pPr>
            <w:r w:rsidRPr="00742E8D">
              <w:rPr>
                <w:rFonts w:eastAsia="Batang"/>
                <w:color w:val="000000" w:themeColor="text1"/>
                <w:sz w:val="22"/>
                <w:szCs w:val="22"/>
              </w:rPr>
              <w:t>Central despacho</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bCs/>
                <w:color w:val="000000" w:themeColor="text1"/>
              </w:rPr>
            </w:pPr>
            <w:r w:rsidRPr="00742E8D">
              <w:rPr>
                <w:rFonts w:eastAsia="Batang"/>
                <w:color w:val="000000" w:themeColor="text1"/>
                <w:sz w:val="22"/>
                <w:szCs w:val="22"/>
              </w:rPr>
              <w:t>Inicio</w:t>
            </w:r>
            <w:r w:rsidRPr="00742E8D">
              <w:rPr>
                <w:rFonts w:eastAsia="Batang"/>
                <w:bCs/>
                <w:color w:val="000000" w:themeColor="text1"/>
                <w:sz w:val="22"/>
                <w:szCs w:val="22"/>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bCs/>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left="57" w:right="113"/>
              <w:jc w:val="center"/>
              <w:rPr>
                <w:rFonts w:eastAsia="Batang"/>
                <w:bCs/>
                <w:color w:val="000000" w:themeColor="text1"/>
              </w:rPr>
            </w:pPr>
            <w:r w:rsidRPr="00742E8D">
              <w:rPr>
                <w:rFonts w:eastAsia="Batang"/>
                <w:color w:val="000000" w:themeColor="text1"/>
                <w:sz w:val="22"/>
                <w:szCs w:val="22"/>
              </w:rPr>
              <w:t>Observaciones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2836" w:type="dxa"/>
            <w:gridSpan w:val="3"/>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Central inte</w:t>
            </w:r>
            <w:r w:rsidRPr="00742E8D">
              <w:rPr>
                <w:rFonts w:eastAsia="Batang"/>
                <w:sz w:val="22"/>
                <w:szCs w:val="22"/>
              </w:rPr>
              <w:t>grada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Permanente</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4</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center"/>
              <w:rPr>
                <w:rFonts w:eastAsia="Batang"/>
              </w:rPr>
            </w:pPr>
            <w:r w:rsidRPr="00742E8D">
              <w:rPr>
                <w:rFonts w:eastAsia="Batang"/>
                <w:sz w:val="22"/>
                <w:szCs w:val="22"/>
              </w:rPr>
              <w:t>Operación 24 horas</w:t>
            </w:r>
          </w:p>
        </w:tc>
      </w:tr>
      <w:tr w:rsidR="00BE49AF" w:rsidRPr="00742E8D" w:rsidTr="00775FBE">
        <w:trPr>
          <w:trHeight w:val="255"/>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t>Torres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left="57" w:right="113"/>
              <w:jc w:val="center"/>
              <w:rPr>
                <w:rFonts w:eastAsia="Batang"/>
                <w:color w:val="000000" w:themeColor="text1"/>
              </w:rPr>
            </w:pPr>
            <w:r w:rsidRPr="00742E8D">
              <w:rPr>
                <w:rFonts w:eastAsia="Batang"/>
                <w:color w:val="000000" w:themeColor="text1"/>
                <w:sz w:val="22"/>
                <w:szCs w:val="22"/>
              </w:rPr>
              <w:t>Observaciones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El Cipres</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4/11/201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2</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Coiquen</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3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3</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El Tollo</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4</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Neuque</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3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5</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Juan Fernandez</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24/11/201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6</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Ranchillo</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17/11/201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7</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Lloimavida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709"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8</w:t>
            </w:r>
          </w:p>
        </w:tc>
        <w:tc>
          <w:tcPr>
            <w:tcW w:w="212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Trehualemu</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16/11/201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rPr>
          <w:trHeight w:val="212"/>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t>Torres de detección en convenios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left="57" w:right="113"/>
              <w:jc w:val="center"/>
              <w:rPr>
                <w:rFonts w:eastAsia="Batang"/>
                <w:color w:val="000000" w:themeColor="text1"/>
              </w:rPr>
            </w:pPr>
            <w:r w:rsidRPr="00742E8D">
              <w:rPr>
                <w:rFonts w:eastAsia="Batang"/>
                <w:color w:val="000000" w:themeColor="text1"/>
                <w:sz w:val="22"/>
                <w:szCs w:val="22"/>
              </w:rPr>
              <w:t>Observaciones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Las Garzas</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3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2</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El Descanso</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3</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Cucha Cucha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4</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San Antonio</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3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5</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Rinconada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6</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Santa Marta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3</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3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7</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Pr>
                <w:rFonts w:eastAsia="Batang"/>
                <w:snapToGrid w:val="0"/>
                <w:color w:val="000000"/>
                <w:sz w:val="22"/>
                <w:szCs w:val="22"/>
              </w:rPr>
              <w:t>Vilorio</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8</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Fuente de Agua</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snapToGrid w:val="0"/>
              </w:rPr>
            </w:pPr>
            <w:r w:rsidRPr="00742E8D">
              <w:rPr>
                <w:rFonts w:eastAsia="Batang"/>
                <w:snapToGrid w:val="0"/>
                <w:sz w:val="22"/>
                <w:szCs w:val="22"/>
              </w:rPr>
              <w:t>2 turnos</w:t>
            </w:r>
          </w:p>
        </w:tc>
      </w:tr>
      <w:tr w:rsidR="00BE49AF" w:rsidRPr="00742E8D" w:rsidTr="00775FBE">
        <w:trPr>
          <w:trHeight w:val="350"/>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snapToGrid w:val="0"/>
                <w:color w:val="000000" w:themeColor="text1"/>
                <w:sz w:val="22"/>
                <w:szCs w:val="22"/>
              </w:rPr>
              <w:t>Vigilantes motos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left="57" w:right="113"/>
              <w:jc w:val="center"/>
              <w:rPr>
                <w:rFonts w:eastAsia="Batang"/>
                <w:color w:val="000000" w:themeColor="text1"/>
              </w:rPr>
            </w:pPr>
            <w:r w:rsidRPr="00742E8D">
              <w:rPr>
                <w:rFonts w:eastAsia="Batang"/>
                <w:color w:val="000000" w:themeColor="text1"/>
                <w:sz w:val="22"/>
                <w:szCs w:val="22"/>
              </w:rPr>
              <w:t>Observaciones</w:t>
            </w:r>
          </w:p>
        </w:tc>
      </w:tr>
      <w:tr w:rsidR="00BE49AF" w:rsidRPr="00742E8D" w:rsidTr="00775FBE">
        <w:trPr>
          <w:trHeight w:val="212"/>
        </w:trPr>
        <w:tc>
          <w:tcPr>
            <w:tcW w:w="2836" w:type="dxa"/>
            <w:gridSpan w:val="3"/>
            <w:tcBorders>
              <w:top w:val="single" w:sz="4" w:space="0" w:color="auto"/>
              <w:left w:val="single" w:sz="4" w:space="0" w:color="auto"/>
              <w:bottom w:val="single" w:sz="4" w:space="0" w:color="auto"/>
              <w:right w:val="single" w:sz="4" w:space="0" w:color="auto"/>
            </w:tcBorders>
            <w:shd w:val="clear" w:color="auto" w:fill="auto"/>
            <w:noWrap/>
          </w:tcPr>
          <w:p w:rsidR="00BE49AF" w:rsidRPr="004702C2" w:rsidRDefault="00BE49AF" w:rsidP="00775FBE">
            <w:pPr>
              <w:ind w:right="113"/>
              <w:rPr>
                <w:rFonts w:eastAsia="Batang"/>
                <w:snapToGrid w:val="0"/>
              </w:rPr>
            </w:pPr>
            <w:r>
              <w:rPr>
                <w:rFonts w:eastAsia="Batang"/>
                <w:snapToGrid w:val="0"/>
                <w:color w:val="FFFFFF" w:themeColor="background1"/>
                <w:sz w:val="22"/>
                <w:szCs w:val="22"/>
              </w:rPr>
              <w:t xml:space="preserve">1 </w:t>
            </w:r>
            <w:r w:rsidRPr="004702C2">
              <w:rPr>
                <w:rFonts w:eastAsia="Batang"/>
                <w:snapToGrid w:val="0"/>
                <w:sz w:val="22"/>
                <w:szCs w:val="22"/>
              </w:rPr>
              <w:t xml:space="preserve">     </w:t>
            </w:r>
            <w:r>
              <w:rPr>
                <w:rFonts w:eastAsia="Batang"/>
                <w:snapToGrid w:val="0"/>
                <w:sz w:val="22"/>
                <w:szCs w:val="22"/>
              </w:rPr>
              <w:t>1</w:t>
            </w:r>
            <w:r w:rsidRPr="004702C2">
              <w:rPr>
                <w:rFonts w:eastAsia="Batang"/>
                <w:snapToGrid w:val="0"/>
                <w:sz w:val="22"/>
                <w:szCs w:val="22"/>
              </w:rPr>
              <w:t xml:space="preserve">   </w:t>
            </w:r>
            <w:r>
              <w:rPr>
                <w:rFonts w:eastAsia="Batang"/>
                <w:snapToGrid w:val="0"/>
                <w:sz w:val="22"/>
                <w:szCs w:val="22"/>
              </w:rPr>
              <w:t xml:space="preserve">   Leonera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E49AF" w:rsidRPr="004702C2" w:rsidRDefault="00BE49AF" w:rsidP="00775FBE">
            <w:pPr>
              <w:ind w:right="113"/>
              <w:jc w:val="right"/>
              <w:rPr>
                <w:rFonts w:eastAsia="Batang"/>
                <w:color w:val="FFFFFF" w:themeColor="background1"/>
              </w:rPr>
            </w:pPr>
            <w:r>
              <w:rPr>
                <w:rFonts w:eastAsia="Batang"/>
                <w:sz w:val="22"/>
                <w:szCs w:val="22"/>
              </w:rPr>
              <w:t>01/12/2018</w:t>
            </w:r>
            <w:r>
              <w:rPr>
                <w:rFonts w:eastAsia="Batang"/>
                <w:color w:val="FFFFFF" w:themeColor="background1"/>
                <w:sz w:val="22"/>
                <w:szCs w:val="22"/>
              </w:rPr>
              <w:t>/</w:t>
            </w:r>
            <w:r w:rsidRPr="004702C2">
              <w:rPr>
                <w:rFonts w:eastAsia="Batang"/>
                <w:color w:val="FFFFFF" w:themeColor="background1"/>
                <w:sz w:val="22"/>
                <w:szCs w:val="22"/>
              </w:rPr>
              <w:t>18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E49AF" w:rsidRPr="004702C2" w:rsidRDefault="00BE49AF" w:rsidP="00775FBE">
            <w:pPr>
              <w:ind w:right="113"/>
              <w:jc w:val="right"/>
              <w:rPr>
                <w:rFonts w:eastAsia="Batang"/>
              </w:rPr>
            </w:pPr>
            <w:r w:rsidRPr="004702C2">
              <w:rPr>
                <w:rFonts w:eastAsia="Batang"/>
                <w:sz w:val="22"/>
                <w:szCs w:val="22"/>
              </w:rPr>
              <w:t>1</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E49AF" w:rsidRPr="004702C2" w:rsidRDefault="00BE49AF" w:rsidP="00775FBE">
            <w:pPr>
              <w:ind w:left="57" w:right="113"/>
              <w:jc w:val="right"/>
              <w:rPr>
                <w:rFonts w:eastAsia="Batang"/>
              </w:rPr>
            </w:pPr>
            <w:r>
              <w:rPr>
                <w:rFonts w:eastAsia="Batang"/>
                <w:sz w:val="22"/>
                <w:szCs w:val="22"/>
              </w:rPr>
              <w:t xml:space="preserve">                                   1 turno</w:t>
            </w:r>
          </w:p>
        </w:tc>
      </w:tr>
      <w:tr w:rsidR="00BE49AF" w:rsidRPr="00742E8D" w:rsidTr="00775FBE">
        <w:trPr>
          <w:trHeight w:val="212"/>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t>Brigadas terrestres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left="57" w:right="113"/>
              <w:jc w:val="center"/>
              <w:rPr>
                <w:rFonts w:eastAsia="Batang"/>
                <w:color w:val="000000" w:themeColor="text1"/>
              </w:rPr>
            </w:pPr>
            <w:r w:rsidRPr="00742E8D">
              <w:rPr>
                <w:rFonts w:eastAsia="Batang"/>
                <w:color w:val="000000" w:themeColor="text1"/>
                <w:sz w:val="22"/>
                <w:szCs w:val="22"/>
              </w:rPr>
              <w:t>Medio de transporte</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360" w:hanging="360"/>
              <w:jc w:val="both"/>
              <w:rPr>
                <w:rFonts w:eastAsia="Batang"/>
                <w:snapToGrid w:val="0"/>
                <w:color w:val="000000"/>
              </w:rPr>
            </w:pPr>
            <w:r>
              <w:rPr>
                <w:rFonts w:eastAsia="Batang"/>
                <w:snapToGrid w:val="0"/>
                <w:color w:val="000000"/>
                <w:sz w:val="22"/>
                <w:szCs w:val="22"/>
              </w:rPr>
              <w:t>K5 (Este L</w:t>
            </w:r>
            <w:r w:rsidRPr="00742E8D">
              <w:rPr>
                <w:rFonts w:eastAsia="Batang"/>
                <w:snapToGrid w:val="0"/>
                <w:color w:val="000000"/>
                <w:sz w:val="22"/>
                <w:szCs w:val="22"/>
              </w:rPr>
              <w:t>ongaví)</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16/11/201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360" w:hanging="360"/>
              <w:jc w:val="right"/>
              <w:rPr>
                <w:rFonts w:eastAsia="Batang"/>
                <w:snapToGrid w:val="0"/>
              </w:rPr>
            </w:pPr>
            <w:r w:rsidRPr="00742E8D">
              <w:rPr>
                <w:rFonts w:eastAsia="Batang"/>
                <w:snapToGrid w:val="0"/>
                <w:sz w:val="22"/>
                <w:szCs w:val="22"/>
              </w:rPr>
              <w:t>5</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414" w:hanging="357"/>
              <w:jc w:val="right"/>
              <w:rPr>
                <w:rFonts w:eastAsia="Batang"/>
              </w:rPr>
            </w:pPr>
            <w:r w:rsidRPr="00742E8D">
              <w:rPr>
                <w:rFonts w:eastAsia="Batang"/>
                <w:sz w:val="22"/>
                <w:szCs w:val="22"/>
              </w:rPr>
              <w:t>Camioneta doble cabina</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2</w:t>
            </w:r>
          </w:p>
        </w:tc>
        <w:tc>
          <w:tcPr>
            <w:tcW w:w="2140" w:type="dxa"/>
            <w:gridSpan w:val="2"/>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snapToGrid w:val="0"/>
                <w:color w:val="000000"/>
              </w:rPr>
            </w:pPr>
            <w:r w:rsidRPr="00742E8D">
              <w:rPr>
                <w:rFonts w:eastAsia="Batang"/>
                <w:snapToGrid w:val="0"/>
                <w:color w:val="000000"/>
                <w:sz w:val="22"/>
                <w:szCs w:val="22"/>
              </w:rPr>
              <w:t>CA 1 (Este Bulnes)</w:t>
            </w:r>
          </w:p>
        </w:tc>
        <w:tc>
          <w:tcPr>
            <w:tcW w:w="156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snapToGrid w:val="0"/>
              </w:rPr>
            </w:pPr>
            <w:r w:rsidRPr="00742E8D">
              <w:rPr>
                <w:rFonts w:eastAsia="Batang"/>
                <w:snapToGrid w:val="0"/>
                <w:sz w:val="22"/>
                <w:szCs w:val="22"/>
              </w:rPr>
              <w:t>6</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rPr>
            </w:pPr>
            <w:r w:rsidRPr="00742E8D">
              <w:rPr>
                <w:rFonts w:eastAsia="Batang"/>
                <w:sz w:val="22"/>
                <w:szCs w:val="22"/>
              </w:rPr>
              <w:t>Brigada Cisterna</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3</w:t>
            </w:r>
          </w:p>
        </w:tc>
        <w:tc>
          <w:tcPr>
            <w:tcW w:w="2140" w:type="dxa"/>
            <w:gridSpan w:val="2"/>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rPr>
                <w:rFonts w:eastAsia="Batang"/>
                <w:snapToGrid w:val="0"/>
                <w:color w:val="000000"/>
              </w:rPr>
            </w:pPr>
            <w:r w:rsidRPr="00742E8D">
              <w:rPr>
                <w:rFonts w:eastAsia="Batang"/>
                <w:snapToGrid w:val="0"/>
                <w:color w:val="000000"/>
                <w:sz w:val="22"/>
                <w:szCs w:val="22"/>
              </w:rPr>
              <w:t>K3 (Este Parral)</w:t>
            </w:r>
          </w:p>
        </w:tc>
        <w:tc>
          <w:tcPr>
            <w:tcW w:w="1560"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rPr>
            </w:pPr>
            <w:r w:rsidRPr="00742E8D">
              <w:rPr>
                <w:rFonts w:eastAsia="Batang"/>
                <w:sz w:val="22"/>
                <w:szCs w:val="22"/>
              </w:rPr>
              <w:t>01/11/201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snapToGrid w:val="0"/>
              </w:rPr>
            </w:pPr>
            <w:r w:rsidRPr="00742E8D">
              <w:rPr>
                <w:rFonts w:eastAsia="Batang"/>
                <w:snapToGrid w:val="0"/>
                <w:sz w:val="22"/>
                <w:szCs w:val="22"/>
              </w:rPr>
              <w:t>9</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rPr>
            </w:pPr>
            <w:r w:rsidRPr="00742E8D">
              <w:rPr>
                <w:rFonts w:eastAsia="Batang"/>
                <w:sz w:val="22"/>
                <w:szCs w:val="22"/>
              </w:rPr>
              <w:t>Camión 4 Ton carrozado especial</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4</w:t>
            </w:r>
          </w:p>
        </w:tc>
        <w:tc>
          <w:tcPr>
            <w:tcW w:w="2140" w:type="dxa"/>
            <w:gridSpan w:val="2"/>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rPr>
                <w:rFonts w:eastAsia="Batang"/>
                <w:snapToGrid w:val="0"/>
                <w:color w:val="000000"/>
              </w:rPr>
            </w:pPr>
            <w:r w:rsidRPr="00742E8D">
              <w:rPr>
                <w:rFonts w:eastAsia="Batang"/>
                <w:snapToGrid w:val="0"/>
                <w:color w:val="000000"/>
                <w:sz w:val="22"/>
                <w:szCs w:val="22"/>
              </w:rPr>
              <w:t>K4 (Este Quirihue)</w:t>
            </w:r>
          </w:p>
        </w:tc>
        <w:tc>
          <w:tcPr>
            <w:tcW w:w="1560"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rPr>
            </w:pPr>
            <w:r w:rsidRPr="00742E8D">
              <w:rPr>
                <w:rFonts w:eastAsia="Batang"/>
                <w:sz w:val="22"/>
                <w:szCs w:val="22"/>
              </w:rPr>
              <w:t>01/11/201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snapToGrid w:val="0"/>
              </w:rPr>
            </w:pPr>
            <w:r w:rsidRPr="00742E8D">
              <w:rPr>
                <w:rFonts w:eastAsia="Batang"/>
                <w:snapToGrid w:val="0"/>
                <w:sz w:val="22"/>
                <w:szCs w:val="22"/>
              </w:rPr>
              <w:t>9</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keepNext/>
              <w:ind w:left="57"/>
              <w:jc w:val="right"/>
              <w:rPr>
                <w:rFonts w:eastAsia="Batang"/>
              </w:rPr>
            </w:pPr>
            <w:r w:rsidRPr="00742E8D">
              <w:rPr>
                <w:rFonts w:eastAsia="Batang"/>
                <w:sz w:val="22"/>
                <w:szCs w:val="22"/>
              </w:rPr>
              <w:t>Camión 4 Ton carrozado especial</w:t>
            </w:r>
          </w:p>
        </w:tc>
      </w:tr>
      <w:tr w:rsidR="00BE49AF" w:rsidRPr="00742E8D" w:rsidTr="00775FBE">
        <w:trPr>
          <w:trHeight w:val="212"/>
        </w:trPr>
        <w:tc>
          <w:tcPr>
            <w:tcW w:w="28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lastRenderedPageBreak/>
              <w:t>Brigada helitransportada</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Tipo de aeronave</w:t>
            </w:r>
          </w:p>
        </w:tc>
      </w:tr>
      <w:tr w:rsidR="00BE49AF" w:rsidRPr="00F373DB"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2"/>
        </w:trPr>
        <w:tc>
          <w:tcPr>
            <w:tcW w:w="696"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1</w:t>
            </w:r>
          </w:p>
        </w:tc>
        <w:tc>
          <w:tcPr>
            <w:tcW w:w="2140" w:type="dxa"/>
            <w:gridSpan w:val="2"/>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rPr>
                <w:rFonts w:eastAsia="Batang"/>
                <w:snapToGrid w:val="0"/>
                <w:color w:val="000000"/>
              </w:rPr>
            </w:pPr>
            <w:r w:rsidRPr="00742E8D">
              <w:rPr>
                <w:rFonts w:eastAsia="Batang"/>
                <w:snapToGrid w:val="0"/>
                <w:color w:val="000000"/>
                <w:sz w:val="22"/>
                <w:szCs w:val="22"/>
              </w:rPr>
              <w:t>KH2 (Este San Bulnes</w:t>
            </w:r>
          </w:p>
        </w:tc>
        <w:tc>
          <w:tcPr>
            <w:tcW w:w="1560"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rPr>
            </w:pPr>
            <w:r w:rsidRPr="00742E8D">
              <w:rPr>
                <w:rFonts w:eastAsia="Batang"/>
                <w:sz w:val="22"/>
                <w:szCs w:val="22"/>
              </w:rPr>
              <w:t>10/12/201</w:t>
            </w:r>
            <w:r>
              <w:rPr>
                <w:rFonts w:eastAsia="Batang"/>
                <w:sz w:val="22"/>
                <w:szCs w:val="22"/>
              </w:rPr>
              <w:t>8</w:t>
            </w:r>
          </w:p>
        </w:tc>
        <w:tc>
          <w:tcPr>
            <w:tcW w:w="1275"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right"/>
              <w:rPr>
                <w:rFonts w:eastAsia="Batang"/>
                <w:snapToGrid w:val="0"/>
              </w:rPr>
            </w:pPr>
            <w:r w:rsidRPr="00742E8D">
              <w:rPr>
                <w:rFonts w:eastAsia="Batang"/>
                <w:snapToGrid w:val="0"/>
                <w:sz w:val="22"/>
                <w:szCs w:val="22"/>
              </w:rPr>
              <w:t>6</w:t>
            </w:r>
          </w:p>
        </w:tc>
        <w:tc>
          <w:tcPr>
            <w:tcW w:w="311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left="57"/>
              <w:jc w:val="right"/>
              <w:rPr>
                <w:rFonts w:eastAsia="Batang"/>
                <w:lang w:val="en-US"/>
              </w:rPr>
            </w:pPr>
            <w:r>
              <w:rPr>
                <w:rFonts w:eastAsia="Batang"/>
                <w:sz w:val="22"/>
                <w:szCs w:val="22"/>
                <w:lang w:val="en-US"/>
              </w:rPr>
              <w:t xml:space="preserve">Bell 407-Bambi bucket 800 lts. </w:t>
            </w:r>
            <w:r w:rsidRPr="00742E8D">
              <w:rPr>
                <w:rFonts w:eastAsia="Batang"/>
                <w:sz w:val="22"/>
                <w:szCs w:val="22"/>
                <w:lang w:val="en-US"/>
              </w:rPr>
              <w:t xml:space="preserve"> </w:t>
            </w:r>
          </w:p>
        </w:tc>
      </w:tr>
      <w:tr w:rsidR="00BE49AF" w:rsidRPr="00742E8D" w:rsidTr="00775FBE">
        <w:trPr>
          <w:trHeight w:val="290"/>
        </w:trPr>
        <w:tc>
          <w:tcPr>
            <w:tcW w:w="4396" w:type="dxa"/>
            <w:gridSpan w:val="4"/>
            <w:tcBorders>
              <w:top w:val="single" w:sz="4" w:space="0" w:color="auto"/>
              <w:left w:val="nil"/>
              <w:bottom w:val="nil"/>
              <w:right w:val="single" w:sz="4" w:space="0" w:color="auto"/>
            </w:tcBorders>
            <w:shd w:val="clear" w:color="auto" w:fill="FFFFFF"/>
            <w:noWrap/>
            <w:vAlign w:val="bottom"/>
          </w:tcPr>
          <w:p w:rsidR="00BE49AF" w:rsidRPr="00742E8D" w:rsidRDefault="00BE49AF" w:rsidP="00775FBE">
            <w:pPr>
              <w:ind w:right="113"/>
              <w:jc w:val="center"/>
              <w:rPr>
                <w:rFonts w:eastAsia="Batang"/>
                <w:b/>
                <w:color w:val="FFFFFF"/>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BE49AF" w:rsidRPr="00742E8D" w:rsidRDefault="00BE49AF" w:rsidP="00775FBE">
            <w:pPr>
              <w:ind w:right="113"/>
              <w:jc w:val="center"/>
              <w:rPr>
                <w:rFonts w:eastAsia="Batang"/>
                <w:color w:val="000000" w:themeColor="text1"/>
              </w:rPr>
            </w:pPr>
            <w:r w:rsidRPr="00742E8D">
              <w:rPr>
                <w:rFonts w:eastAsia="Batang"/>
                <w:snapToGrid w:val="0"/>
                <w:color w:val="000000" w:themeColor="text1"/>
                <w:sz w:val="22"/>
                <w:szCs w:val="22"/>
              </w:rPr>
              <w:t xml:space="preserve">Días:120 </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lang w:val="en-US"/>
              </w:rPr>
              <w:t>Horas de vuelo 75</w:t>
            </w:r>
          </w:p>
        </w:tc>
      </w:tr>
    </w:tbl>
    <w:p w:rsidR="00BE49AF" w:rsidRPr="00742E8D" w:rsidRDefault="00BE49AF" w:rsidP="00BE49AF">
      <w:pPr>
        <w:pStyle w:val="Continuarlista"/>
        <w:spacing w:after="0" w:line="240" w:lineRule="auto"/>
        <w:ind w:left="0" w:right="-1"/>
        <w:rPr>
          <w:rFonts w:ascii="Times New Roman" w:eastAsia="Batang" w:hAnsi="Times New Roman"/>
          <w:sz w:val="20"/>
        </w:rPr>
      </w:pPr>
      <w:r w:rsidRPr="00742E8D">
        <w:rPr>
          <w:rFonts w:ascii="Times New Roman" w:eastAsia="Batang" w:hAnsi="Times New Roman"/>
          <w:sz w:val="20"/>
        </w:rPr>
        <w:t>Fuente: Informe Sistema de protección contra incendios forestales. Temporada 2016-2017.</w:t>
      </w:r>
    </w:p>
    <w:tbl>
      <w:tblPr>
        <w:tblStyle w:val="Tablaconcuadrcula"/>
        <w:tblW w:w="0" w:type="auto"/>
        <w:tblLook w:val="04A0"/>
      </w:tblPr>
      <w:tblGrid>
        <w:gridCol w:w="2518"/>
        <w:gridCol w:w="1970"/>
        <w:gridCol w:w="1149"/>
        <w:gridCol w:w="3341"/>
      </w:tblGrid>
      <w:tr w:rsidR="00BE49AF" w:rsidRPr="00066D7E" w:rsidTr="00775FBE">
        <w:tc>
          <w:tcPr>
            <w:tcW w:w="2518" w:type="dxa"/>
            <w:shd w:val="clear" w:color="auto" w:fill="D9D9D9" w:themeFill="background1" w:themeFillShade="D9"/>
          </w:tcPr>
          <w:p w:rsidR="00BE49AF" w:rsidRPr="00066D7E" w:rsidRDefault="00BE49AF" w:rsidP="00775FBE">
            <w:pPr>
              <w:pStyle w:val="Encabezado"/>
              <w:rPr>
                <w:rFonts w:eastAsia="Batang"/>
              </w:rPr>
            </w:pPr>
            <w:r w:rsidRPr="00066D7E">
              <w:rPr>
                <w:rFonts w:eastAsia="Batang"/>
              </w:rPr>
              <w:t>Brigada mecanizada</w:t>
            </w:r>
          </w:p>
        </w:tc>
        <w:tc>
          <w:tcPr>
            <w:tcW w:w="1970" w:type="dxa"/>
            <w:shd w:val="clear" w:color="auto" w:fill="D9D9D9" w:themeFill="background1" w:themeFillShade="D9"/>
          </w:tcPr>
          <w:p w:rsidR="00BE49AF" w:rsidRPr="00066D7E" w:rsidRDefault="00BE49AF" w:rsidP="00775FBE">
            <w:pPr>
              <w:pStyle w:val="Encabezado"/>
              <w:rPr>
                <w:rFonts w:eastAsia="Batang"/>
              </w:rPr>
            </w:pPr>
            <w:r w:rsidRPr="00066D7E">
              <w:t>Fecha inicio</w:t>
            </w:r>
          </w:p>
        </w:tc>
        <w:tc>
          <w:tcPr>
            <w:tcW w:w="1149" w:type="dxa"/>
            <w:shd w:val="clear" w:color="auto" w:fill="D9D9D9" w:themeFill="background1" w:themeFillShade="D9"/>
          </w:tcPr>
          <w:p w:rsidR="00BE49AF" w:rsidRPr="00066D7E" w:rsidRDefault="00BE49AF" w:rsidP="00775FBE">
            <w:pPr>
              <w:pStyle w:val="Encabezado"/>
              <w:rPr>
                <w:rFonts w:eastAsia="Batang"/>
              </w:rPr>
            </w:pPr>
            <w:r w:rsidRPr="00066D7E">
              <w:t>Personal</w:t>
            </w:r>
          </w:p>
        </w:tc>
        <w:tc>
          <w:tcPr>
            <w:tcW w:w="3341" w:type="dxa"/>
            <w:shd w:val="clear" w:color="auto" w:fill="D9D9D9" w:themeFill="background1" w:themeFillShade="D9"/>
          </w:tcPr>
          <w:p w:rsidR="00BE49AF" w:rsidRPr="00066D7E" w:rsidRDefault="00BE49AF" w:rsidP="00775FBE">
            <w:pPr>
              <w:pStyle w:val="Encabezado"/>
              <w:rPr>
                <w:rFonts w:eastAsia="Batang"/>
              </w:rPr>
            </w:pPr>
            <w:r w:rsidRPr="00066D7E">
              <w:t>Tipo de equipo</w:t>
            </w:r>
          </w:p>
        </w:tc>
      </w:tr>
      <w:tr w:rsidR="00BE49AF" w:rsidRPr="00066D7E" w:rsidTr="00775FBE">
        <w:tc>
          <w:tcPr>
            <w:tcW w:w="2518" w:type="dxa"/>
          </w:tcPr>
          <w:p w:rsidR="00BE49AF" w:rsidRPr="00066D7E" w:rsidRDefault="00BE49AF" w:rsidP="00775FBE">
            <w:pPr>
              <w:pStyle w:val="Encabezado"/>
              <w:rPr>
                <w:rFonts w:eastAsia="Batang"/>
              </w:rPr>
            </w:pPr>
            <w:r>
              <w:t xml:space="preserve">SK1  </w:t>
            </w:r>
            <w:r w:rsidRPr="00066D7E">
              <w:t xml:space="preserve"> (Este San Bulnes)</w:t>
            </w:r>
          </w:p>
        </w:tc>
        <w:tc>
          <w:tcPr>
            <w:tcW w:w="1970" w:type="dxa"/>
          </w:tcPr>
          <w:p w:rsidR="00BE49AF" w:rsidRPr="00066D7E" w:rsidRDefault="00BE49AF" w:rsidP="00775FBE">
            <w:pPr>
              <w:pStyle w:val="Encabezado"/>
              <w:jc w:val="right"/>
              <w:rPr>
                <w:rFonts w:eastAsia="Batang"/>
              </w:rPr>
            </w:pPr>
            <w:r w:rsidRPr="00066D7E">
              <w:t>1512/201</w:t>
            </w:r>
            <w:r>
              <w:t>8</w:t>
            </w:r>
          </w:p>
        </w:tc>
        <w:tc>
          <w:tcPr>
            <w:tcW w:w="1149" w:type="dxa"/>
          </w:tcPr>
          <w:p w:rsidR="00BE49AF" w:rsidRPr="00066D7E" w:rsidRDefault="00BE49AF" w:rsidP="00775FBE">
            <w:pPr>
              <w:pStyle w:val="Encabezado"/>
              <w:jc w:val="right"/>
              <w:rPr>
                <w:rFonts w:eastAsia="Batang"/>
              </w:rPr>
            </w:pPr>
            <w:r w:rsidRPr="00066D7E">
              <w:t>4</w:t>
            </w:r>
          </w:p>
        </w:tc>
        <w:tc>
          <w:tcPr>
            <w:tcW w:w="3341" w:type="dxa"/>
          </w:tcPr>
          <w:p w:rsidR="00BE49AF" w:rsidRPr="00066D7E" w:rsidRDefault="00BE49AF" w:rsidP="00775FBE">
            <w:pPr>
              <w:pStyle w:val="Encabezado"/>
              <w:jc w:val="right"/>
              <w:rPr>
                <w:rFonts w:eastAsia="Batang"/>
              </w:rPr>
            </w:pPr>
            <w:r w:rsidRPr="00066D7E">
              <w:t>Skidder y camión traslado</w:t>
            </w:r>
          </w:p>
        </w:tc>
      </w:tr>
    </w:tbl>
    <w:p w:rsidR="00BE49AF" w:rsidRPr="00742E8D" w:rsidRDefault="00BE49AF" w:rsidP="00BE49AF">
      <w:pPr>
        <w:pStyle w:val="Encabezado"/>
        <w:rPr>
          <w:rFonts w:eastAsia="Batang"/>
          <w:b/>
          <w:sz w:val="22"/>
          <w:szCs w:val="22"/>
        </w:rPr>
      </w:pPr>
    </w:p>
    <w:p w:rsidR="00BE49AF" w:rsidRPr="00742E8D" w:rsidRDefault="00BE49AF" w:rsidP="00BE49AF">
      <w:pPr>
        <w:pStyle w:val="Encabezado"/>
        <w:rPr>
          <w:rFonts w:eastAsia="Batang"/>
          <w:b/>
          <w:sz w:val="22"/>
          <w:szCs w:val="22"/>
        </w:rPr>
      </w:pPr>
      <w:r w:rsidRPr="00742E8D">
        <w:rPr>
          <w:rFonts w:eastAsia="Batang"/>
          <w:b/>
          <w:sz w:val="22"/>
          <w:szCs w:val="22"/>
        </w:rPr>
        <w:t>Sistema Temuco</w:t>
      </w:r>
    </w:p>
    <w:p w:rsidR="00BE49AF" w:rsidRPr="00742E8D" w:rsidRDefault="00BE49AF" w:rsidP="00BE49AF">
      <w:pPr>
        <w:pStyle w:val="Encabezado"/>
        <w:rPr>
          <w:rFonts w:eastAsia="Batang"/>
          <w:sz w:val="22"/>
          <w:szCs w:val="22"/>
        </w:rPr>
      </w:pPr>
    </w:p>
    <w:p w:rsidR="00BE49AF" w:rsidRPr="00742E8D" w:rsidRDefault="00BE49AF" w:rsidP="00BE49AF">
      <w:pPr>
        <w:rPr>
          <w:rFonts w:eastAsia="Batang"/>
          <w:sz w:val="22"/>
          <w:szCs w:val="22"/>
        </w:rPr>
      </w:pPr>
      <w:r w:rsidRPr="00742E8D">
        <w:rPr>
          <w:rFonts w:eastAsia="Batang"/>
          <w:sz w:val="22"/>
          <w:szCs w:val="22"/>
        </w:rPr>
        <w:t>Recursos de la temporada_Sociedad de Protección de la Araucanía</w:t>
      </w:r>
    </w:p>
    <w:tbl>
      <w:tblPr>
        <w:tblW w:w="8930"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8"/>
        <w:gridCol w:w="3969"/>
        <w:gridCol w:w="1559"/>
        <w:gridCol w:w="2694"/>
      </w:tblGrid>
      <w:tr w:rsidR="00BE49AF" w:rsidRPr="00742E8D" w:rsidTr="00775FBE">
        <w:trPr>
          <w:trHeight w:val="255"/>
        </w:trPr>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t xml:space="preserve">Central Despacho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 xml:space="preserve">Inicio </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 xml:space="preserve">Personal </w:t>
            </w:r>
          </w:p>
        </w:tc>
      </w:tr>
      <w:tr w:rsidR="00BE49AF" w:rsidRPr="00742E8D" w:rsidTr="00775FBE">
        <w:tblPrEx>
          <w:tblLook w:val="0000"/>
        </w:tblPrEx>
        <w:trPr>
          <w:trHeight w:val="255"/>
        </w:trPr>
        <w:tc>
          <w:tcPr>
            <w:tcW w:w="708" w:type="dxa"/>
            <w:vAlign w:val="bottom"/>
          </w:tcPr>
          <w:p w:rsidR="00BE49AF" w:rsidRPr="00742E8D" w:rsidRDefault="00BE49AF" w:rsidP="00775FBE">
            <w:pPr>
              <w:jc w:val="center"/>
              <w:rPr>
                <w:rFonts w:eastAsia="Batang"/>
              </w:rPr>
            </w:pPr>
            <w:r w:rsidRPr="00742E8D">
              <w:rPr>
                <w:rFonts w:eastAsia="Batang"/>
                <w:sz w:val="22"/>
                <w:szCs w:val="22"/>
              </w:rPr>
              <w:t>1</w:t>
            </w:r>
          </w:p>
        </w:tc>
        <w:tc>
          <w:tcPr>
            <w:tcW w:w="3969" w:type="dxa"/>
            <w:vAlign w:val="bottom"/>
          </w:tcPr>
          <w:p w:rsidR="00BE49AF" w:rsidRPr="00742E8D" w:rsidRDefault="00BE49AF" w:rsidP="00775FBE">
            <w:pPr>
              <w:rPr>
                <w:rFonts w:eastAsia="Batang"/>
              </w:rPr>
            </w:pPr>
            <w:r w:rsidRPr="00742E8D">
              <w:rPr>
                <w:rFonts w:eastAsia="Batang"/>
                <w:sz w:val="22"/>
                <w:szCs w:val="22"/>
              </w:rPr>
              <w:t xml:space="preserve">Boldo 1 Conaf/ Masisa </w:t>
            </w:r>
          </w:p>
        </w:tc>
        <w:tc>
          <w:tcPr>
            <w:tcW w:w="1559" w:type="dxa"/>
            <w:vAlign w:val="bottom"/>
          </w:tcPr>
          <w:p w:rsidR="00BE49AF" w:rsidRPr="00742E8D" w:rsidRDefault="00BE49AF" w:rsidP="00775FBE">
            <w:pPr>
              <w:jc w:val="right"/>
              <w:rPr>
                <w:rFonts w:eastAsia="Batang"/>
              </w:rPr>
            </w:pPr>
            <w:r w:rsidRPr="00742E8D">
              <w:rPr>
                <w:rFonts w:eastAsia="Batang"/>
                <w:sz w:val="22"/>
                <w:szCs w:val="22"/>
              </w:rPr>
              <w:t>1/10/201</w:t>
            </w:r>
            <w:r>
              <w:rPr>
                <w:rFonts w:eastAsia="Batang"/>
                <w:sz w:val="22"/>
                <w:szCs w:val="22"/>
              </w:rPr>
              <w:t>8</w:t>
            </w:r>
          </w:p>
        </w:tc>
        <w:tc>
          <w:tcPr>
            <w:tcW w:w="2694" w:type="dxa"/>
            <w:vAlign w:val="bottom"/>
          </w:tcPr>
          <w:p w:rsidR="00BE49AF" w:rsidRPr="00742E8D" w:rsidRDefault="00BE49AF" w:rsidP="00775FBE">
            <w:pPr>
              <w:keepNext/>
              <w:jc w:val="right"/>
              <w:rPr>
                <w:rFonts w:eastAsia="Batang"/>
              </w:rPr>
            </w:pPr>
            <w:r w:rsidRPr="00742E8D">
              <w:rPr>
                <w:rFonts w:eastAsia="Batang"/>
                <w:sz w:val="22"/>
                <w:szCs w:val="22"/>
              </w:rPr>
              <w:t>5</w:t>
            </w:r>
          </w:p>
        </w:tc>
      </w:tr>
    </w:tbl>
    <w:p w:rsidR="00BE49AF" w:rsidRPr="00742E8D" w:rsidRDefault="00BE49AF" w:rsidP="00BE49AF">
      <w:pPr>
        <w:pStyle w:val="Textoindependiente"/>
        <w:rPr>
          <w:rFonts w:ascii="Times New Roman" w:hAnsi="Times New Roman"/>
          <w:szCs w:val="22"/>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2"/>
        <w:gridCol w:w="2694"/>
        <w:gridCol w:w="1417"/>
        <w:gridCol w:w="1559"/>
        <w:gridCol w:w="2694"/>
      </w:tblGrid>
      <w:tr w:rsidR="00BE49AF" w:rsidRPr="00742E8D" w:rsidTr="00775FBE">
        <w:trPr>
          <w:trHeight w:val="255"/>
        </w:trPr>
        <w:tc>
          <w:tcPr>
            <w:tcW w:w="326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Torres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Observaciones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322"/>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1</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Maicoya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13/11/201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2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Bandurrias – MaFo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1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3</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Jauja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4</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Huamaqui - HCP</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9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5</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Quichaltue - HCP</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6</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La Serena - HCP</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7</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Trovolhue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85"/>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8</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Imperial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6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9</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Oyama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10</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Etruria - HCP</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1"/>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11</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Lolorruca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45"/>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12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Huincacara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15/11/201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2"/>
        </w:trPr>
        <w:tc>
          <w:tcPr>
            <w:tcW w:w="572" w:type="dxa"/>
            <w:tcBorders>
              <w:top w:val="single" w:sz="4" w:space="0" w:color="auto"/>
              <w:left w:val="single" w:sz="4" w:space="0" w:color="auto"/>
              <w:bottom w:val="single" w:sz="4" w:space="0" w:color="auto"/>
              <w:right w:val="single" w:sz="4" w:space="0" w:color="auto"/>
            </w:tcBorders>
            <w:shd w:val="clear" w:color="auto" w:fill="FFFFFF"/>
            <w:vAlign w:val="bottom"/>
          </w:tcPr>
          <w:p w:rsidR="00BE49AF" w:rsidRPr="00742E8D" w:rsidRDefault="00BE49AF" w:rsidP="00775FBE">
            <w:pPr>
              <w:jc w:val="center"/>
              <w:rPr>
                <w:rFonts w:eastAsia="Batang"/>
              </w:rPr>
            </w:pPr>
            <w:r w:rsidRPr="00742E8D">
              <w:rPr>
                <w:rFonts w:eastAsia="Batang"/>
                <w:sz w:val="22"/>
                <w:szCs w:val="22"/>
              </w:rPr>
              <w:t>13</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El Alba - 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25/11/201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 turnos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25"/>
        </w:trPr>
        <w:tc>
          <w:tcPr>
            <w:tcW w:w="572"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14</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ind w:firstLine="220"/>
              <w:rPr>
                <w:rFonts w:eastAsia="Batang"/>
              </w:rPr>
            </w:pPr>
            <w:r w:rsidRPr="00742E8D">
              <w:rPr>
                <w:rFonts w:eastAsia="Batang"/>
                <w:sz w:val="22"/>
                <w:szCs w:val="22"/>
              </w:rPr>
              <w:t>Sara Malleco-Convenio</w:t>
            </w:r>
          </w:p>
        </w:tc>
        <w:tc>
          <w:tcPr>
            <w:tcW w:w="141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right"/>
              <w:rPr>
                <w:rFonts w:eastAsia="Batang"/>
              </w:rPr>
            </w:pPr>
            <w:r w:rsidRPr="00742E8D">
              <w:rPr>
                <w:rFonts w:eastAsia="Batang"/>
                <w:sz w:val="22"/>
                <w:szCs w:val="22"/>
              </w:rPr>
              <w:t>2/11/201</w:t>
            </w:r>
            <w:r>
              <w:rPr>
                <w:rFonts w:eastAsia="Batang"/>
                <w:sz w:val="22"/>
                <w:szCs w:val="22"/>
              </w:rPr>
              <w:t>8</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right"/>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keepNext/>
              <w:jc w:val="right"/>
              <w:rPr>
                <w:rFonts w:eastAsia="Batang"/>
              </w:rPr>
            </w:pPr>
            <w:r w:rsidRPr="00742E8D">
              <w:rPr>
                <w:rFonts w:eastAsia="Batang"/>
                <w:sz w:val="22"/>
                <w:szCs w:val="22"/>
              </w:rPr>
              <w:t>2 turnos</w:t>
            </w:r>
          </w:p>
        </w:tc>
      </w:tr>
    </w:tbl>
    <w:p w:rsidR="00BE49AF" w:rsidRPr="00742E8D" w:rsidRDefault="00BE49AF" w:rsidP="00BE49AF">
      <w:pPr>
        <w:pStyle w:val="Textoindependiente"/>
        <w:rPr>
          <w:rFonts w:ascii="Times New Roman" w:hAnsi="Times New Roman"/>
          <w:szCs w:val="22"/>
          <w:lang w:val="en-US"/>
        </w:rPr>
      </w:pPr>
      <w:r w:rsidRPr="00742E8D">
        <w:rPr>
          <w:rFonts w:ascii="Times New Roman" w:hAnsi="Times New Roman"/>
          <w:szCs w:val="22"/>
          <w:lang w:val="en-US"/>
        </w:rPr>
        <w:t>MaFo: Masisa Forestal S.A.; HCP: Hancock Chilean Plantations SpA.</w:t>
      </w:r>
    </w:p>
    <w:p w:rsidR="00BE49AF" w:rsidRPr="00742E8D" w:rsidRDefault="00BE49AF" w:rsidP="00BE49AF">
      <w:pPr>
        <w:pStyle w:val="Textoindependiente"/>
        <w:rPr>
          <w:rFonts w:ascii="Times New Roman" w:hAnsi="Times New Roman"/>
          <w:szCs w:val="22"/>
          <w:lang w:val="en-US"/>
        </w:rPr>
      </w:pPr>
    </w:p>
    <w:tbl>
      <w:tblPr>
        <w:tblW w:w="892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2"/>
        <w:gridCol w:w="1985"/>
        <w:gridCol w:w="1417"/>
        <w:gridCol w:w="1276"/>
        <w:gridCol w:w="1843"/>
        <w:gridCol w:w="1843"/>
      </w:tblGrid>
      <w:tr w:rsidR="00BE49AF" w:rsidRPr="00742E8D" w:rsidTr="00775FBE">
        <w:trPr>
          <w:trHeight w:val="255"/>
        </w:trPr>
        <w:tc>
          <w:tcPr>
            <w:tcW w:w="25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Brigadas terrestres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 xml:space="preserve">Medio transporte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Observaciones</w:t>
            </w:r>
          </w:p>
        </w:tc>
      </w:tr>
      <w:tr w:rsidR="00BE49AF" w:rsidRPr="00742E8D" w:rsidTr="00775FBE">
        <w:tblPrEx>
          <w:tblLook w:val="0000"/>
        </w:tblPrEx>
        <w:trPr>
          <w:trHeight w:val="255"/>
        </w:trPr>
        <w:tc>
          <w:tcPr>
            <w:tcW w:w="562" w:type="dxa"/>
            <w:vAlign w:val="center"/>
          </w:tcPr>
          <w:p w:rsidR="00BE49AF" w:rsidRPr="00742E8D" w:rsidRDefault="00BE49AF" w:rsidP="00775FBE">
            <w:pPr>
              <w:jc w:val="center"/>
              <w:rPr>
                <w:rFonts w:eastAsia="Batang"/>
              </w:rPr>
            </w:pPr>
            <w:r w:rsidRPr="00742E8D">
              <w:rPr>
                <w:rFonts w:eastAsia="Batang"/>
                <w:sz w:val="22"/>
                <w:szCs w:val="22"/>
              </w:rPr>
              <w:t>1</w:t>
            </w:r>
          </w:p>
        </w:tc>
        <w:tc>
          <w:tcPr>
            <w:tcW w:w="1985" w:type="dxa"/>
            <w:vAlign w:val="bottom"/>
          </w:tcPr>
          <w:p w:rsidR="00BE49AF" w:rsidRPr="00742E8D" w:rsidRDefault="00BE49AF" w:rsidP="00775FBE">
            <w:pPr>
              <w:rPr>
                <w:rFonts w:eastAsia="Batang"/>
              </w:rPr>
            </w:pPr>
            <w:r w:rsidRPr="00742E8D">
              <w:rPr>
                <w:rFonts w:eastAsia="Batang"/>
                <w:sz w:val="22"/>
                <w:szCs w:val="22"/>
              </w:rPr>
              <w:t>915 (Huamaqui)</w:t>
            </w:r>
          </w:p>
        </w:tc>
        <w:tc>
          <w:tcPr>
            <w:tcW w:w="1417" w:type="dxa"/>
            <w:vAlign w:val="bottom"/>
          </w:tcPr>
          <w:p w:rsidR="00BE49AF" w:rsidRPr="00742E8D" w:rsidRDefault="00BE49AF" w:rsidP="00775FBE">
            <w:pPr>
              <w:jc w:val="center"/>
              <w:rPr>
                <w:rFonts w:eastAsia="Batang"/>
              </w:rPr>
            </w:pPr>
            <w:r w:rsidRPr="00742E8D">
              <w:rPr>
                <w:rFonts w:eastAsia="Batang"/>
                <w:sz w:val="22"/>
                <w:szCs w:val="22"/>
              </w:rPr>
              <w:t>02/11/201</w:t>
            </w:r>
            <w:r>
              <w:rPr>
                <w:rFonts w:eastAsia="Batang"/>
                <w:sz w:val="22"/>
                <w:szCs w:val="22"/>
              </w:rPr>
              <w:t>8</w:t>
            </w:r>
          </w:p>
        </w:tc>
        <w:tc>
          <w:tcPr>
            <w:tcW w:w="1276" w:type="dxa"/>
            <w:vAlign w:val="bottom"/>
          </w:tcPr>
          <w:p w:rsidR="00BE49AF" w:rsidRPr="00742E8D" w:rsidRDefault="00BE49AF" w:rsidP="00775FBE">
            <w:pPr>
              <w:jc w:val="center"/>
              <w:rPr>
                <w:rFonts w:eastAsia="Batang"/>
              </w:rPr>
            </w:pPr>
            <w:r w:rsidRPr="00742E8D">
              <w:rPr>
                <w:rFonts w:eastAsia="Batang"/>
                <w:sz w:val="22"/>
                <w:szCs w:val="22"/>
              </w:rPr>
              <w:t>8</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Camión 5000 kg</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Agua 1600 litros</w:t>
            </w:r>
          </w:p>
        </w:tc>
      </w:tr>
      <w:tr w:rsidR="00BE49AF" w:rsidRPr="00742E8D" w:rsidTr="00775FBE">
        <w:tblPrEx>
          <w:tblLook w:val="0000"/>
        </w:tblPrEx>
        <w:trPr>
          <w:trHeight w:val="255"/>
        </w:trPr>
        <w:tc>
          <w:tcPr>
            <w:tcW w:w="562" w:type="dxa"/>
            <w:vAlign w:val="center"/>
          </w:tcPr>
          <w:p w:rsidR="00BE49AF" w:rsidRPr="00742E8D" w:rsidRDefault="00BE49AF" w:rsidP="00775FBE">
            <w:pPr>
              <w:jc w:val="center"/>
              <w:rPr>
                <w:rFonts w:eastAsia="Batang"/>
              </w:rPr>
            </w:pPr>
            <w:r w:rsidRPr="00742E8D">
              <w:rPr>
                <w:rFonts w:eastAsia="Batang"/>
                <w:sz w:val="22"/>
                <w:szCs w:val="22"/>
              </w:rPr>
              <w:t>2</w:t>
            </w:r>
          </w:p>
        </w:tc>
        <w:tc>
          <w:tcPr>
            <w:tcW w:w="1985" w:type="dxa"/>
            <w:vAlign w:val="bottom"/>
          </w:tcPr>
          <w:p w:rsidR="00BE49AF" w:rsidRPr="00742E8D" w:rsidRDefault="00BE49AF" w:rsidP="00775FBE">
            <w:pPr>
              <w:rPr>
                <w:rFonts w:eastAsia="Batang"/>
              </w:rPr>
            </w:pPr>
            <w:r w:rsidRPr="00742E8D">
              <w:rPr>
                <w:rFonts w:eastAsia="Batang"/>
                <w:sz w:val="22"/>
                <w:szCs w:val="22"/>
              </w:rPr>
              <w:t>916 (La Serena)</w:t>
            </w:r>
          </w:p>
        </w:tc>
        <w:tc>
          <w:tcPr>
            <w:tcW w:w="1417" w:type="dxa"/>
            <w:vAlign w:val="bottom"/>
          </w:tcPr>
          <w:p w:rsidR="00BE49AF" w:rsidRPr="00742E8D" w:rsidRDefault="00BE49AF" w:rsidP="00775FBE">
            <w:pPr>
              <w:jc w:val="center"/>
              <w:rPr>
                <w:rFonts w:eastAsia="Batang"/>
              </w:rPr>
            </w:pPr>
            <w:r w:rsidRPr="00742E8D">
              <w:rPr>
                <w:rFonts w:eastAsia="Batang"/>
                <w:sz w:val="22"/>
                <w:szCs w:val="22"/>
              </w:rPr>
              <w:t>15/11/201</w:t>
            </w:r>
            <w:r>
              <w:rPr>
                <w:rFonts w:eastAsia="Batang"/>
                <w:sz w:val="22"/>
                <w:szCs w:val="22"/>
              </w:rPr>
              <w:t>8</w:t>
            </w:r>
          </w:p>
        </w:tc>
        <w:tc>
          <w:tcPr>
            <w:tcW w:w="1276" w:type="dxa"/>
            <w:vAlign w:val="bottom"/>
          </w:tcPr>
          <w:p w:rsidR="00BE49AF" w:rsidRPr="00742E8D" w:rsidRDefault="00BE49AF" w:rsidP="00775FBE">
            <w:pPr>
              <w:jc w:val="center"/>
              <w:rPr>
                <w:rFonts w:eastAsia="Batang"/>
              </w:rPr>
            </w:pPr>
            <w:r w:rsidRPr="00742E8D">
              <w:rPr>
                <w:rFonts w:eastAsia="Batang"/>
                <w:sz w:val="22"/>
                <w:szCs w:val="22"/>
              </w:rPr>
              <w:t>8</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Camión 5000 kg</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Agua 1600 litros</w:t>
            </w:r>
          </w:p>
        </w:tc>
      </w:tr>
      <w:tr w:rsidR="00BE49AF" w:rsidRPr="00742E8D" w:rsidTr="00775FBE">
        <w:tblPrEx>
          <w:tblLook w:val="0000"/>
        </w:tblPrEx>
        <w:trPr>
          <w:trHeight w:val="255"/>
        </w:trPr>
        <w:tc>
          <w:tcPr>
            <w:tcW w:w="562" w:type="dxa"/>
            <w:vAlign w:val="center"/>
          </w:tcPr>
          <w:p w:rsidR="00BE49AF" w:rsidRPr="00742E8D" w:rsidRDefault="00BE49AF" w:rsidP="00775FBE">
            <w:pPr>
              <w:jc w:val="center"/>
              <w:rPr>
                <w:rFonts w:eastAsia="Batang"/>
              </w:rPr>
            </w:pPr>
            <w:r w:rsidRPr="00742E8D">
              <w:rPr>
                <w:rFonts w:eastAsia="Batang"/>
                <w:sz w:val="22"/>
                <w:szCs w:val="22"/>
              </w:rPr>
              <w:t>3</w:t>
            </w:r>
          </w:p>
        </w:tc>
        <w:tc>
          <w:tcPr>
            <w:tcW w:w="1985" w:type="dxa"/>
            <w:vAlign w:val="bottom"/>
          </w:tcPr>
          <w:p w:rsidR="00BE49AF" w:rsidRPr="00742E8D" w:rsidRDefault="00BE49AF" w:rsidP="00775FBE">
            <w:pPr>
              <w:rPr>
                <w:rFonts w:eastAsia="Batang"/>
              </w:rPr>
            </w:pPr>
            <w:r w:rsidRPr="00742E8D">
              <w:rPr>
                <w:rFonts w:eastAsia="Batang"/>
                <w:sz w:val="22"/>
                <w:szCs w:val="22"/>
              </w:rPr>
              <w:t>917 (Etruria)</w:t>
            </w:r>
          </w:p>
        </w:tc>
        <w:tc>
          <w:tcPr>
            <w:tcW w:w="1417" w:type="dxa"/>
            <w:vAlign w:val="bottom"/>
          </w:tcPr>
          <w:p w:rsidR="00BE49AF" w:rsidRPr="00742E8D" w:rsidRDefault="00BE49AF" w:rsidP="00775FBE">
            <w:pPr>
              <w:jc w:val="center"/>
              <w:rPr>
                <w:rFonts w:eastAsia="Batang"/>
              </w:rPr>
            </w:pPr>
            <w:r w:rsidRPr="00742E8D">
              <w:rPr>
                <w:rFonts w:eastAsia="Batang"/>
                <w:sz w:val="22"/>
                <w:szCs w:val="22"/>
              </w:rPr>
              <w:t>15/11/201</w:t>
            </w:r>
            <w:r>
              <w:rPr>
                <w:rFonts w:eastAsia="Batang"/>
                <w:sz w:val="22"/>
                <w:szCs w:val="22"/>
              </w:rPr>
              <w:t>8</w:t>
            </w:r>
          </w:p>
        </w:tc>
        <w:tc>
          <w:tcPr>
            <w:tcW w:w="1276" w:type="dxa"/>
            <w:vAlign w:val="bottom"/>
          </w:tcPr>
          <w:p w:rsidR="00BE49AF" w:rsidRPr="00742E8D" w:rsidRDefault="00BE49AF" w:rsidP="00775FBE">
            <w:pPr>
              <w:jc w:val="center"/>
              <w:rPr>
                <w:rFonts w:eastAsia="Batang"/>
              </w:rPr>
            </w:pPr>
            <w:r w:rsidRPr="00742E8D">
              <w:rPr>
                <w:rFonts w:eastAsia="Batang"/>
                <w:sz w:val="22"/>
                <w:szCs w:val="22"/>
              </w:rPr>
              <w:t>8</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Camión 5000 kg</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Agua 1600 litros</w:t>
            </w:r>
          </w:p>
        </w:tc>
      </w:tr>
      <w:tr w:rsidR="00BE49AF" w:rsidRPr="00742E8D" w:rsidTr="00775FBE">
        <w:tblPrEx>
          <w:tblLook w:val="0000"/>
        </w:tblPrEx>
        <w:trPr>
          <w:trHeight w:val="255"/>
        </w:trPr>
        <w:tc>
          <w:tcPr>
            <w:tcW w:w="562" w:type="dxa"/>
            <w:vAlign w:val="center"/>
          </w:tcPr>
          <w:p w:rsidR="00BE49AF" w:rsidRPr="00742E8D" w:rsidRDefault="00BE49AF" w:rsidP="00775FBE">
            <w:pPr>
              <w:jc w:val="center"/>
              <w:rPr>
                <w:rFonts w:eastAsia="Batang"/>
              </w:rPr>
            </w:pPr>
            <w:r w:rsidRPr="00742E8D">
              <w:rPr>
                <w:rFonts w:eastAsia="Batang"/>
                <w:sz w:val="22"/>
                <w:szCs w:val="22"/>
              </w:rPr>
              <w:t>4</w:t>
            </w:r>
          </w:p>
        </w:tc>
        <w:tc>
          <w:tcPr>
            <w:tcW w:w="1985" w:type="dxa"/>
            <w:vAlign w:val="bottom"/>
          </w:tcPr>
          <w:p w:rsidR="00BE49AF" w:rsidRPr="00742E8D" w:rsidRDefault="00BE49AF" w:rsidP="00775FBE">
            <w:pPr>
              <w:rPr>
                <w:rFonts w:eastAsia="Batang"/>
              </w:rPr>
            </w:pPr>
            <w:r w:rsidRPr="00742E8D">
              <w:rPr>
                <w:rFonts w:eastAsia="Batang"/>
                <w:sz w:val="22"/>
                <w:szCs w:val="22"/>
              </w:rPr>
              <w:t>918 (H. Colo)</w:t>
            </w:r>
          </w:p>
        </w:tc>
        <w:tc>
          <w:tcPr>
            <w:tcW w:w="1417" w:type="dxa"/>
            <w:vAlign w:val="bottom"/>
          </w:tcPr>
          <w:p w:rsidR="00BE49AF" w:rsidRPr="00742E8D" w:rsidRDefault="00BE49AF" w:rsidP="00775FBE">
            <w:pPr>
              <w:jc w:val="center"/>
              <w:rPr>
                <w:rFonts w:eastAsia="Batang"/>
              </w:rPr>
            </w:pPr>
            <w:r w:rsidRPr="00742E8D">
              <w:rPr>
                <w:rFonts w:eastAsia="Batang"/>
                <w:sz w:val="22"/>
                <w:szCs w:val="22"/>
              </w:rPr>
              <w:t>15/11/201</w:t>
            </w:r>
            <w:r>
              <w:rPr>
                <w:rFonts w:eastAsia="Batang"/>
                <w:sz w:val="22"/>
                <w:szCs w:val="22"/>
              </w:rPr>
              <w:t>8</w:t>
            </w:r>
          </w:p>
        </w:tc>
        <w:tc>
          <w:tcPr>
            <w:tcW w:w="1276" w:type="dxa"/>
            <w:vAlign w:val="bottom"/>
          </w:tcPr>
          <w:p w:rsidR="00BE49AF" w:rsidRPr="00742E8D" w:rsidRDefault="00BE49AF" w:rsidP="00775FBE">
            <w:pPr>
              <w:jc w:val="center"/>
              <w:rPr>
                <w:rFonts w:eastAsia="Batang"/>
              </w:rPr>
            </w:pPr>
            <w:r w:rsidRPr="00742E8D">
              <w:rPr>
                <w:rFonts w:eastAsia="Batang"/>
                <w:sz w:val="22"/>
                <w:szCs w:val="22"/>
              </w:rPr>
              <w:t>8</w:t>
            </w:r>
          </w:p>
        </w:tc>
        <w:tc>
          <w:tcPr>
            <w:tcW w:w="1843" w:type="dxa"/>
            <w:vAlign w:val="bottom"/>
          </w:tcPr>
          <w:p w:rsidR="00BE49AF" w:rsidRPr="00742E8D" w:rsidRDefault="00BE49AF" w:rsidP="00775FBE">
            <w:pPr>
              <w:jc w:val="center"/>
              <w:rPr>
                <w:rFonts w:eastAsia="Batang"/>
              </w:rPr>
            </w:pPr>
            <w:r w:rsidRPr="00742E8D">
              <w:rPr>
                <w:rFonts w:eastAsia="Batang"/>
                <w:sz w:val="22"/>
                <w:szCs w:val="22"/>
              </w:rPr>
              <w:t>Camión 5000 kg</w:t>
            </w:r>
          </w:p>
        </w:tc>
        <w:tc>
          <w:tcPr>
            <w:tcW w:w="1843" w:type="dxa"/>
            <w:vAlign w:val="bottom"/>
          </w:tcPr>
          <w:p w:rsidR="00BE49AF" w:rsidRPr="00742E8D" w:rsidRDefault="00BE49AF" w:rsidP="00775FBE">
            <w:pPr>
              <w:keepNext/>
              <w:jc w:val="center"/>
              <w:rPr>
                <w:rFonts w:eastAsia="Batang"/>
              </w:rPr>
            </w:pPr>
            <w:r w:rsidRPr="00742E8D">
              <w:rPr>
                <w:rFonts w:eastAsia="Batang"/>
                <w:sz w:val="22"/>
                <w:szCs w:val="22"/>
              </w:rPr>
              <w:t>Agua 1600 litros</w:t>
            </w:r>
          </w:p>
        </w:tc>
      </w:tr>
    </w:tbl>
    <w:p w:rsidR="00BE49AF" w:rsidRPr="00742E8D" w:rsidRDefault="00BE49AF" w:rsidP="00BE49AF">
      <w:pPr>
        <w:pStyle w:val="Textoindependiente"/>
        <w:rPr>
          <w:rFonts w:ascii="Times New Roman" w:hAnsi="Times New Roman"/>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2694"/>
        <w:gridCol w:w="1559"/>
        <w:gridCol w:w="1134"/>
        <w:gridCol w:w="2977"/>
      </w:tblGrid>
      <w:tr w:rsidR="00BE49AF" w:rsidRPr="00742E8D" w:rsidTr="00775FBE">
        <w:trPr>
          <w:trHeight w:val="255"/>
        </w:trPr>
        <w:tc>
          <w:tcPr>
            <w:tcW w:w="32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rPr>
                <w:rFonts w:eastAsia="Batang"/>
                <w:color w:val="000000" w:themeColor="text1"/>
              </w:rPr>
            </w:pPr>
            <w:r w:rsidRPr="00742E8D">
              <w:rPr>
                <w:rFonts w:eastAsia="Batang"/>
                <w:color w:val="000000" w:themeColor="text1"/>
                <w:sz w:val="22"/>
                <w:szCs w:val="22"/>
              </w:rPr>
              <w:t>Camión Cisterna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Medio transporte</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56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w:t>
            </w:r>
          </w:p>
        </w:tc>
        <w:tc>
          <w:tcPr>
            <w:tcW w:w="269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rPr>
                <w:rFonts w:eastAsia="Batang"/>
              </w:rPr>
            </w:pPr>
            <w:r>
              <w:rPr>
                <w:rFonts w:eastAsia="Batang"/>
                <w:sz w:val="22"/>
                <w:szCs w:val="22"/>
              </w:rPr>
              <w:t>CA2 – Unidad Cis</w:t>
            </w:r>
            <w:r w:rsidRPr="00742E8D">
              <w:rPr>
                <w:rFonts w:eastAsia="Batang"/>
                <w:sz w:val="22"/>
                <w:szCs w:val="22"/>
              </w:rPr>
              <w:t>ternas</w:t>
            </w:r>
          </w:p>
        </w:tc>
        <w:tc>
          <w:tcPr>
            <w:tcW w:w="1559"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11/12/201</w:t>
            </w:r>
            <w:r>
              <w:rPr>
                <w:rFonts w:eastAsia="Batang"/>
                <w:sz w:val="22"/>
                <w:szCs w:val="22"/>
              </w:rPr>
              <w:t>8</w:t>
            </w:r>
          </w:p>
        </w:tc>
        <w:tc>
          <w:tcPr>
            <w:tcW w:w="113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5</w:t>
            </w:r>
          </w:p>
        </w:tc>
        <w:tc>
          <w:tcPr>
            <w:tcW w:w="2977"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keepNext/>
              <w:rPr>
                <w:rFonts w:eastAsia="Batang"/>
              </w:rPr>
            </w:pPr>
            <w:r w:rsidRPr="00742E8D">
              <w:rPr>
                <w:rFonts w:eastAsia="Batang"/>
                <w:sz w:val="22"/>
                <w:szCs w:val="22"/>
              </w:rPr>
              <w:t>Camión estanque 4000 litros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567"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center"/>
              <w:rPr>
                <w:rFonts w:eastAsia="Batang"/>
              </w:rPr>
            </w:pPr>
            <w:r w:rsidRPr="00742E8D">
              <w:rPr>
                <w:rFonts w:eastAsia="Batang"/>
                <w:sz w:val="22"/>
                <w:szCs w:val="22"/>
              </w:rPr>
              <w:t>2</w:t>
            </w:r>
          </w:p>
        </w:tc>
        <w:tc>
          <w:tcPr>
            <w:tcW w:w="2694"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rPr>
                <w:rFonts w:eastAsia="Batang"/>
              </w:rPr>
            </w:pPr>
            <w:r w:rsidRPr="00742E8D">
              <w:rPr>
                <w:rFonts w:eastAsia="Batang"/>
                <w:sz w:val="22"/>
                <w:szCs w:val="22"/>
              </w:rPr>
              <w:t xml:space="preserve">CA3 – Unidad Cisterna </w:t>
            </w:r>
          </w:p>
        </w:tc>
        <w:tc>
          <w:tcPr>
            <w:tcW w:w="1559"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center"/>
              <w:rPr>
                <w:rFonts w:eastAsia="Batang"/>
              </w:rPr>
            </w:pPr>
            <w:r>
              <w:rPr>
                <w:rFonts w:eastAsia="Batang"/>
                <w:sz w:val="22"/>
                <w:szCs w:val="22"/>
              </w:rPr>
              <w:t>15/12/2018</w:t>
            </w:r>
          </w:p>
        </w:tc>
        <w:tc>
          <w:tcPr>
            <w:tcW w:w="1134"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center"/>
              <w:rPr>
                <w:rFonts w:eastAsia="Batang"/>
              </w:rPr>
            </w:pPr>
            <w:r w:rsidRPr="00742E8D">
              <w:rPr>
                <w:rFonts w:eastAsia="Batang"/>
                <w:sz w:val="22"/>
                <w:szCs w:val="22"/>
              </w:rPr>
              <w:t>2</w:t>
            </w:r>
          </w:p>
        </w:tc>
        <w:tc>
          <w:tcPr>
            <w:tcW w:w="2977"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keepNext/>
              <w:rPr>
                <w:rFonts w:eastAsia="Batang"/>
              </w:rPr>
            </w:pPr>
            <w:r w:rsidRPr="00742E8D">
              <w:rPr>
                <w:rFonts w:eastAsia="Batang"/>
                <w:sz w:val="22"/>
                <w:szCs w:val="22"/>
              </w:rPr>
              <w:t>Camión estanque 4000 litros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567"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center"/>
              <w:rPr>
                <w:rFonts w:eastAsia="Batang"/>
              </w:rPr>
            </w:pPr>
            <w:r>
              <w:rPr>
                <w:rFonts w:eastAsia="Batang"/>
                <w:sz w:val="22"/>
                <w:szCs w:val="22"/>
              </w:rPr>
              <w:t>3</w:t>
            </w:r>
          </w:p>
        </w:tc>
        <w:tc>
          <w:tcPr>
            <w:tcW w:w="2694"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rPr>
                <w:rFonts w:eastAsia="Batang"/>
              </w:rPr>
            </w:pPr>
            <w:r>
              <w:rPr>
                <w:rFonts w:eastAsia="Batang"/>
                <w:sz w:val="22"/>
                <w:szCs w:val="22"/>
              </w:rPr>
              <w:t xml:space="preserve">CA4 – Unidad Cisterna Back Up. </w:t>
            </w:r>
          </w:p>
        </w:tc>
        <w:tc>
          <w:tcPr>
            <w:tcW w:w="1559" w:type="dxa"/>
            <w:tcBorders>
              <w:top w:val="single" w:sz="4" w:space="0" w:color="auto"/>
              <w:left w:val="single" w:sz="4" w:space="0" w:color="auto"/>
              <w:bottom w:val="single" w:sz="4" w:space="0" w:color="auto"/>
              <w:right w:val="single" w:sz="4" w:space="0" w:color="auto"/>
            </w:tcBorders>
          </w:tcPr>
          <w:p w:rsidR="00BE49AF" w:rsidRDefault="00BE49AF" w:rsidP="00775FBE">
            <w:pPr>
              <w:jc w:val="center"/>
              <w:rPr>
                <w:rFonts w:eastAsia="Batang"/>
              </w:rPr>
            </w:pPr>
            <w:r>
              <w:rPr>
                <w:rFonts w:eastAsia="Batang"/>
                <w:sz w:val="22"/>
                <w:szCs w:val="22"/>
              </w:rPr>
              <w:t>01/02/2018</w:t>
            </w:r>
          </w:p>
        </w:tc>
        <w:tc>
          <w:tcPr>
            <w:tcW w:w="1134"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jc w:val="center"/>
              <w:rPr>
                <w:rFonts w:eastAsia="Batang"/>
              </w:rPr>
            </w:pPr>
            <w:r>
              <w:rPr>
                <w:rFonts w:eastAsia="Batang"/>
                <w:sz w:val="22"/>
                <w:szCs w:val="22"/>
              </w:rPr>
              <w:t>2</w:t>
            </w:r>
          </w:p>
        </w:tc>
        <w:tc>
          <w:tcPr>
            <w:tcW w:w="2977" w:type="dxa"/>
            <w:tcBorders>
              <w:top w:val="single" w:sz="4" w:space="0" w:color="auto"/>
              <w:left w:val="single" w:sz="4" w:space="0" w:color="auto"/>
              <w:bottom w:val="single" w:sz="4" w:space="0" w:color="auto"/>
              <w:right w:val="single" w:sz="4" w:space="0" w:color="auto"/>
            </w:tcBorders>
          </w:tcPr>
          <w:p w:rsidR="00BE49AF" w:rsidRPr="00742E8D" w:rsidRDefault="00BE49AF" w:rsidP="00775FBE">
            <w:pPr>
              <w:keepNext/>
              <w:rPr>
                <w:rFonts w:eastAsia="Batang"/>
              </w:rPr>
            </w:pPr>
            <w:r w:rsidRPr="00742E8D">
              <w:rPr>
                <w:rFonts w:eastAsia="Batang"/>
                <w:sz w:val="22"/>
                <w:szCs w:val="22"/>
              </w:rPr>
              <w:t>Camión estanque 4000 litros</w:t>
            </w:r>
          </w:p>
        </w:tc>
      </w:tr>
    </w:tbl>
    <w:p w:rsidR="00BE49AF" w:rsidRPr="00742E8D" w:rsidRDefault="00BE49AF" w:rsidP="00BE49AF">
      <w:pPr>
        <w:rPr>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2835"/>
        <w:gridCol w:w="1985"/>
        <w:gridCol w:w="1134"/>
        <w:gridCol w:w="2410"/>
      </w:tblGrid>
      <w:tr w:rsidR="00BE49AF" w:rsidRPr="00742E8D" w:rsidTr="00775FBE">
        <w:trPr>
          <w:trHeight w:val="255"/>
        </w:trPr>
        <w:tc>
          <w:tcPr>
            <w:tcW w:w="34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Brigada Helitransportada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Fecha inicio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Personal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BE49AF" w:rsidRPr="00742E8D" w:rsidRDefault="00BE49AF" w:rsidP="00775FBE">
            <w:pPr>
              <w:ind w:right="113"/>
              <w:jc w:val="center"/>
              <w:rPr>
                <w:rFonts w:eastAsia="Batang"/>
                <w:color w:val="000000" w:themeColor="text1"/>
              </w:rPr>
            </w:pPr>
            <w:r w:rsidRPr="00742E8D">
              <w:rPr>
                <w:rFonts w:eastAsia="Batang"/>
                <w:noProof/>
                <w:color w:val="000000" w:themeColor="text1"/>
                <w:sz w:val="22"/>
                <w:szCs w:val="22"/>
              </w:rPr>
              <w:t>Tipo aeronave</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567"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ind w:firstLine="360"/>
              <w:rPr>
                <w:rFonts w:eastAsia="Batang"/>
              </w:rPr>
            </w:pPr>
            <w:r w:rsidRPr="00742E8D">
              <w:rPr>
                <w:rFonts w:eastAsia="Batang"/>
                <w:sz w:val="22"/>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 xml:space="preserve">Base </w:t>
            </w:r>
            <w:r>
              <w:rPr>
                <w:rFonts w:eastAsia="Batang"/>
                <w:sz w:val="22"/>
                <w:szCs w:val="22"/>
              </w:rPr>
              <w:t>Labranza</w:t>
            </w:r>
          </w:p>
        </w:tc>
        <w:tc>
          <w:tcPr>
            <w:tcW w:w="1985"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15712/201</w:t>
            </w:r>
            <w:r>
              <w:rPr>
                <w:rFonts w:eastAsia="Batang"/>
                <w:sz w:val="22"/>
                <w:szCs w:val="22"/>
              </w:rPr>
              <w:t>8</w:t>
            </w:r>
          </w:p>
        </w:tc>
        <w:tc>
          <w:tcPr>
            <w:tcW w:w="1134" w:type="dxa"/>
            <w:tcBorders>
              <w:top w:val="single" w:sz="4" w:space="0" w:color="auto"/>
              <w:left w:val="single" w:sz="4" w:space="0" w:color="auto"/>
              <w:bottom w:val="single" w:sz="4" w:space="0" w:color="auto"/>
              <w:right w:val="single" w:sz="4" w:space="0" w:color="auto"/>
            </w:tcBorders>
            <w:vAlign w:val="center"/>
          </w:tcPr>
          <w:p w:rsidR="00BE49AF" w:rsidRPr="00742E8D" w:rsidRDefault="00BE49AF" w:rsidP="00775FBE">
            <w:pPr>
              <w:jc w:val="center"/>
              <w:rPr>
                <w:rFonts w:eastAsia="Batang"/>
              </w:rPr>
            </w:pPr>
            <w:r w:rsidRPr="00742E8D">
              <w:rPr>
                <w:rFonts w:eastAsia="Batang"/>
                <w:sz w:val="22"/>
                <w:szCs w:val="22"/>
              </w:rPr>
              <w:t>6</w:t>
            </w:r>
          </w:p>
        </w:tc>
        <w:tc>
          <w:tcPr>
            <w:tcW w:w="241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Pr>
                <w:rFonts w:eastAsia="Batang"/>
                <w:sz w:val="22"/>
                <w:szCs w:val="22"/>
              </w:rPr>
              <w:t>Bell 407 Textron</w:t>
            </w:r>
          </w:p>
        </w:tc>
      </w:tr>
      <w:tr w:rsidR="00BE49AF" w:rsidRPr="00742E8D" w:rsidTr="00775FBE">
        <w:trPr>
          <w:trHeight w:val="255"/>
        </w:trPr>
        <w:tc>
          <w:tcPr>
            <w:tcW w:w="5387" w:type="dxa"/>
            <w:gridSpan w:val="3"/>
            <w:vMerge w:val="restart"/>
            <w:tcBorders>
              <w:top w:val="single" w:sz="4" w:space="0" w:color="auto"/>
              <w:left w:val="nil"/>
              <w:bottom w:val="nil"/>
              <w:right w:val="single" w:sz="4" w:space="0" w:color="auto"/>
            </w:tcBorders>
            <w:shd w:val="clear" w:color="auto" w:fill="FFFFFF"/>
            <w:noWrap/>
            <w:vAlign w:val="bottom"/>
          </w:tcPr>
          <w:p w:rsidR="00BE49AF" w:rsidRPr="00742E8D" w:rsidRDefault="00BE49AF" w:rsidP="00775FBE">
            <w:pPr>
              <w:ind w:right="113"/>
              <w:jc w:val="center"/>
              <w:rPr>
                <w:rFonts w:eastAsia="Batang"/>
                <w:color w:val="FFFFFF"/>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E49AF" w:rsidRPr="00742E8D" w:rsidRDefault="00BE49AF" w:rsidP="00775FBE">
            <w:pPr>
              <w:ind w:right="113"/>
              <w:jc w:val="center"/>
              <w:rPr>
                <w:rFonts w:eastAsia="Batang"/>
                <w:color w:val="000000" w:themeColor="text1"/>
              </w:rPr>
            </w:pPr>
            <w:r w:rsidRPr="00742E8D">
              <w:rPr>
                <w:rFonts w:eastAsia="Batang"/>
                <w:color w:val="000000" w:themeColor="text1"/>
                <w:sz w:val="22"/>
                <w:szCs w:val="22"/>
              </w:rPr>
              <w:t>Nº días</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E49AF" w:rsidRPr="00742E8D" w:rsidRDefault="00BE49AF" w:rsidP="00775FBE">
            <w:pPr>
              <w:ind w:right="113"/>
              <w:jc w:val="center"/>
              <w:rPr>
                <w:rFonts w:eastAsia="Batang"/>
                <w:noProof/>
                <w:color w:val="000000" w:themeColor="text1"/>
              </w:rPr>
            </w:pPr>
            <w:r w:rsidRPr="00742E8D">
              <w:rPr>
                <w:rFonts w:eastAsia="Batang"/>
                <w:color w:val="000000" w:themeColor="text1"/>
                <w:sz w:val="22"/>
                <w:szCs w:val="22"/>
              </w:rPr>
              <w:t>N° horas</w:t>
            </w:r>
          </w:p>
        </w:tc>
      </w:tr>
      <w:tr w:rsidR="00BE49AF" w:rsidRPr="00742E8D" w:rsidTr="00775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5387" w:type="dxa"/>
            <w:gridSpan w:val="3"/>
            <w:vMerge/>
            <w:tcBorders>
              <w:right w:val="single" w:sz="4" w:space="0" w:color="auto"/>
            </w:tcBorders>
            <w:shd w:val="clear" w:color="auto" w:fill="FFFFFF"/>
            <w:vAlign w:val="bottom"/>
          </w:tcPr>
          <w:p w:rsidR="00BE49AF" w:rsidRPr="00742E8D" w:rsidRDefault="00BE49AF" w:rsidP="00775FBE">
            <w:pPr>
              <w:rPr>
                <w:rFonts w:eastAsia="Batang"/>
              </w:rPr>
            </w:pPr>
          </w:p>
        </w:tc>
        <w:tc>
          <w:tcPr>
            <w:tcW w:w="1134"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jc w:val="center"/>
              <w:rPr>
                <w:rFonts w:eastAsia="Batang"/>
              </w:rPr>
            </w:pPr>
            <w:r w:rsidRPr="00742E8D">
              <w:rPr>
                <w:rFonts w:eastAsia="Batang"/>
                <w:sz w:val="22"/>
                <w:szCs w:val="22"/>
              </w:rPr>
              <w:t>120</w:t>
            </w:r>
          </w:p>
        </w:tc>
        <w:tc>
          <w:tcPr>
            <w:tcW w:w="2410" w:type="dxa"/>
            <w:tcBorders>
              <w:top w:val="single" w:sz="4" w:space="0" w:color="auto"/>
              <w:left w:val="single" w:sz="4" w:space="0" w:color="auto"/>
              <w:bottom w:val="single" w:sz="4" w:space="0" w:color="auto"/>
              <w:right w:val="single" w:sz="4" w:space="0" w:color="auto"/>
            </w:tcBorders>
            <w:vAlign w:val="bottom"/>
          </w:tcPr>
          <w:p w:rsidR="00BE49AF" w:rsidRPr="00742E8D" w:rsidRDefault="00BE49AF" w:rsidP="00775FBE">
            <w:pPr>
              <w:keepNext/>
              <w:jc w:val="center"/>
              <w:rPr>
                <w:rFonts w:eastAsia="Batang"/>
              </w:rPr>
            </w:pPr>
            <w:r w:rsidRPr="00742E8D">
              <w:rPr>
                <w:rFonts w:eastAsia="Batang"/>
                <w:sz w:val="22"/>
                <w:szCs w:val="22"/>
              </w:rPr>
              <w:t>75</w:t>
            </w:r>
          </w:p>
        </w:tc>
      </w:tr>
    </w:tbl>
    <w:p w:rsidR="00BE49AF" w:rsidRPr="00742E8D" w:rsidRDefault="00BE49AF" w:rsidP="00BE49AF">
      <w:pPr>
        <w:pStyle w:val="Continuarlista"/>
        <w:spacing w:after="0" w:line="240" w:lineRule="auto"/>
        <w:ind w:left="0" w:right="-1"/>
        <w:rPr>
          <w:rFonts w:ascii="Times New Roman" w:eastAsia="Batang" w:hAnsi="Times New Roman"/>
          <w:sz w:val="20"/>
        </w:rPr>
      </w:pPr>
      <w:r w:rsidRPr="00742E8D">
        <w:rPr>
          <w:rFonts w:ascii="Times New Roman" w:eastAsia="Batang" w:hAnsi="Times New Roman"/>
          <w:sz w:val="20"/>
        </w:rPr>
        <w:t>Fuente: Informe Sistema de protección contra ince</w:t>
      </w:r>
      <w:r>
        <w:rPr>
          <w:rFonts w:ascii="Times New Roman" w:eastAsia="Batang" w:hAnsi="Times New Roman"/>
          <w:sz w:val="20"/>
        </w:rPr>
        <w:t>ndios forestales. Temporada 2018-2019</w:t>
      </w:r>
      <w:r w:rsidRPr="00742E8D">
        <w:rPr>
          <w:rFonts w:ascii="Times New Roman" w:eastAsia="Batang" w:hAnsi="Times New Roman"/>
          <w:sz w:val="20"/>
        </w:rPr>
        <w:t>.</w:t>
      </w:r>
    </w:p>
    <w:p w:rsidR="00BE49AF" w:rsidRPr="00742E8D" w:rsidRDefault="00BE49AF" w:rsidP="00BE49AF">
      <w:pPr>
        <w:pStyle w:val="Continuarlista"/>
        <w:spacing w:after="0" w:line="240" w:lineRule="auto"/>
        <w:ind w:left="0" w:right="-1"/>
        <w:rPr>
          <w:rFonts w:ascii="Times New Roman" w:eastAsia="Batang" w:hAnsi="Times New Roman"/>
          <w:sz w:val="20"/>
        </w:rPr>
      </w:pPr>
    </w:p>
    <w:p w:rsidR="00BE49AF" w:rsidRPr="00742E8D" w:rsidRDefault="00BE49AF" w:rsidP="00BE49AF">
      <w:pPr>
        <w:jc w:val="both"/>
        <w:rPr>
          <w:rFonts w:eastAsia="Batang"/>
          <w:sz w:val="22"/>
          <w:szCs w:val="22"/>
        </w:rPr>
      </w:pPr>
      <w:r w:rsidRPr="00742E8D">
        <w:rPr>
          <w:rFonts w:eastAsia="Batang"/>
          <w:sz w:val="22"/>
          <w:szCs w:val="22"/>
        </w:rPr>
        <w:lastRenderedPageBreak/>
        <w:t>Nota: no están incluidos los recursos de detección y combate de CONAF Región de La Araucanía, de los cuales también se dispone asociativamente.</w:t>
      </w:r>
    </w:p>
    <w:p w:rsidR="00BE49AF" w:rsidRDefault="00BE49AF" w:rsidP="00BE49AF">
      <w:pPr>
        <w:rPr>
          <w:i/>
          <w:sz w:val="22"/>
          <w:szCs w:val="22"/>
        </w:rPr>
      </w:pPr>
    </w:p>
    <w:p w:rsidR="00BE49AF" w:rsidRDefault="00BE49AF" w:rsidP="00BE49AF">
      <w:pPr>
        <w:rPr>
          <w:i/>
          <w:sz w:val="22"/>
          <w:szCs w:val="22"/>
        </w:rPr>
      </w:pPr>
    </w:p>
    <w:p w:rsidR="00BE49AF" w:rsidRDefault="00BE49AF" w:rsidP="00BE49AF">
      <w:pPr>
        <w:rPr>
          <w:i/>
          <w:sz w:val="22"/>
          <w:szCs w:val="22"/>
        </w:rPr>
      </w:pPr>
    </w:p>
    <w:p w:rsidR="00BE49AF" w:rsidRPr="00066D7E" w:rsidRDefault="00BE49AF" w:rsidP="00BE49AF">
      <w:pPr>
        <w:rPr>
          <w:i/>
          <w:sz w:val="22"/>
          <w:szCs w:val="22"/>
        </w:rPr>
      </w:pPr>
    </w:p>
    <w:p w:rsidR="00BE49AF" w:rsidRDefault="00BE49AF" w:rsidP="00BE49AF">
      <w:pPr>
        <w:jc w:val="both"/>
        <w:rPr>
          <w:rFonts w:eastAsia="Batang"/>
          <w:color w:val="000000"/>
          <w:sz w:val="22"/>
          <w:szCs w:val="22"/>
        </w:rPr>
      </w:pPr>
    </w:p>
    <w:p w:rsidR="00BE49AF" w:rsidRDefault="00BE49AF" w:rsidP="00BE49AF">
      <w:pPr>
        <w:jc w:val="both"/>
        <w:rPr>
          <w:rFonts w:eastAsia="Batang"/>
          <w:color w:val="000000"/>
          <w:sz w:val="22"/>
          <w:szCs w:val="22"/>
        </w:rPr>
      </w:pPr>
    </w:p>
    <w:p w:rsidR="00BE49AF" w:rsidRDefault="00BE49AF" w:rsidP="00BE49AF">
      <w:pPr>
        <w:jc w:val="both"/>
        <w:rPr>
          <w:rFonts w:eastAsia="Batang"/>
          <w:b/>
          <w:color w:val="000000"/>
          <w:sz w:val="22"/>
          <w:szCs w:val="22"/>
        </w:rPr>
      </w:pPr>
    </w:p>
    <w:p w:rsidR="00BE49AF" w:rsidRPr="00066D7E" w:rsidRDefault="00BE49AF" w:rsidP="00BE49AF">
      <w:pPr>
        <w:jc w:val="both"/>
        <w:rPr>
          <w:rFonts w:eastAsia="Batang"/>
          <w:b/>
          <w:color w:val="000000"/>
          <w:sz w:val="22"/>
          <w:szCs w:val="22"/>
        </w:rPr>
      </w:pPr>
      <w:r w:rsidRPr="00066D7E">
        <w:rPr>
          <w:rFonts w:eastAsia="Batang"/>
          <w:b/>
          <w:color w:val="000000"/>
          <w:sz w:val="22"/>
          <w:szCs w:val="22"/>
        </w:rPr>
        <w:t>Resultados ocurrencia y daño</w:t>
      </w:r>
    </w:p>
    <w:p w:rsidR="00BE49AF" w:rsidRDefault="00BE49AF" w:rsidP="00BE49AF">
      <w:pPr>
        <w:jc w:val="both"/>
        <w:rPr>
          <w:rFonts w:eastAsia="Batang"/>
          <w:szCs w:val="22"/>
        </w:rPr>
      </w:pPr>
      <w:r w:rsidRPr="00662E92">
        <w:rPr>
          <w:rFonts w:eastAsia="Batang"/>
          <w:noProof/>
          <w:szCs w:val="22"/>
          <w:lang w:val="es-ES" w:eastAsia="es-ES"/>
        </w:rPr>
        <w:lastRenderedPageBreak/>
        <w:drawing>
          <wp:inline distT="0" distB="0" distL="0" distR="0">
            <wp:extent cx="5612130" cy="7817622"/>
            <wp:effectExtent l="19050" t="0" r="762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2130" cy="7817622"/>
                    </a:xfrm>
                    <a:prstGeom prst="rect">
                      <a:avLst/>
                    </a:prstGeom>
                    <a:noFill/>
                    <a:ln w="9525">
                      <a:noFill/>
                      <a:miter lim="800000"/>
                      <a:headEnd/>
                      <a:tailEnd/>
                    </a:ln>
                  </pic:spPr>
                </pic:pic>
              </a:graphicData>
            </a:graphic>
          </wp:inline>
        </w:drawing>
      </w:r>
    </w:p>
    <w:p w:rsidR="00BE49AF" w:rsidRPr="00066D7E" w:rsidRDefault="00BE49AF" w:rsidP="00BE49AF">
      <w:pPr>
        <w:jc w:val="both"/>
        <w:rPr>
          <w:rFonts w:eastAsia="Batang"/>
          <w:color w:val="000000"/>
          <w:sz w:val="22"/>
          <w:szCs w:val="22"/>
        </w:rPr>
      </w:pPr>
    </w:p>
    <w:p w:rsidR="00BE49AF" w:rsidRPr="007759F9" w:rsidRDefault="00BE49AF" w:rsidP="00BE49AF">
      <w:pPr>
        <w:jc w:val="both"/>
        <w:rPr>
          <w:rFonts w:eastAsia="Batang"/>
          <w:color w:val="000000"/>
          <w:sz w:val="22"/>
          <w:szCs w:val="22"/>
        </w:rPr>
      </w:pPr>
      <w:r w:rsidRPr="007759F9">
        <w:rPr>
          <w:rFonts w:eastAsia="Batang"/>
          <w:color w:val="000000"/>
          <w:sz w:val="22"/>
          <w:szCs w:val="22"/>
        </w:rPr>
        <w:t>Ocurrencia y daño incendios forestales Masisa últimas 10 temporadas</w:t>
      </w:r>
    </w:p>
    <w:tbl>
      <w:tblPr>
        <w:tblStyle w:val="Tablaconcuadrcula"/>
        <w:tblW w:w="0" w:type="auto"/>
        <w:tblLook w:val="04A0"/>
      </w:tblPr>
      <w:tblGrid>
        <w:gridCol w:w="1795"/>
        <w:gridCol w:w="1795"/>
        <w:gridCol w:w="1796"/>
        <w:gridCol w:w="1796"/>
        <w:gridCol w:w="1796"/>
      </w:tblGrid>
      <w:tr w:rsidR="00BE49AF" w:rsidRPr="007759F9" w:rsidTr="00775FBE">
        <w:tc>
          <w:tcPr>
            <w:tcW w:w="1795" w:type="dxa"/>
            <w:shd w:val="clear" w:color="auto" w:fill="D9D9D9" w:themeFill="background1" w:themeFillShade="D9"/>
            <w:vAlign w:val="bottom"/>
          </w:tcPr>
          <w:p w:rsidR="00BE49AF" w:rsidRPr="007759F9" w:rsidRDefault="00BE49AF" w:rsidP="00775FBE">
            <w:pPr>
              <w:jc w:val="center"/>
              <w:rPr>
                <w:rFonts w:eastAsia="Batang"/>
                <w:color w:val="000000"/>
                <w:sz w:val="20"/>
              </w:rPr>
            </w:pPr>
            <w:r w:rsidRPr="007759F9">
              <w:rPr>
                <w:rFonts w:eastAsia="Batang"/>
                <w:color w:val="000000"/>
                <w:sz w:val="20"/>
              </w:rPr>
              <w:lastRenderedPageBreak/>
              <w:t>Temporada</w:t>
            </w:r>
          </w:p>
        </w:tc>
        <w:tc>
          <w:tcPr>
            <w:tcW w:w="1795" w:type="dxa"/>
            <w:shd w:val="clear" w:color="auto" w:fill="D9D9D9" w:themeFill="background1" w:themeFillShade="D9"/>
            <w:vAlign w:val="bottom"/>
          </w:tcPr>
          <w:p w:rsidR="00BE49AF" w:rsidRPr="007759F9" w:rsidRDefault="00BE49AF" w:rsidP="00775FBE">
            <w:pPr>
              <w:jc w:val="center"/>
              <w:rPr>
                <w:rFonts w:eastAsia="Batang"/>
                <w:color w:val="000000"/>
                <w:sz w:val="20"/>
              </w:rPr>
            </w:pPr>
            <w:r w:rsidRPr="007759F9">
              <w:rPr>
                <w:rFonts w:eastAsia="Batang"/>
                <w:color w:val="000000"/>
                <w:sz w:val="20"/>
              </w:rPr>
              <w:t>Superficie plant. Masisa (ha)</w:t>
            </w:r>
          </w:p>
        </w:tc>
        <w:tc>
          <w:tcPr>
            <w:tcW w:w="1796" w:type="dxa"/>
            <w:shd w:val="clear" w:color="auto" w:fill="D9D9D9" w:themeFill="background1" w:themeFillShade="D9"/>
            <w:vAlign w:val="bottom"/>
          </w:tcPr>
          <w:p w:rsidR="00BE49AF" w:rsidRPr="007759F9" w:rsidRDefault="00BE49AF" w:rsidP="00775FBE">
            <w:pPr>
              <w:jc w:val="center"/>
              <w:rPr>
                <w:rFonts w:eastAsia="Batang"/>
                <w:color w:val="000000"/>
                <w:sz w:val="20"/>
              </w:rPr>
            </w:pPr>
            <w:r w:rsidRPr="007759F9">
              <w:rPr>
                <w:rFonts w:eastAsia="Batang"/>
                <w:color w:val="000000"/>
                <w:sz w:val="20"/>
              </w:rPr>
              <w:t>Número de incendios</w:t>
            </w:r>
          </w:p>
        </w:tc>
        <w:tc>
          <w:tcPr>
            <w:tcW w:w="1796" w:type="dxa"/>
            <w:shd w:val="clear" w:color="auto" w:fill="D9D9D9" w:themeFill="background1" w:themeFillShade="D9"/>
            <w:vAlign w:val="bottom"/>
          </w:tcPr>
          <w:p w:rsidR="00BE49AF" w:rsidRPr="007759F9" w:rsidRDefault="00BE49AF" w:rsidP="00775FBE">
            <w:pPr>
              <w:jc w:val="center"/>
              <w:rPr>
                <w:rFonts w:eastAsia="Batang"/>
                <w:color w:val="000000"/>
                <w:sz w:val="20"/>
              </w:rPr>
            </w:pPr>
            <w:r w:rsidRPr="007759F9">
              <w:rPr>
                <w:rFonts w:eastAsia="Batang"/>
                <w:color w:val="000000"/>
                <w:sz w:val="20"/>
              </w:rPr>
              <w:t>Superficie afectada (ha)</w:t>
            </w:r>
          </w:p>
        </w:tc>
        <w:tc>
          <w:tcPr>
            <w:tcW w:w="1796" w:type="dxa"/>
            <w:shd w:val="clear" w:color="auto" w:fill="D9D9D9" w:themeFill="background1" w:themeFillShade="D9"/>
            <w:vAlign w:val="bottom"/>
          </w:tcPr>
          <w:p w:rsidR="00BE49AF" w:rsidRPr="007759F9" w:rsidRDefault="00BE49AF" w:rsidP="00775FBE">
            <w:pPr>
              <w:jc w:val="center"/>
              <w:rPr>
                <w:rFonts w:eastAsia="Batang"/>
                <w:color w:val="000000"/>
                <w:sz w:val="20"/>
              </w:rPr>
            </w:pPr>
            <w:r w:rsidRPr="007759F9">
              <w:rPr>
                <w:rFonts w:eastAsia="Batang"/>
                <w:color w:val="000000"/>
                <w:sz w:val="20"/>
              </w:rPr>
              <w:t xml:space="preserve">Valor del daño </w:t>
            </w:r>
            <w:r w:rsidRPr="007759F9">
              <w:rPr>
                <w:sz w:val="20"/>
              </w:rPr>
              <w:t>US$</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2008-09</w:t>
            </w:r>
          </w:p>
        </w:tc>
        <w:tc>
          <w:tcPr>
            <w:tcW w:w="1795" w:type="dxa"/>
            <w:vAlign w:val="bottom"/>
          </w:tcPr>
          <w:p w:rsidR="00BE49AF" w:rsidRPr="007759F9" w:rsidRDefault="00BE49AF" w:rsidP="00775FBE">
            <w:pPr>
              <w:jc w:val="right"/>
              <w:rPr>
                <w:rFonts w:eastAsia="Batang"/>
                <w:color w:val="000000"/>
                <w:sz w:val="20"/>
              </w:rPr>
            </w:pPr>
            <w:r w:rsidRPr="007759F9">
              <w:rPr>
                <w:sz w:val="20"/>
              </w:rPr>
              <w:t>87.240</w:t>
            </w:r>
          </w:p>
        </w:tc>
        <w:tc>
          <w:tcPr>
            <w:tcW w:w="1796" w:type="dxa"/>
            <w:vAlign w:val="bottom"/>
          </w:tcPr>
          <w:p w:rsidR="00BE49AF" w:rsidRPr="007759F9" w:rsidRDefault="00BE49AF" w:rsidP="00775FBE">
            <w:pPr>
              <w:jc w:val="right"/>
              <w:rPr>
                <w:rFonts w:eastAsia="Batang"/>
                <w:color w:val="000000"/>
                <w:sz w:val="20"/>
              </w:rPr>
            </w:pPr>
            <w:r w:rsidRPr="007759F9">
              <w:rPr>
                <w:sz w:val="20"/>
              </w:rPr>
              <w:t>134</w:t>
            </w:r>
          </w:p>
        </w:tc>
        <w:tc>
          <w:tcPr>
            <w:tcW w:w="1796" w:type="dxa"/>
            <w:vAlign w:val="bottom"/>
          </w:tcPr>
          <w:p w:rsidR="00BE49AF" w:rsidRPr="007759F9" w:rsidRDefault="00BE49AF" w:rsidP="00775FBE">
            <w:pPr>
              <w:jc w:val="right"/>
              <w:rPr>
                <w:rFonts w:eastAsia="Batang"/>
                <w:color w:val="000000"/>
                <w:sz w:val="20"/>
              </w:rPr>
            </w:pPr>
            <w:r w:rsidRPr="007759F9">
              <w:rPr>
                <w:sz w:val="20"/>
              </w:rPr>
              <w:t>340</w:t>
            </w:r>
          </w:p>
        </w:tc>
        <w:tc>
          <w:tcPr>
            <w:tcW w:w="1796" w:type="dxa"/>
            <w:vAlign w:val="bottom"/>
          </w:tcPr>
          <w:p w:rsidR="00BE49AF" w:rsidRPr="007759F9" w:rsidRDefault="00BE49AF" w:rsidP="00775FBE">
            <w:pPr>
              <w:jc w:val="right"/>
              <w:rPr>
                <w:rFonts w:eastAsia="Batang"/>
                <w:color w:val="000000"/>
                <w:sz w:val="20"/>
              </w:rPr>
            </w:pPr>
            <w:r w:rsidRPr="007759F9">
              <w:rPr>
                <w:sz w:val="20"/>
              </w:rPr>
              <w:t>535.350</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2009-10</w:t>
            </w:r>
          </w:p>
        </w:tc>
        <w:tc>
          <w:tcPr>
            <w:tcW w:w="1795" w:type="dxa"/>
            <w:vAlign w:val="bottom"/>
          </w:tcPr>
          <w:p w:rsidR="00BE49AF" w:rsidRPr="007759F9" w:rsidRDefault="00BE49AF" w:rsidP="00775FBE">
            <w:pPr>
              <w:jc w:val="right"/>
              <w:rPr>
                <w:rFonts w:eastAsia="Batang"/>
                <w:color w:val="000000"/>
                <w:sz w:val="20"/>
              </w:rPr>
            </w:pPr>
            <w:r w:rsidRPr="007759F9">
              <w:rPr>
                <w:sz w:val="20"/>
              </w:rPr>
              <w:t>87.809</w:t>
            </w:r>
          </w:p>
        </w:tc>
        <w:tc>
          <w:tcPr>
            <w:tcW w:w="1796" w:type="dxa"/>
            <w:vAlign w:val="bottom"/>
          </w:tcPr>
          <w:p w:rsidR="00BE49AF" w:rsidRPr="007759F9" w:rsidRDefault="00BE49AF" w:rsidP="00775FBE">
            <w:pPr>
              <w:jc w:val="right"/>
              <w:rPr>
                <w:rFonts w:eastAsia="Batang"/>
                <w:color w:val="000000"/>
                <w:sz w:val="20"/>
              </w:rPr>
            </w:pPr>
            <w:r w:rsidRPr="007759F9">
              <w:rPr>
                <w:sz w:val="20"/>
              </w:rPr>
              <w:t>73</w:t>
            </w:r>
          </w:p>
        </w:tc>
        <w:tc>
          <w:tcPr>
            <w:tcW w:w="1796" w:type="dxa"/>
            <w:vAlign w:val="bottom"/>
          </w:tcPr>
          <w:p w:rsidR="00BE49AF" w:rsidRPr="007759F9" w:rsidRDefault="00BE49AF" w:rsidP="00775FBE">
            <w:pPr>
              <w:jc w:val="right"/>
              <w:rPr>
                <w:rFonts w:eastAsia="Batang"/>
                <w:color w:val="000000"/>
                <w:sz w:val="20"/>
              </w:rPr>
            </w:pPr>
            <w:r w:rsidRPr="007759F9">
              <w:rPr>
                <w:sz w:val="20"/>
              </w:rPr>
              <w:t>346</w:t>
            </w:r>
          </w:p>
        </w:tc>
        <w:tc>
          <w:tcPr>
            <w:tcW w:w="1796" w:type="dxa"/>
            <w:vAlign w:val="bottom"/>
          </w:tcPr>
          <w:p w:rsidR="00BE49AF" w:rsidRPr="007759F9" w:rsidRDefault="00BE49AF" w:rsidP="00775FBE">
            <w:pPr>
              <w:jc w:val="right"/>
              <w:rPr>
                <w:rFonts w:eastAsia="Batang"/>
                <w:color w:val="000000"/>
                <w:sz w:val="20"/>
              </w:rPr>
            </w:pPr>
            <w:r w:rsidRPr="007759F9">
              <w:rPr>
                <w:sz w:val="20"/>
              </w:rPr>
              <w:t>2.635.788</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2010-11</w:t>
            </w:r>
          </w:p>
        </w:tc>
        <w:tc>
          <w:tcPr>
            <w:tcW w:w="1795" w:type="dxa"/>
            <w:vAlign w:val="bottom"/>
          </w:tcPr>
          <w:p w:rsidR="00BE49AF" w:rsidRPr="007759F9" w:rsidRDefault="00BE49AF" w:rsidP="00775FBE">
            <w:pPr>
              <w:jc w:val="right"/>
              <w:rPr>
                <w:rFonts w:eastAsia="Batang"/>
                <w:color w:val="000000"/>
                <w:sz w:val="20"/>
              </w:rPr>
            </w:pPr>
            <w:r w:rsidRPr="007759F9">
              <w:rPr>
                <w:sz w:val="20"/>
              </w:rPr>
              <w:t>88.783</w:t>
            </w:r>
          </w:p>
        </w:tc>
        <w:tc>
          <w:tcPr>
            <w:tcW w:w="1796" w:type="dxa"/>
            <w:vAlign w:val="bottom"/>
          </w:tcPr>
          <w:p w:rsidR="00BE49AF" w:rsidRPr="007759F9" w:rsidRDefault="00BE49AF" w:rsidP="00775FBE">
            <w:pPr>
              <w:jc w:val="right"/>
              <w:rPr>
                <w:rFonts w:eastAsia="Batang"/>
                <w:color w:val="000000"/>
                <w:sz w:val="20"/>
              </w:rPr>
            </w:pPr>
            <w:r w:rsidRPr="007759F9">
              <w:rPr>
                <w:sz w:val="20"/>
              </w:rPr>
              <w:t>61</w:t>
            </w:r>
          </w:p>
        </w:tc>
        <w:tc>
          <w:tcPr>
            <w:tcW w:w="1796" w:type="dxa"/>
            <w:vAlign w:val="bottom"/>
          </w:tcPr>
          <w:p w:rsidR="00BE49AF" w:rsidRPr="007759F9" w:rsidRDefault="00BE49AF" w:rsidP="00775FBE">
            <w:pPr>
              <w:jc w:val="right"/>
              <w:rPr>
                <w:rFonts w:eastAsia="Batang"/>
                <w:color w:val="000000"/>
                <w:sz w:val="20"/>
              </w:rPr>
            </w:pPr>
            <w:r w:rsidRPr="007759F9">
              <w:rPr>
                <w:sz w:val="20"/>
              </w:rPr>
              <w:t>62</w:t>
            </w:r>
          </w:p>
        </w:tc>
        <w:tc>
          <w:tcPr>
            <w:tcW w:w="1796" w:type="dxa"/>
            <w:vAlign w:val="bottom"/>
          </w:tcPr>
          <w:p w:rsidR="00BE49AF" w:rsidRPr="007759F9" w:rsidRDefault="00BE49AF" w:rsidP="00775FBE">
            <w:pPr>
              <w:jc w:val="right"/>
              <w:rPr>
                <w:rFonts w:eastAsia="Batang"/>
                <w:color w:val="000000"/>
                <w:sz w:val="20"/>
              </w:rPr>
            </w:pPr>
            <w:r w:rsidRPr="007759F9">
              <w:rPr>
                <w:sz w:val="20"/>
              </w:rPr>
              <w:t>103.271</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2011-12</w:t>
            </w:r>
          </w:p>
        </w:tc>
        <w:tc>
          <w:tcPr>
            <w:tcW w:w="1795" w:type="dxa"/>
            <w:vAlign w:val="bottom"/>
          </w:tcPr>
          <w:p w:rsidR="00BE49AF" w:rsidRPr="007759F9" w:rsidRDefault="00BE49AF" w:rsidP="00775FBE">
            <w:pPr>
              <w:jc w:val="right"/>
              <w:rPr>
                <w:rFonts w:eastAsia="Batang"/>
                <w:color w:val="000000"/>
                <w:sz w:val="20"/>
              </w:rPr>
            </w:pPr>
            <w:r w:rsidRPr="007759F9">
              <w:rPr>
                <w:sz w:val="20"/>
              </w:rPr>
              <w:t>80.323</w:t>
            </w:r>
          </w:p>
        </w:tc>
        <w:tc>
          <w:tcPr>
            <w:tcW w:w="1796" w:type="dxa"/>
            <w:vAlign w:val="bottom"/>
          </w:tcPr>
          <w:p w:rsidR="00BE49AF" w:rsidRPr="007759F9" w:rsidRDefault="00BE49AF" w:rsidP="00775FBE">
            <w:pPr>
              <w:jc w:val="right"/>
              <w:rPr>
                <w:rFonts w:eastAsia="Batang"/>
                <w:color w:val="000000"/>
                <w:sz w:val="20"/>
              </w:rPr>
            </w:pPr>
            <w:r w:rsidRPr="007759F9">
              <w:rPr>
                <w:sz w:val="20"/>
              </w:rPr>
              <w:t>90</w:t>
            </w:r>
          </w:p>
        </w:tc>
        <w:tc>
          <w:tcPr>
            <w:tcW w:w="1796" w:type="dxa"/>
            <w:vAlign w:val="bottom"/>
          </w:tcPr>
          <w:p w:rsidR="00BE49AF" w:rsidRPr="007759F9" w:rsidRDefault="00BE49AF" w:rsidP="00775FBE">
            <w:pPr>
              <w:jc w:val="right"/>
              <w:rPr>
                <w:rFonts w:eastAsia="Batang"/>
                <w:color w:val="000000"/>
                <w:sz w:val="20"/>
              </w:rPr>
            </w:pPr>
            <w:r w:rsidRPr="007759F9">
              <w:rPr>
                <w:sz w:val="20"/>
              </w:rPr>
              <w:t>395</w:t>
            </w:r>
          </w:p>
        </w:tc>
        <w:tc>
          <w:tcPr>
            <w:tcW w:w="1796" w:type="dxa"/>
            <w:vAlign w:val="bottom"/>
          </w:tcPr>
          <w:p w:rsidR="00BE49AF" w:rsidRPr="007759F9" w:rsidRDefault="00BE49AF" w:rsidP="00775FBE">
            <w:pPr>
              <w:jc w:val="right"/>
              <w:rPr>
                <w:rFonts w:eastAsia="Batang"/>
                <w:color w:val="000000"/>
                <w:sz w:val="20"/>
              </w:rPr>
            </w:pPr>
            <w:r w:rsidRPr="007759F9">
              <w:rPr>
                <w:sz w:val="20"/>
              </w:rPr>
              <w:t>1.034.825</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2012-13</w:t>
            </w:r>
          </w:p>
        </w:tc>
        <w:tc>
          <w:tcPr>
            <w:tcW w:w="1795" w:type="dxa"/>
            <w:vAlign w:val="bottom"/>
          </w:tcPr>
          <w:p w:rsidR="00BE49AF" w:rsidRPr="007759F9" w:rsidRDefault="00BE49AF" w:rsidP="00775FBE">
            <w:pPr>
              <w:jc w:val="right"/>
              <w:rPr>
                <w:rFonts w:eastAsia="Batang"/>
                <w:color w:val="000000"/>
                <w:sz w:val="20"/>
              </w:rPr>
            </w:pPr>
            <w:r w:rsidRPr="007759F9">
              <w:rPr>
                <w:sz w:val="20"/>
              </w:rPr>
              <w:t>80.153</w:t>
            </w:r>
          </w:p>
        </w:tc>
        <w:tc>
          <w:tcPr>
            <w:tcW w:w="1796" w:type="dxa"/>
            <w:vAlign w:val="bottom"/>
          </w:tcPr>
          <w:p w:rsidR="00BE49AF" w:rsidRPr="007759F9" w:rsidRDefault="00BE49AF" w:rsidP="00775FBE">
            <w:pPr>
              <w:jc w:val="right"/>
              <w:rPr>
                <w:rFonts w:eastAsia="Batang"/>
                <w:color w:val="000000"/>
                <w:sz w:val="20"/>
              </w:rPr>
            </w:pPr>
            <w:r w:rsidRPr="007759F9">
              <w:rPr>
                <w:sz w:val="20"/>
              </w:rPr>
              <w:t>63</w:t>
            </w:r>
          </w:p>
        </w:tc>
        <w:tc>
          <w:tcPr>
            <w:tcW w:w="1796" w:type="dxa"/>
            <w:vAlign w:val="bottom"/>
          </w:tcPr>
          <w:p w:rsidR="00BE49AF" w:rsidRPr="007759F9" w:rsidRDefault="00BE49AF" w:rsidP="00775FBE">
            <w:pPr>
              <w:jc w:val="right"/>
              <w:rPr>
                <w:rFonts w:eastAsia="Batang"/>
                <w:color w:val="000000"/>
                <w:sz w:val="20"/>
              </w:rPr>
            </w:pPr>
            <w:r w:rsidRPr="007759F9">
              <w:rPr>
                <w:sz w:val="20"/>
              </w:rPr>
              <w:t>94</w:t>
            </w:r>
          </w:p>
        </w:tc>
        <w:tc>
          <w:tcPr>
            <w:tcW w:w="1796" w:type="dxa"/>
            <w:vAlign w:val="bottom"/>
          </w:tcPr>
          <w:p w:rsidR="00BE49AF" w:rsidRPr="007759F9" w:rsidRDefault="00BE49AF" w:rsidP="00775FBE">
            <w:pPr>
              <w:jc w:val="right"/>
              <w:rPr>
                <w:rFonts w:eastAsia="Batang"/>
                <w:color w:val="000000"/>
                <w:sz w:val="20"/>
              </w:rPr>
            </w:pPr>
            <w:r w:rsidRPr="007759F9">
              <w:rPr>
                <w:sz w:val="20"/>
              </w:rPr>
              <w:t>222.099</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2013-14</w:t>
            </w:r>
          </w:p>
        </w:tc>
        <w:tc>
          <w:tcPr>
            <w:tcW w:w="1795" w:type="dxa"/>
            <w:vAlign w:val="bottom"/>
          </w:tcPr>
          <w:p w:rsidR="00BE49AF" w:rsidRPr="007759F9" w:rsidRDefault="00BE49AF" w:rsidP="00775FBE">
            <w:pPr>
              <w:jc w:val="right"/>
              <w:rPr>
                <w:rFonts w:eastAsia="Batang"/>
                <w:color w:val="000000"/>
                <w:sz w:val="20"/>
              </w:rPr>
            </w:pPr>
            <w:r w:rsidRPr="007759F9">
              <w:rPr>
                <w:sz w:val="20"/>
              </w:rPr>
              <w:t>49.051</w:t>
            </w:r>
          </w:p>
        </w:tc>
        <w:tc>
          <w:tcPr>
            <w:tcW w:w="1796" w:type="dxa"/>
            <w:vAlign w:val="bottom"/>
          </w:tcPr>
          <w:p w:rsidR="00BE49AF" w:rsidRPr="007759F9" w:rsidRDefault="00BE49AF" w:rsidP="00775FBE">
            <w:pPr>
              <w:jc w:val="right"/>
              <w:rPr>
                <w:rFonts w:eastAsia="Batang"/>
                <w:color w:val="000000"/>
                <w:sz w:val="20"/>
              </w:rPr>
            </w:pPr>
            <w:r w:rsidRPr="007759F9">
              <w:rPr>
                <w:sz w:val="20"/>
              </w:rPr>
              <w:t>55</w:t>
            </w:r>
          </w:p>
        </w:tc>
        <w:tc>
          <w:tcPr>
            <w:tcW w:w="1796" w:type="dxa"/>
            <w:vAlign w:val="bottom"/>
          </w:tcPr>
          <w:p w:rsidR="00BE49AF" w:rsidRPr="007759F9" w:rsidRDefault="00BE49AF" w:rsidP="00775FBE">
            <w:pPr>
              <w:jc w:val="right"/>
              <w:rPr>
                <w:rFonts w:eastAsia="Batang"/>
                <w:color w:val="000000"/>
                <w:sz w:val="20"/>
              </w:rPr>
            </w:pPr>
            <w:r w:rsidRPr="007759F9">
              <w:rPr>
                <w:sz w:val="20"/>
              </w:rPr>
              <w:t>63</w:t>
            </w:r>
          </w:p>
        </w:tc>
        <w:tc>
          <w:tcPr>
            <w:tcW w:w="1796" w:type="dxa"/>
            <w:vAlign w:val="bottom"/>
          </w:tcPr>
          <w:p w:rsidR="00BE49AF" w:rsidRPr="007759F9" w:rsidRDefault="00BE49AF" w:rsidP="00775FBE">
            <w:pPr>
              <w:jc w:val="right"/>
              <w:rPr>
                <w:rFonts w:eastAsia="Batang"/>
                <w:color w:val="000000"/>
                <w:sz w:val="20"/>
              </w:rPr>
            </w:pPr>
            <w:r w:rsidRPr="007759F9">
              <w:rPr>
                <w:sz w:val="20"/>
              </w:rPr>
              <w:t>156.000</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2014-15</w:t>
            </w:r>
          </w:p>
        </w:tc>
        <w:tc>
          <w:tcPr>
            <w:tcW w:w="1795" w:type="dxa"/>
            <w:vAlign w:val="bottom"/>
          </w:tcPr>
          <w:p w:rsidR="00BE49AF" w:rsidRPr="007759F9" w:rsidRDefault="00BE49AF" w:rsidP="00775FBE">
            <w:pPr>
              <w:jc w:val="right"/>
              <w:rPr>
                <w:rFonts w:eastAsia="Batang"/>
                <w:color w:val="000000"/>
                <w:sz w:val="20"/>
              </w:rPr>
            </w:pPr>
            <w:r w:rsidRPr="007759F9">
              <w:rPr>
                <w:sz w:val="20"/>
              </w:rPr>
              <w:t>51.349</w:t>
            </w:r>
          </w:p>
        </w:tc>
        <w:tc>
          <w:tcPr>
            <w:tcW w:w="1796" w:type="dxa"/>
            <w:vAlign w:val="bottom"/>
          </w:tcPr>
          <w:p w:rsidR="00BE49AF" w:rsidRPr="007759F9" w:rsidRDefault="00BE49AF" w:rsidP="00775FBE">
            <w:pPr>
              <w:jc w:val="right"/>
              <w:rPr>
                <w:rFonts w:eastAsia="Batang"/>
                <w:color w:val="000000"/>
                <w:sz w:val="20"/>
              </w:rPr>
            </w:pPr>
            <w:r w:rsidRPr="007759F9">
              <w:rPr>
                <w:sz w:val="20"/>
              </w:rPr>
              <w:t>108</w:t>
            </w:r>
          </w:p>
        </w:tc>
        <w:tc>
          <w:tcPr>
            <w:tcW w:w="1796" w:type="dxa"/>
            <w:vAlign w:val="bottom"/>
          </w:tcPr>
          <w:p w:rsidR="00BE49AF" w:rsidRPr="007759F9" w:rsidRDefault="00BE49AF" w:rsidP="00775FBE">
            <w:pPr>
              <w:jc w:val="right"/>
              <w:rPr>
                <w:rFonts w:eastAsia="Batang"/>
                <w:color w:val="000000"/>
                <w:sz w:val="20"/>
              </w:rPr>
            </w:pPr>
            <w:r w:rsidRPr="007759F9">
              <w:rPr>
                <w:sz w:val="20"/>
              </w:rPr>
              <w:t>519</w:t>
            </w:r>
          </w:p>
        </w:tc>
        <w:tc>
          <w:tcPr>
            <w:tcW w:w="1796" w:type="dxa"/>
            <w:vAlign w:val="bottom"/>
          </w:tcPr>
          <w:p w:rsidR="00BE49AF" w:rsidRPr="007759F9" w:rsidRDefault="00BE49AF" w:rsidP="00775FBE">
            <w:pPr>
              <w:jc w:val="right"/>
              <w:rPr>
                <w:rFonts w:eastAsia="Batang"/>
                <w:color w:val="000000"/>
                <w:sz w:val="20"/>
              </w:rPr>
            </w:pPr>
            <w:r w:rsidRPr="007759F9">
              <w:rPr>
                <w:sz w:val="20"/>
              </w:rPr>
              <w:t>2.801.350</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2015-16</w:t>
            </w:r>
          </w:p>
        </w:tc>
        <w:tc>
          <w:tcPr>
            <w:tcW w:w="1795" w:type="dxa"/>
            <w:vAlign w:val="bottom"/>
          </w:tcPr>
          <w:p w:rsidR="00BE49AF" w:rsidRPr="007759F9" w:rsidRDefault="00BE49AF" w:rsidP="00775FBE">
            <w:pPr>
              <w:jc w:val="right"/>
              <w:rPr>
                <w:rFonts w:eastAsia="Batang"/>
                <w:color w:val="000000"/>
                <w:sz w:val="20"/>
              </w:rPr>
            </w:pPr>
            <w:r w:rsidRPr="007759F9">
              <w:rPr>
                <w:sz w:val="20"/>
              </w:rPr>
              <w:t>52.404</w:t>
            </w:r>
          </w:p>
        </w:tc>
        <w:tc>
          <w:tcPr>
            <w:tcW w:w="1796" w:type="dxa"/>
            <w:vAlign w:val="bottom"/>
          </w:tcPr>
          <w:p w:rsidR="00BE49AF" w:rsidRPr="007759F9" w:rsidRDefault="00BE49AF" w:rsidP="00775FBE">
            <w:pPr>
              <w:jc w:val="right"/>
              <w:rPr>
                <w:rFonts w:eastAsia="Batang"/>
                <w:color w:val="000000"/>
                <w:sz w:val="20"/>
              </w:rPr>
            </w:pPr>
            <w:r w:rsidRPr="007759F9">
              <w:rPr>
                <w:sz w:val="20"/>
              </w:rPr>
              <w:t>83</w:t>
            </w:r>
          </w:p>
        </w:tc>
        <w:tc>
          <w:tcPr>
            <w:tcW w:w="1796" w:type="dxa"/>
            <w:vAlign w:val="bottom"/>
          </w:tcPr>
          <w:p w:rsidR="00BE49AF" w:rsidRPr="007759F9" w:rsidRDefault="00BE49AF" w:rsidP="00775FBE">
            <w:pPr>
              <w:jc w:val="right"/>
              <w:rPr>
                <w:rFonts w:eastAsia="Batang"/>
                <w:color w:val="000000"/>
                <w:sz w:val="20"/>
              </w:rPr>
            </w:pPr>
            <w:r w:rsidRPr="007759F9">
              <w:rPr>
                <w:sz w:val="20"/>
              </w:rPr>
              <w:t>99</w:t>
            </w:r>
          </w:p>
        </w:tc>
        <w:tc>
          <w:tcPr>
            <w:tcW w:w="1796" w:type="dxa"/>
            <w:vAlign w:val="bottom"/>
          </w:tcPr>
          <w:p w:rsidR="00BE49AF" w:rsidRPr="007759F9" w:rsidRDefault="00BE49AF" w:rsidP="00775FBE">
            <w:pPr>
              <w:jc w:val="right"/>
              <w:rPr>
                <w:rFonts w:eastAsia="Batang"/>
                <w:color w:val="000000"/>
                <w:sz w:val="20"/>
              </w:rPr>
            </w:pPr>
            <w:r w:rsidRPr="007759F9">
              <w:rPr>
                <w:sz w:val="20"/>
              </w:rPr>
              <w:t>51.274</w:t>
            </w:r>
          </w:p>
        </w:tc>
      </w:tr>
      <w:tr w:rsidR="00BE49AF" w:rsidRPr="007759F9" w:rsidTr="00775FBE">
        <w:tc>
          <w:tcPr>
            <w:tcW w:w="1795" w:type="dxa"/>
            <w:vAlign w:val="bottom"/>
          </w:tcPr>
          <w:p w:rsidR="00BE49AF" w:rsidRPr="007759F9" w:rsidRDefault="00BE49AF" w:rsidP="00775FBE">
            <w:pPr>
              <w:rPr>
                <w:rFonts w:eastAsia="Batang"/>
                <w:color w:val="000000"/>
                <w:sz w:val="20"/>
              </w:rPr>
            </w:pPr>
            <w:r w:rsidRPr="007759F9">
              <w:rPr>
                <w:sz w:val="20"/>
              </w:rPr>
              <w:t>2016-17</w:t>
            </w:r>
          </w:p>
        </w:tc>
        <w:tc>
          <w:tcPr>
            <w:tcW w:w="1795" w:type="dxa"/>
            <w:vAlign w:val="bottom"/>
          </w:tcPr>
          <w:p w:rsidR="00BE49AF" w:rsidRPr="007759F9" w:rsidRDefault="00BE49AF" w:rsidP="00775FBE">
            <w:pPr>
              <w:jc w:val="right"/>
              <w:rPr>
                <w:rFonts w:eastAsia="Batang"/>
                <w:color w:val="000000"/>
                <w:sz w:val="20"/>
              </w:rPr>
            </w:pPr>
            <w:r w:rsidRPr="007759F9">
              <w:rPr>
                <w:sz w:val="20"/>
              </w:rPr>
              <w:t>52.270</w:t>
            </w:r>
          </w:p>
        </w:tc>
        <w:tc>
          <w:tcPr>
            <w:tcW w:w="1796" w:type="dxa"/>
            <w:vAlign w:val="bottom"/>
          </w:tcPr>
          <w:p w:rsidR="00BE49AF" w:rsidRPr="007759F9" w:rsidRDefault="00BE49AF" w:rsidP="00775FBE">
            <w:pPr>
              <w:jc w:val="right"/>
              <w:rPr>
                <w:rFonts w:eastAsia="Batang"/>
                <w:color w:val="000000"/>
                <w:sz w:val="20"/>
              </w:rPr>
            </w:pPr>
            <w:r>
              <w:rPr>
                <w:sz w:val="20"/>
              </w:rPr>
              <w:t>70</w:t>
            </w:r>
          </w:p>
        </w:tc>
        <w:tc>
          <w:tcPr>
            <w:tcW w:w="1796" w:type="dxa"/>
            <w:vAlign w:val="bottom"/>
          </w:tcPr>
          <w:p w:rsidR="00BE49AF" w:rsidRPr="007759F9" w:rsidRDefault="00BE49AF" w:rsidP="00775FBE">
            <w:pPr>
              <w:jc w:val="right"/>
              <w:rPr>
                <w:rFonts w:eastAsia="Batang"/>
                <w:color w:val="000000"/>
                <w:sz w:val="20"/>
              </w:rPr>
            </w:pPr>
            <w:r w:rsidRPr="007759F9">
              <w:rPr>
                <w:sz w:val="20"/>
              </w:rPr>
              <w:t>841</w:t>
            </w:r>
          </w:p>
        </w:tc>
        <w:tc>
          <w:tcPr>
            <w:tcW w:w="1796" w:type="dxa"/>
            <w:vAlign w:val="bottom"/>
          </w:tcPr>
          <w:p w:rsidR="00BE49AF" w:rsidRPr="007759F9" w:rsidRDefault="00BE49AF" w:rsidP="00775FBE">
            <w:pPr>
              <w:jc w:val="right"/>
              <w:rPr>
                <w:rFonts w:eastAsia="Batang"/>
                <w:color w:val="000000"/>
                <w:sz w:val="20"/>
              </w:rPr>
            </w:pPr>
            <w:r w:rsidRPr="007759F9">
              <w:rPr>
                <w:sz w:val="20"/>
              </w:rPr>
              <w:t>1.840.377</w:t>
            </w:r>
          </w:p>
        </w:tc>
      </w:tr>
      <w:tr w:rsidR="00BE49AF" w:rsidRPr="007759F9" w:rsidTr="00775FBE">
        <w:tc>
          <w:tcPr>
            <w:tcW w:w="1795" w:type="dxa"/>
            <w:vAlign w:val="bottom"/>
          </w:tcPr>
          <w:p w:rsidR="00BE49AF" w:rsidRPr="007759F9" w:rsidRDefault="00BE49AF" w:rsidP="00775FBE">
            <w:pPr>
              <w:rPr>
                <w:sz w:val="20"/>
              </w:rPr>
            </w:pPr>
            <w:r>
              <w:rPr>
                <w:sz w:val="20"/>
              </w:rPr>
              <w:t>2017-18</w:t>
            </w:r>
          </w:p>
        </w:tc>
        <w:tc>
          <w:tcPr>
            <w:tcW w:w="1795" w:type="dxa"/>
            <w:vAlign w:val="bottom"/>
          </w:tcPr>
          <w:p w:rsidR="00BE49AF" w:rsidRPr="007759F9" w:rsidRDefault="00BE49AF" w:rsidP="00775FBE">
            <w:pPr>
              <w:jc w:val="right"/>
              <w:rPr>
                <w:sz w:val="20"/>
              </w:rPr>
            </w:pPr>
          </w:p>
        </w:tc>
        <w:tc>
          <w:tcPr>
            <w:tcW w:w="1796" w:type="dxa"/>
            <w:vAlign w:val="bottom"/>
          </w:tcPr>
          <w:p w:rsidR="00BE49AF" w:rsidRPr="007759F9" w:rsidRDefault="00BE49AF" w:rsidP="00775FBE">
            <w:pPr>
              <w:jc w:val="right"/>
              <w:rPr>
                <w:sz w:val="20"/>
              </w:rPr>
            </w:pPr>
            <w:r>
              <w:rPr>
                <w:sz w:val="20"/>
              </w:rPr>
              <w:t>74</w:t>
            </w:r>
          </w:p>
        </w:tc>
        <w:tc>
          <w:tcPr>
            <w:tcW w:w="1796" w:type="dxa"/>
            <w:vAlign w:val="bottom"/>
          </w:tcPr>
          <w:p w:rsidR="00BE49AF" w:rsidRPr="007759F9" w:rsidRDefault="00BE49AF" w:rsidP="00775FBE">
            <w:pPr>
              <w:jc w:val="right"/>
              <w:rPr>
                <w:sz w:val="20"/>
              </w:rPr>
            </w:pPr>
            <w:r>
              <w:rPr>
                <w:sz w:val="20"/>
              </w:rPr>
              <w:t>178</w:t>
            </w:r>
          </w:p>
        </w:tc>
        <w:tc>
          <w:tcPr>
            <w:tcW w:w="1796" w:type="dxa"/>
            <w:vAlign w:val="bottom"/>
          </w:tcPr>
          <w:p w:rsidR="00BE49AF" w:rsidRPr="007759F9" w:rsidRDefault="00BE49AF" w:rsidP="00775FBE">
            <w:pPr>
              <w:jc w:val="right"/>
              <w:rPr>
                <w:sz w:val="20"/>
              </w:rPr>
            </w:pPr>
            <w:r>
              <w:rPr>
                <w:sz w:val="20"/>
              </w:rPr>
              <w:t>173.559</w:t>
            </w:r>
          </w:p>
        </w:tc>
      </w:tr>
      <w:tr w:rsidR="00BE49AF" w:rsidRPr="007759F9" w:rsidTr="00775FBE">
        <w:tc>
          <w:tcPr>
            <w:tcW w:w="1795" w:type="dxa"/>
          </w:tcPr>
          <w:p w:rsidR="00BE49AF" w:rsidRPr="007759F9" w:rsidRDefault="00BE49AF" w:rsidP="00775FBE">
            <w:pPr>
              <w:jc w:val="both"/>
              <w:rPr>
                <w:rFonts w:eastAsia="Batang"/>
                <w:color w:val="000000"/>
                <w:sz w:val="20"/>
              </w:rPr>
            </w:pPr>
            <w:r w:rsidRPr="007759F9">
              <w:rPr>
                <w:rFonts w:eastAsia="Batang"/>
                <w:color w:val="000000"/>
                <w:sz w:val="20"/>
              </w:rPr>
              <w:t>Total</w:t>
            </w:r>
          </w:p>
        </w:tc>
        <w:tc>
          <w:tcPr>
            <w:tcW w:w="1795" w:type="dxa"/>
            <w:vAlign w:val="bottom"/>
          </w:tcPr>
          <w:p w:rsidR="00BE49AF" w:rsidRPr="007759F9" w:rsidRDefault="00BE49AF" w:rsidP="00775FBE">
            <w:pPr>
              <w:jc w:val="right"/>
              <w:rPr>
                <w:rFonts w:eastAsia="Batang"/>
                <w:color w:val="000000"/>
                <w:sz w:val="20"/>
              </w:rPr>
            </w:pPr>
          </w:p>
        </w:tc>
        <w:tc>
          <w:tcPr>
            <w:tcW w:w="1796" w:type="dxa"/>
            <w:vAlign w:val="bottom"/>
          </w:tcPr>
          <w:p w:rsidR="00BE49AF" w:rsidRPr="007759F9" w:rsidRDefault="00BE49AF" w:rsidP="00775FBE">
            <w:pPr>
              <w:jc w:val="right"/>
              <w:rPr>
                <w:rFonts w:eastAsia="Batang"/>
                <w:color w:val="000000"/>
                <w:sz w:val="20"/>
              </w:rPr>
            </w:pPr>
            <w:r w:rsidRPr="007759F9">
              <w:rPr>
                <w:sz w:val="20"/>
              </w:rPr>
              <w:t>875</w:t>
            </w:r>
          </w:p>
        </w:tc>
        <w:tc>
          <w:tcPr>
            <w:tcW w:w="1796" w:type="dxa"/>
            <w:vAlign w:val="bottom"/>
          </w:tcPr>
          <w:p w:rsidR="00BE49AF" w:rsidRPr="007759F9" w:rsidRDefault="00BE49AF" w:rsidP="00775FBE">
            <w:pPr>
              <w:jc w:val="right"/>
              <w:rPr>
                <w:rFonts w:eastAsia="Batang"/>
                <w:color w:val="000000"/>
                <w:sz w:val="20"/>
              </w:rPr>
            </w:pPr>
            <w:r w:rsidRPr="007759F9">
              <w:rPr>
                <w:sz w:val="20"/>
              </w:rPr>
              <w:t>3.077</w:t>
            </w:r>
          </w:p>
        </w:tc>
        <w:tc>
          <w:tcPr>
            <w:tcW w:w="1796" w:type="dxa"/>
            <w:vAlign w:val="bottom"/>
          </w:tcPr>
          <w:p w:rsidR="00BE49AF" w:rsidRPr="007759F9" w:rsidRDefault="00BE49AF" w:rsidP="00775FBE">
            <w:pPr>
              <w:jc w:val="right"/>
              <w:rPr>
                <w:rFonts w:eastAsia="Batang"/>
                <w:color w:val="000000"/>
                <w:sz w:val="20"/>
              </w:rPr>
            </w:pPr>
            <w:r w:rsidRPr="007759F9">
              <w:rPr>
                <w:sz w:val="20"/>
              </w:rPr>
              <w:t>10.100.758</w:t>
            </w:r>
          </w:p>
        </w:tc>
      </w:tr>
    </w:tbl>
    <w:p w:rsidR="00BE49AF" w:rsidRDefault="00BE49AF" w:rsidP="00BE49AF"/>
    <w:p w:rsidR="00BE49AF" w:rsidRDefault="00BE49AF" w:rsidP="00261F4A">
      <w:pPr>
        <w:rPr>
          <w:rFonts w:eastAsia="Batang"/>
          <w:b/>
          <w:sz w:val="22"/>
          <w:szCs w:val="22"/>
        </w:rPr>
      </w:pPr>
    </w:p>
    <w:p w:rsidR="00BE49AF" w:rsidRPr="00742E8D" w:rsidRDefault="00BE49AF" w:rsidP="00261F4A">
      <w:pPr>
        <w:rPr>
          <w:rFonts w:eastAsia="Batang"/>
          <w:b/>
          <w:sz w:val="22"/>
          <w:szCs w:val="22"/>
        </w:rPr>
      </w:pPr>
    </w:p>
    <w:p w:rsidR="00BE49AF" w:rsidRDefault="00BE49AF">
      <w:pPr>
        <w:spacing w:after="200" w:line="276" w:lineRule="auto"/>
        <w:rPr>
          <w:rFonts w:eastAsia="Batang"/>
          <w:b/>
          <w:sz w:val="22"/>
          <w:szCs w:val="22"/>
        </w:rPr>
      </w:pPr>
      <w:r>
        <w:rPr>
          <w:rFonts w:eastAsia="Batang"/>
          <w:b/>
          <w:sz w:val="22"/>
          <w:szCs w:val="22"/>
        </w:rPr>
        <w:br w:type="page"/>
      </w:r>
    </w:p>
    <w:p w:rsidR="00261F4A" w:rsidRPr="00742E8D" w:rsidRDefault="00261F4A" w:rsidP="00261F4A">
      <w:pPr>
        <w:rPr>
          <w:rFonts w:eastAsia="Batang"/>
          <w:b/>
          <w:sz w:val="22"/>
          <w:szCs w:val="22"/>
        </w:rPr>
      </w:pPr>
    </w:p>
    <w:p w:rsidR="0008794D" w:rsidRPr="00066D7E" w:rsidRDefault="0008794D" w:rsidP="00261F4A">
      <w:pPr>
        <w:jc w:val="both"/>
        <w:rPr>
          <w:rFonts w:eastAsia="Batang"/>
          <w:color w:val="000000"/>
          <w:sz w:val="20"/>
          <w:szCs w:val="20"/>
          <w:lang w:val="es-CL"/>
        </w:rPr>
      </w:pPr>
      <w:r w:rsidRPr="00066D7E">
        <w:rPr>
          <w:rFonts w:eastAsia="Batang"/>
          <w:color w:val="000000"/>
          <w:sz w:val="20"/>
          <w:szCs w:val="20"/>
          <w:lang w:val="es-CL"/>
        </w:rPr>
        <w:t>Anexo 1.</w:t>
      </w:r>
      <w:r w:rsidR="002534AF" w:rsidRPr="00066D7E">
        <w:rPr>
          <w:rFonts w:eastAsia="Batang"/>
          <w:color w:val="000000"/>
          <w:sz w:val="20"/>
          <w:szCs w:val="20"/>
          <w:lang w:val="es-CL"/>
        </w:rPr>
        <w:t xml:space="preserve"> Bosques de Alto Valor de Conservación Biológicos AVC 1, AVC 2 y AVC 3</w:t>
      </w:r>
    </w:p>
    <w:p w:rsidR="0008794D" w:rsidRPr="00743FEE" w:rsidRDefault="00804FC7" w:rsidP="00261F4A">
      <w:pPr>
        <w:jc w:val="both"/>
        <w:rPr>
          <w:rFonts w:eastAsia="Batang"/>
          <w:color w:val="000000"/>
          <w:sz w:val="20"/>
          <w:szCs w:val="20"/>
          <w:lang w:val="es-CL"/>
        </w:rPr>
      </w:pPr>
      <w:r>
        <w:rPr>
          <w:rFonts w:eastAsia="Batang"/>
          <w:noProof/>
          <w:color w:val="000000"/>
          <w:sz w:val="20"/>
          <w:szCs w:val="20"/>
          <w:lang w:val="es-ES" w:eastAsia="es-ES"/>
        </w:rPr>
        <w:drawing>
          <wp:inline distT="0" distB="0" distL="0" distR="0">
            <wp:extent cx="5612130" cy="7854315"/>
            <wp:effectExtent l="19050" t="0" r="7620" b="0"/>
            <wp:docPr id="3" name="2 Imagen" descr="BAVC-BIOLOGICO-1-2-3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BIOLOGICO-1-2-3_2019_page-0001.jpg"/>
                    <pic:cNvPicPr/>
                  </pic:nvPicPr>
                  <pic:blipFill>
                    <a:blip r:embed="rId10" cstate="print"/>
                    <a:stretch>
                      <a:fillRect/>
                    </a:stretch>
                  </pic:blipFill>
                  <pic:spPr>
                    <a:xfrm>
                      <a:off x="0" y="0"/>
                      <a:ext cx="5612130" cy="7854315"/>
                    </a:xfrm>
                    <a:prstGeom prst="rect">
                      <a:avLst/>
                    </a:prstGeom>
                  </pic:spPr>
                </pic:pic>
              </a:graphicData>
            </a:graphic>
          </wp:inline>
        </w:drawing>
      </w:r>
    </w:p>
    <w:p w:rsidR="002534AF" w:rsidRPr="00743FEE" w:rsidRDefault="002534AF">
      <w:pPr>
        <w:spacing w:after="200" w:line="276" w:lineRule="auto"/>
        <w:rPr>
          <w:rFonts w:eastAsia="Batang"/>
          <w:color w:val="000000"/>
          <w:sz w:val="20"/>
          <w:szCs w:val="20"/>
          <w:lang w:val="es-CL"/>
        </w:rPr>
      </w:pPr>
      <w:r w:rsidRPr="00743FEE">
        <w:rPr>
          <w:rFonts w:eastAsia="Batang"/>
          <w:color w:val="000000"/>
          <w:sz w:val="20"/>
          <w:szCs w:val="20"/>
          <w:lang w:val="es-CL"/>
        </w:rPr>
        <w:lastRenderedPageBreak/>
        <w:br w:type="page"/>
      </w:r>
    </w:p>
    <w:p w:rsidR="0008794D" w:rsidRPr="008E0188" w:rsidRDefault="007759F9" w:rsidP="00261F4A">
      <w:pPr>
        <w:jc w:val="both"/>
        <w:rPr>
          <w:rFonts w:ascii="Arial" w:eastAsia="Batang" w:hAnsi="Arial" w:cs="Arial"/>
          <w:color w:val="000000"/>
          <w:sz w:val="20"/>
          <w:szCs w:val="20"/>
          <w:lang w:val="es-CL"/>
        </w:rPr>
      </w:pPr>
      <w:r>
        <w:rPr>
          <w:rFonts w:ascii="Arial" w:eastAsia="Batang" w:hAnsi="Arial" w:cs="Arial"/>
          <w:color w:val="000000"/>
          <w:sz w:val="20"/>
          <w:szCs w:val="20"/>
          <w:lang w:val="es-CL"/>
        </w:rPr>
        <w:lastRenderedPageBreak/>
        <w:t>Anexo 2</w:t>
      </w:r>
      <w:r w:rsidR="002534AF" w:rsidRPr="008E0188">
        <w:rPr>
          <w:rFonts w:ascii="Arial" w:eastAsia="Batang" w:hAnsi="Arial" w:cs="Arial"/>
          <w:color w:val="000000"/>
          <w:sz w:val="20"/>
          <w:szCs w:val="20"/>
          <w:lang w:val="es-CL"/>
        </w:rPr>
        <w:t>.</w:t>
      </w:r>
      <w:r w:rsidR="008E0188" w:rsidRPr="008E0188">
        <w:rPr>
          <w:rFonts w:ascii="Arial" w:eastAsia="Batang" w:hAnsi="Arial" w:cs="Arial"/>
          <w:color w:val="000000"/>
          <w:sz w:val="20"/>
          <w:szCs w:val="20"/>
          <w:lang w:val="es-CL"/>
        </w:rPr>
        <w:t xml:space="preserve"> Bosques de Alto V</w:t>
      </w:r>
      <w:r w:rsidR="008E0188">
        <w:rPr>
          <w:rFonts w:ascii="Arial" w:eastAsia="Batang" w:hAnsi="Arial" w:cs="Arial"/>
          <w:color w:val="000000"/>
          <w:sz w:val="20"/>
          <w:szCs w:val="20"/>
          <w:lang w:val="es-CL"/>
        </w:rPr>
        <w:t>alor de Conservación Servicios del Ecosistema AVC 4.1 y AVC5</w:t>
      </w:r>
    </w:p>
    <w:p w:rsidR="0008794D" w:rsidRDefault="00804FC7" w:rsidP="00261F4A">
      <w:pPr>
        <w:jc w:val="both"/>
        <w:rPr>
          <w:rFonts w:ascii="Arial" w:eastAsia="Batang" w:hAnsi="Arial" w:cs="Arial"/>
          <w:color w:val="000000"/>
          <w:sz w:val="20"/>
          <w:szCs w:val="20"/>
          <w:lang w:val="es-CL"/>
        </w:rPr>
      </w:pPr>
      <w:r>
        <w:rPr>
          <w:rFonts w:ascii="Arial" w:eastAsia="Batang" w:hAnsi="Arial" w:cs="Arial"/>
          <w:noProof/>
          <w:color w:val="000000"/>
          <w:sz w:val="20"/>
          <w:szCs w:val="20"/>
          <w:lang w:val="es-ES" w:eastAsia="es-ES"/>
        </w:rPr>
        <w:drawing>
          <wp:inline distT="0" distB="0" distL="0" distR="0">
            <wp:extent cx="5612130" cy="7854315"/>
            <wp:effectExtent l="19050" t="0" r="7620" b="0"/>
            <wp:docPr id="8" name="7 Imagen" descr="BAVC-ECOSISTEMA-4_1_5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ECOSISTEMA-4_1_5_2019_page-0001.jpg"/>
                    <pic:cNvPicPr/>
                  </pic:nvPicPr>
                  <pic:blipFill>
                    <a:blip r:embed="rId11" cstate="print"/>
                    <a:stretch>
                      <a:fillRect/>
                    </a:stretch>
                  </pic:blipFill>
                  <pic:spPr>
                    <a:xfrm>
                      <a:off x="0" y="0"/>
                      <a:ext cx="5612130" cy="7854315"/>
                    </a:xfrm>
                    <a:prstGeom prst="rect">
                      <a:avLst/>
                    </a:prstGeom>
                  </pic:spPr>
                </pic:pic>
              </a:graphicData>
            </a:graphic>
          </wp:inline>
        </w:drawing>
      </w:r>
    </w:p>
    <w:p w:rsidR="00587CE9" w:rsidRDefault="00587CE9" w:rsidP="00261F4A">
      <w:pPr>
        <w:jc w:val="both"/>
        <w:rPr>
          <w:rFonts w:ascii="Arial" w:eastAsia="Batang" w:hAnsi="Arial" w:cs="Arial"/>
          <w:color w:val="000000"/>
          <w:sz w:val="20"/>
          <w:szCs w:val="20"/>
          <w:lang w:val="es-CL"/>
        </w:rPr>
      </w:pPr>
    </w:p>
    <w:p w:rsidR="008E0188" w:rsidRPr="008E0188" w:rsidRDefault="008E0188" w:rsidP="00261F4A">
      <w:pPr>
        <w:jc w:val="both"/>
        <w:rPr>
          <w:rFonts w:ascii="Arial" w:eastAsia="Batang" w:hAnsi="Arial" w:cs="Arial"/>
          <w:color w:val="000000"/>
          <w:sz w:val="20"/>
          <w:szCs w:val="20"/>
          <w:lang w:val="es-CL"/>
        </w:rPr>
      </w:pPr>
      <w:r>
        <w:rPr>
          <w:rFonts w:ascii="Arial" w:eastAsia="Batang" w:hAnsi="Arial" w:cs="Arial"/>
          <w:color w:val="000000"/>
          <w:sz w:val="20"/>
          <w:szCs w:val="20"/>
          <w:lang w:val="es-CL"/>
        </w:rPr>
        <w:lastRenderedPageBreak/>
        <w:t xml:space="preserve">Anexo </w:t>
      </w:r>
      <w:r w:rsidR="007759F9">
        <w:rPr>
          <w:rFonts w:ascii="Arial" w:eastAsia="Batang" w:hAnsi="Arial" w:cs="Arial"/>
          <w:color w:val="000000"/>
          <w:sz w:val="20"/>
          <w:szCs w:val="20"/>
          <w:lang w:val="es-CL"/>
        </w:rPr>
        <w:t>3</w:t>
      </w:r>
      <w:r w:rsidR="00563BF7">
        <w:rPr>
          <w:rFonts w:ascii="Arial" w:eastAsia="Batang" w:hAnsi="Arial" w:cs="Arial"/>
          <w:color w:val="000000"/>
          <w:sz w:val="20"/>
          <w:szCs w:val="20"/>
          <w:lang w:val="es-CL"/>
        </w:rPr>
        <w:t>. Bosques de Alto Valor de Conservación Servicios del Ecosistema AVC 4.2</w:t>
      </w:r>
    </w:p>
    <w:p w:rsidR="0008794D" w:rsidRDefault="00C05C93" w:rsidP="00261F4A">
      <w:pPr>
        <w:jc w:val="both"/>
        <w:rPr>
          <w:rFonts w:ascii="Arial" w:eastAsia="Batang" w:hAnsi="Arial" w:cs="Arial"/>
          <w:color w:val="000000"/>
          <w:sz w:val="20"/>
          <w:szCs w:val="20"/>
        </w:rPr>
      </w:pPr>
      <w:r>
        <w:rPr>
          <w:rFonts w:ascii="Arial" w:eastAsia="Batang" w:hAnsi="Arial" w:cs="Arial"/>
          <w:noProof/>
          <w:color w:val="000000"/>
          <w:sz w:val="20"/>
          <w:szCs w:val="20"/>
          <w:lang w:val="es-ES" w:eastAsia="es-ES"/>
        </w:rPr>
        <w:drawing>
          <wp:inline distT="0" distB="0" distL="0" distR="0">
            <wp:extent cx="5612130" cy="7854315"/>
            <wp:effectExtent l="19050" t="0" r="7620" b="0"/>
            <wp:docPr id="11" name="10 Imagen" descr="BAVC-ECOSISTEMA-4_2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ECOSISTEMA-4_2_2019_page-0001.jpg"/>
                    <pic:cNvPicPr/>
                  </pic:nvPicPr>
                  <pic:blipFill>
                    <a:blip r:embed="rId12" cstate="print"/>
                    <a:stretch>
                      <a:fillRect/>
                    </a:stretch>
                  </pic:blipFill>
                  <pic:spPr>
                    <a:xfrm>
                      <a:off x="0" y="0"/>
                      <a:ext cx="5612130" cy="7854315"/>
                    </a:xfrm>
                    <a:prstGeom prst="rect">
                      <a:avLst/>
                    </a:prstGeom>
                  </pic:spPr>
                </pic:pic>
              </a:graphicData>
            </a:graphic>
          </wp:inline>
        </w:drawing>
      </w:r>
    </w:p>
    <w:p w:rsidR="008E0188" w:rsidRDefault="008E0188" w:rsidP="00261F4A">
      <w:pPr>
        <w:jc w:val="both"/>
        <w:rPr>
          <w:rFonts w:ascii="Arial" w:eastAsia="Batang" w:hAnsi="Arial" w:cs="Arial"/>
          <w:color w:val="000000"/>
          <w:sz w:val="20"/>
          <w:szCs w:val="20"/>
        </w:rPr>
      </w:pPr>
    </w:p>
    <w:p w:rsidR="0008794D" w:rsidRPr="001F195C" w:rsidRDefault="007759F9" w:rsidP="00261F4A">
      <w:pPr>
        <w:jc w:val="both"/>
        <w:rPr>
          <w:rFonts w:ascii="Arial" w:eastAsia="Batang" w:hAnsi="Arial" w:cs="Arial"/>
          <w:color w:val="000000"/>
          <w:sz w:val="20"/>
          <w:szCs w:val="20"/>
        </w:rPr>
      </w:pPr>
      <w:r>
        <w:rPr>
          <w:rFonts w:ascii="Arial" w:eastAsia="Batang" w:hAnsi="Arial" w:cs="Arial"/>
          <w:color w:val="000000"/>
          <w:sz w:val="20"/>
          <w:szCs w:val="20"/>
        </w:rPr>
        <w:lastRenderedPageBreak/>
        <w:t>Anexo 4</w:t>
      </w:r>
      <w:r w:rsidR="00563BF7">
        <w:rPr>
          <w:rFonts w:ascii="Arial" w:eastAsia="Batang" w:hAnsi="Arial" w:cs="Arial"/>
          <w:color w:val="000000"/>
          <w:sz w:val="20"/>
          <w:szCs w:val="20"/>
        </w:rPr>
        <w:t xml:space="preserve"> Bosques de Alto Valor de Conservación Valores Culturales AVC 6, Comunidades locales</w:t>
      </w:r>
    </w:p>
    <w:p w:rsidR="00261F4A" w:rsidRDefault="00C05C93" w:rsidP="00261F4A">
      <w:pPr>
        <w:rPr>
          <w:rFonts w:ascii="Arial" w:eastAsia="Batang" w:hAnsi="Arial" w:cs="Arial"/>
          <w:color w:val="000000"/>
          <w:sz w:val="22"/>
          <w:szCs w:val="22"/>
        </w:rPr>
      </w:pPr>
      <w:r>
        <w:rPr>
          <w:rFonts w:ascii="Arial" w:eastAsia="Batang" w:hAnsi="Arial" w:cs="Arial"/>
          <w:noProof/>
          <w:color w:val="000000"/>
          <w:sz w:val="22"/>
          <w:szCs w:val="22"/>
          <w:lang w:val="es-ES" w:eastAsia="es-ES"/>
        </w:rPr>
        <w:drawing>
          <wp:inline distT="0" distB="0" distL="0" distR="0">
            <wp:extent cx="5612130" cy="7854315"/>
            <wp:effectExtent l="19050" t="0" r="7620" b="0"/>
            <wp:docPr id="12" name="11 Imagen" descr="BAVC-COMUNIDADES-6_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C-COMUNIDADES-6_2019_page-0001.jpg"/>
                    <pic:cNvPicPr/>
                  </pic:nvPicPr>
                  <pic:blipFill>
                    <a:blip r:embed="rId13" cstate="print"/>
                    <a:stretch>
                      <a:fillRect/>
                    </a:stretch>
                  </pic:blipFill>
                  <pic:spPr>
                    <a:xfrm>
                      <a:off x="0" y="0"/>
                      <a:ext cx="5612130" cy="7854315"/>
                    </a:xfrm>
                    <a:prstGeom prst="rect">
                      <a:avLst/>
                    </a:prstGeom>
                  </pic:spPr>
                </pic:pic>
              </a:graphicData>
            </a:graphic>
          </wp:inline>
        </w:drawing>
      </w:r>
    </w:p>
    <w:p w:rsidR="003E0CFA" w:rsidRPr="00587CE9" w:rsidRDefault="003E0CFA" w:rsidP="00261F4A">
      <w:pPr>
        <w:rPr>
          <w:rFonts w:ascii="Arial" w:eastAsia="Batang" w:hAnsi="Arial" w:cs="Arial"/>
          <w:color w:val="000000"/>
          <w:sz w:val="22"/>
          <w:szCs w:val="22"/>
        </w:rPr>
      </w:pPr>
    </w:p>
    <w:sectPr w:rsidR="003E0CFA" w:rsidRPr="00587CE9" w:rsidSect="008A08E8">
      <w:foot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59" w:rsidRDefault="00E70759" w:rsidP="00AE43D3">
      <w:r>
        <w:separator/>
      </w:r>
    </w:p>
  </w:endnote>
  <w:endnote w:type="continuationSeparator" w:id="0">
    <w:p w:rsidR="00E70759" w:rsidRDefault="00E70759" w:rsidP="00AE43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gency FB">
    <w:altName w:val="Malgun Gothic"/>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charset w:val="00"/>
    <w:family w:val="auto"/>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44389"/>
      <w:docPartObj>
        <w:docPartGallery w:val="Page Numbers (Bottom of Page)"/>
        <w:docPartUnique/>
      </w:docPartObj>
    </w:sdtPr>
    <w:sdtContent>
      <w:p w:rsidR="007F7033" w:rsidRDefault="007C4C43">
        <w:pPr>
          <w:pStyle w:val="Piedepgina"/>
          <w:jc w:val="right"/>
        </w:pPr>
        <w:fldSimple w:instr=" PAGE   \* MERGEFORMAT ">
          <w:r w:rsidR="00D52F76">
            <w:rPr>
              <w:noProof/>
            </w:rPr>
            <w:t>67</w:t>
          </w:r>
        </w:fldSimple>
      </w:p>
    </w:sdtContent>
  </w:sdt>
  <w:p w:rsidR="007F7033" w:rsidRDefault="007F70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59" w:rsidRDefault="00E70759" w:rsidP="00AE43D3">
      <w:r>
        <w:separator/>
      </w:r>
    </w:p>
  </w:footnote>
  <w:footnote w:type="continuationSeparator" w:id="0">
    <w:p w:rsidR="00E70759" w:rsidRDefault="00E70759" w:rsidP="00AE43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BE9"/>
    <w:multiLevelType w:val="hybridMultilevel"/>
    <w:tmpl w:val="DB90A9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2769B5"/>
    <w:multiLevelType w:val="hybridMultilevel"/>
    <w:tmpl w:val="13CE29EC"/>
    <w:lvl w:ilvl="0" w:tplc="62CA4EF8">
      <w:start w:val="1"/>
      <w:numFmt w:val="bullet"/>
      <w:lvlText w:val="-"/>
      <w:lvlJc w:val="left"/>
      <w:pPr>
        <w:tabs>
          <w:tab w:val="num" w:pos="720"/>
        </w:tabs>
        <w:ind w:left="720" w:hanging="360"/>
      </w:pPr>
      <w:rPr>
        <w:rFonts w:ascii="Agency FB" w:hAnsi="Agency FB" w:hint="default"/>
        <w:color w:val="auto"/>
      </w:rPr>
    </w:lvl>
    <w:lvl w:ilvl="1" w:tplc="DA28DD84" w:tentative="1">
      <w:start w:val="1"/>
      <w:numFmt w:val="bullet"/>
      <w:lvlText w:val="•"/>
      <w:lvlJc w:val="left"/>
      <w:pPr>
        <w:tabs>
          <w:tab w:val="num" w:pos="1440"/>
        </w:tabs>
        <w:ind w:left="1440" w:hanging="360"/>
      </w:pPr>
      <w:rPr>
        <w:rFonts w:ascii="Arial" w:hAnsi="Arial" w:hint="default"/>
      </w:rPr>
    </w:lvl>
    <w:lvl w:ilvl="2" w:tplc="D242D7FC" w:tentative="1">
      <w:start w:val="1"/>
      <w:numFmt w:val="bullet"/>
      <w:lvlText w:val="•"/>
      <w:lvlJc w:val="left"/>
      <w:pPr>
        <w:tabs>
          <w:tab w:val="num" w:pos="2160"/>
        </w:tabs>
        <w:ind w:left="2160" w:hanging="360"/>
      </w:pPr>
      <w:rPr>
        <w:rFonts w:ascii="Arial" w:hAnsi="Arial" w:hint="default"/>
      </w:rPr>
    </w:lvl>
    <w:lvl w:ilvl="3" w:tplc="72548DFC" w:tentative="1">
      <w:start w:val="1"/>
      <w:numFmt w:val="bullet"/>
      <w:lvlText w:val="•"/>
      <w:lvlJc w:val="left"/>
      <w:pPr>
        <w:tabs>
          <w:tab w:val="num" w:pos="2880"/>
        </w:tabs>
        <w:ind w:left="2880" w:hanging="360"/>
      </w:pPr>
      <w:rPr>
        <w:rFonts w:ascii="Arial" w:hAnsi="Arial" w:hint="default"/>
      </w:rPr>
    </w:lvl>
    <w:lvl w:ilvl="4" w:tplc="9B38590C" w:tentative="1">
      <w:start w:val="1"/>
      <w:numFmt w:val="bullet"/>
      <w:lvlText w:val="•"/>
      <w:lvlJc w:val="left"/>
      <w:pPr>
        <w:tabs>
          <w:tab w:val="num" w:pos="3600"/>
        </w:tabs>
        <w:ind w:left="3600" w:hanging="360"/>
      </w:pPr>
      <w:rPr>
        <w:rFonts w:ascii="Arial" w:hAnsi="Arial" w:hint="default"/>
      </w:rPr>
    </w:lvl>
    <w:lvl w:ilvl="5" w:tplc="B9A6AFF8" w:tentative="1">
      <w:start w:val="1"/>
      <w:numFmt w:val="bullet"/>
      <w:lvlText w:val="•"/>
      <w:lvlJc w:val="left"/>
      <w:pPr>
        <w:tabs>
          <w:tab w:val="num" w:pos="4320"/>
        </w:tabs>
        <w:ind w:left="4320" w:hanging="360"/>
      </w:pPr>
      <w:rPr>
        <w:rFonts w:ascii="Arial" w:hAnsi="Arial" w:hint="default"/>
      </w:rPr>
    </w:lvl>
    <w:lvl w:ilvl="6" w:tplc="5FDCE364" w:tentative="1">
      <w:start w:val="1"/>
      <w:numFmt w:val="bullet"/>
      <w:lvlText w:val="•"/>
      <w:lvlJc w:val="left"/>
      <w:pPr>
        <w:tabs>
          <w:tab w:val="num" w:pos="5040"/>
        </w:tabs>
        <w:ind w:left="5040" w:hanging="360"/>
      </w:pPr>
      <w:rPr>
        <w:rFonts w:ascii="Arial" w:hAnsi="Arial" w:hint="default"/>
      </w:rPr>
    </w:lvl>
    <w:lvl w:ilvl="7" w:tplc="2E9A1CD6" w:tentative="1">
      <w:start w:val="1"/>
      <w:numFmt w:val="bullet"/>
      <w:lvlText w:val="•"/>
      <w:lvlJc w:val="left"/>
      <w:pPr>
        <w:tabs>
          <w:tab w:val="num" w:pos="5760"/>
        </w:tabs>
        <w:ind w:left="5760" w:hanging="360"/>
      </w:pPr>
      <w:rPr>
        <w:rFonts w:ascii="Arial" w:hAnsi="Arial" w:hint="default"/>
      </w:rPr>
    </w:lvl>
    <w:lvl w:ilvl="8" w:tplc="9C0ACE58" w:tentative="1">
      <w:start w:val="1"/>
      <w:numFmt w:val="bullet"/>
      <w:lvlText w:val="•"/>
      <w:lvlJc w:val="left"/>
      <w:pPr>
        <w:tabs>
          <w:tab w:val="num" w:pos="6480"/>
        </w:tabs>
        <w:ind w:left="6480" w:hanging="360"/>
      </w:pPr>
      <w:rPr>
        <w:rFonts w:ascii="Arial" w:hAnsi="Arial" w:hint="default"/>
      </w:rPr>
    </w:lvl>
  </w:abstractNum>
  <w:abstractNum w:abstractNumId="2">
    <w:nsid w:val="04D218BA"/>
    <w:multiLevelType w:val="hybridMultilevel"/>
    <w:tmpl w:val="A442110C"/>
    <w:lvl w:ilvl="0" w:tplc="62CA4EF8">
      <w:start w:val="1"/>
      <w:numFmt w:val="bullet"/>
      <w:lvlText w:val="-"/>
      <w:lvlJc w:val="left"/>
      <w:pPr>
        <w:tabs>
          <w:tab w:val="num" w:pos="720"/>
        </w:tabs>
        <w:ind w:left="720" w:hanging="360"/>
      </w:pPr>
      <w:rPr>
        <w:rFonts w:ascii="Agency FB" w:hAnsi="Agency FB" w:hint="default"/>
        <w:color w:val="auto"/>
      </w:rPr>
    </w:lvl>
    <w:lvl w:ilvl="1" w:tplc="87AEB280" w:tentative="1">
      <w:start w:val="1"/>
      <w:numFmt w:val="bullet"/>
      <w:lvlText w:val="•"/>
      <w:lvlJc w:val="left"/>
      <w:pPr>
        <w:tabs>
          <w:tab w:val="num" w:pos="1440"/>
        </w:tabs>
        <w:ind w:left="1440" w:hanging="360"/>
      </w:pPr>
      <w:rPr>
        <w:rFonts w:ascii="Arial" w:hAnsi="Arial" w:hint="default"/>
      </w:rPr>
    </w:lvl>
    <w:lvl w:ilvl="2" w:tplc="8FE00F44" w:tentative="1">
      <w:start w:val="1"/>
      <w:numFmt w:val="bullet"/>
      <w:lvlText w:val="•"/>
      <w:lvlJc w:val="left"/>
      <w:pPr>
        <w:tabs>
          <w:tab w:val="num" w:pos="2160"/>
        </w:tabs>
        <w:ind w:left="2160" w:hanging="360"/>
      </w:pPr>
      <w:rPr>
        <w:rFonts w:ascii="Arial" w:hAnsi="Arial" w:hint="default"/>
      </w:rPr>
    </w:lvl>
    <w:lvl w:ilvl="3" w:tplc="EFBCB362" w:tentative="1">
      <w:start w:val="1"/>
      <w:numFmt w:val="bullet"/>
      <w:lvlText w:val="•"/>
      <w:lvlJc w:val="left"/>
      <w:pPr>
        <w:tabs>
          <w:tab w:val="num" w:pos="2880"/>
        </w:tabs>
        <w:ind w:left="2880" w:hanging="360"/>
      </w:pPr>
      <w:rPr>
        <w:rFonts w:ascii="Arial" w:hAnsi="Arial" w:hint="default"/>
      </w:rPr>
    </w:lvl>
    <w:lvl w:ilvl="4" w:tplc="4F468C86" w:tentative="1">
      <w:start w:val="1"/>
      <w:numFmt w:val="bullet"/>
      <w:lvlText w:val="•"/>
      <w:lvlJc w:val="left"/>
      <w:pPr>
        <w:tabs>
          <w:tab w:val="num" w:pos="3600"/>
        </w:tabs>
        <w:ind w:left="3600" w:hanging="360"/>
      </w:pPr>
      <w:rPr>
        <w:rFonts w:ascii="Arial" w:hAnsi="Arial" w:hint="default"/>
      </w:rPr>
    </w:lvl>
    <w:lvl w:ilvl="5" w:tplc="69EC15D4" w:tentative="1">
      <w:start w:val="1"/>
      <w:numFmt w:val="bullet"/>
      <w:lvlText w:val="•"/>
      <w:lvlJc w:val="left"/>
      <w:pPr>
        <w:tabs>
          <w:tab w:val="num" w:pos="4320"/>
        </w:tabs>
        <w:ind w:left="4320" w:hanging="360"/>
      </w:pPr>
      <w:rPr>
        <w:rFonts w:ascii="Arial" w:hAnsi="Arial" w:hint="default"/>
      </w:rPr>
    </w:lvl>
    <w:lvl w:ilvl="6" w:tplc="EDFA4284" w:tentative="1">
      <w:start w:val="1"/>
      <w:numFmt w:val="bullet"/>
      <w:lvlText w:val="•"/>
      <w:lvlJc w:val="left"/>
      <w:pPr>
        <w:tabs>
          <w:tab w:val="num" w:pos="5040"/>
        </w:tabs>
        <w:ind w:left="5040" w:hanging="360"/>
      </w:pPr>
      <w:rPr>
        <w:rFonts w:ascii="Arial" w:hAnsi="Arial" w:hint="default"/>
      </w:rPr>
    </w:lvl>
    <w:lvl w:ilvl="7" w:tplc="1174117A" w:tentative="1">
      <w:start w:val="1"/>
      <w:numFmt w:val="bullet"/>
      <w:lvlText w:val="•"/>
      <w:lvlJc w:val="left"/>
      <w:pPr>
        <w:tabs>
          <w:tab w:val="num" w:pos="5760"/>
        </w:tabs>
        <w:ind w:left="5760" w:hanging="360"/>
      </w:pPr>
      <w:rPr>
        <w:rFonts w:ascii="Arial" w:hAnsi="Arial" w:hint="default"/>
      </w:rPr>
    </w:lvl>
    <w:lvl w:ilvl="8" w:tplc="E020EB08" w:tentative="1">
      <w:start w:val="1"/>
      <w:numFmt w:val="bullet"/>
      <w:lvlText w:val="•"/>
      <w:lvlJc w:val="left"/>
      <w:pPr>
        <w:tabs>
          <w:tab w:val="num" w:pos="6480"/>
        </w:tabs>
        <w:ind w:left="6480" w:hanging="360"/>
      </w:pPr>
      <w:rPr>
        <w:rFonts w:ascii="Arial" w:hAnsi="Arial" w:hint="default"/>
      </w:rPr>
    </w:lvl>
  </w:abstractNum>
  <w:abstractNum w:abstractNumId="3">
    <w:nsid w:val="078F17DB"/>
    <w:multiLevelType w:val="hybridMultilevel"/>
    <w:tmpl w:val="B97A082E"/>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AD7580"/>
    <w:multiLevelType w:val="hybridMultilevel"/>
    <w:tmpl w:val="11A8CEB2"/>
    <w:lvl w:ilvl="0" w:tplc="62CA4EF8">
      <w:start w:val="1"/>
      <w:numFmt w:val="bullet"/>
      <w:lvlText w:val="-"/>
      <w:lvlJc w:val="left"/>
      <w:pPr>
        <w:tabs>
          <w:tab w:val="num" w:pos="720"/>
        </w:tabs>
        <w:ind w:left="720" w:hanging="360"/>
      </w:pPr>
      <w:rPr>
        <w:rFonts w:ascii="Agency FB" w:hAnsi="Agency FB" w:hint="default"/>
        <w:color w:val="auto"/>
      </w:rPr>
    </w:lvl>
    <w:lvl w:ilvl="1" w:tplc="D4985132" w:tentative="1">
      <w:start w:val="1"/>
      <w:numFmt w:val="bullet"/>
      <w:lvlText w:val="•"/>
      <w:lvlJc w:val="left"/>
      <w:pPr>
        <w:tabs>
          <w:tab w:val="num" w:pos="1440"/>
        </w:tabs>
        <w:ind w:left="1440" w:hanging="360"/>
      </w:pPr>
      <w:rPr>
        <w:rFonts w:ascii="Arial" w:hAnsi="Arial" w:hint="default"/>
      </w:rPr>
    </w:lvl>
    <w:lvl w:ilvl="2" w:tplc="765E5066" w:tentative="1">
      <w:start w:val="1"/>
      <w:numFmt w:val="bullet"/>
      <w:lvlText w:val="•"/>
      <w:lvlJc w:val="left"/>
      <w:pPr>
        <w:tabs>
          <w:tab w:val="num" w:pos="2160"/>
        </w:tabs>
        <w:ind w:left="2160" w:hanging="360"/>
      </w:pPr>
      <w:rPr>
        <w:rFonts w:ascii="Arial" w:hAnsi="Arial" w:hint="default"/>
      </w:rPr>
    </w:lvl>
    <w:lvl w:ilvl="3" w:tplc="DAEC126C" w:tentative="1">
      <w:start w:val="1"/>
      <w:numFmt w:val="bullet"/>
      <w:lvlText w:val="•"/>
      <w:lvlJc w:val="left"/>
      <w:pPr>
        <w:tabs>
          <w:tab w:val="num" w:pos="2880"/>
        </w:tabs>
        <w:ind w:left="2880" w:hanging="360"/>
      </w:pPr>
      <w:rPr>
        <w:rFonts w:ascii="Arial" w:hAnsi="Arial" w:hint="default"/>
      </w:rPr>
    </w:lvl>
    <w:lvl w:ilvl="4" w:tplc="10E46E5E" w:tentative="1">
      <w:start w:val="1"/>
      <w:numFmt w:val="bullet"/>
      <w:lvlText w:val="•"/>
      <w:lvlJc w:val="left"/>
      <w:pPr>
        <w:tabs>
          <w:tab w:val="num" w:pos="3600"/>
        </w:tabs>
        <w:ind w:left="3600" w:hanging="360"/>
      </w:pPr>
      <w:rPr>
        <w:rFonts w:ascii="Arial" w:hAnsi="Arial" w:hint="default"/>
      </w:rPr>
    </w:lvl>
    <w:lvl w:ilvl="5" w:tplc="952AFA3A" w:tentative="1">
      <w:start w:val="1"/>
      <w:numFmt w:val="bullet"/>
      <w:lvlText w:val="•"/>
      <w:lvlJc w:val="left"/>
      <w:pPr>
        <w:tabs>
          <w:tab w:val="num" w:pos="4320"/>
        </w:tabs>
        <w:ind w:left="4320" w:hanging="360"/>
      </w:pPr>
      <w:rPr>
        <w:rFonts w:ascii="Arial" w:hAnsi="Arial" w:hint="default"/>
      </w:rPr>
    </w:lvl>
    <w:lvl w:ilvl="6" w:tplc="246A4416" w:tentative="1">
      <w:start w:val="1"/>
      <w:numFmt w:val="bullet"/>
      <w:lvlText w:val="•"/>
      <w:lvlJc w:val="left"/>
      <w:pPr>
        <w:tabs>
          <w:tab w:val="num" w:pos="5040"/>
        </w:tabs>
        <w:ind w:left="5040" w:hanging="360"/>
      </w:pPr>
      <w:rPr>
        <w:rFonts w:ascii="Arial" w:hAnsi="Arial" w:hint="default"/>
      </w:rPr>
    </w:lvl>
    <w:lvl w:ilvl="7" w:tplc="771832D6" w:tentative="1">
      <w:start w:val="1"/>
      <w:numFmt w:val="bullet"/>
      <w:lvlText w:val="•"/>
      <w:lvlJc w:val="left"/>
      <w:pPr>
        <w:tabs>
          <w:tab w:val="num" w:pos="5760"/>
        </w:tabs>
        <w:ind w:left="5760" w:hanging="360"/>
      </w:pPr>
      <w:rPr>
        <w:rFonts w:ascii="Arial" w:hAnsi="Arial" w:hint="default"/>
      </w:rPr>
    </w:lvl>
    <w:lvl w:ilvl="8" w:tplc="C12C3FB2" w:tentative="1">
      <w:start w:val="1"/>
      <w:numFmt w:val="bullet"/>
      <w:lvlText w:val="•"/>
      <w:lvlJc w:val="left"/>
      <w:pPr>
        <w:tabs>
          <w:tab w:val="num" w:pos="6480"/>
        </w:tabs>
        <w:ind w:left="6480" w:hanging="360"/>
      </w:pPr>
      <w:rPr>
        <w:rFonts w:ascii="Arial" w:hAnsi="Arial" w:hint="default"/>
      </w:rPr>
    </w:lvl>
  </w:abstractNum>
  <w:abstractNum w:abstractNumId="5">
    <w:nsid w:val="0B0C6CEB"/>
    <w:multiLevelType w:val="hybridMultilevel"/>
    <w:tmpl w:val="6E7E31E2"/>
    <w:lvl w:ilvl="0" w:tplc="5D1C70EC">
      <w:start w:val="1"/>
      <w:numFmt w:val="lowerLetter"/>
      <w:lvlText w:val="(%1)"/>
      <w:lvlJc w:val="left"/>
      <w:pPr>
        <w:ind w:left="360" w:hanging="360"/>
      </w:pPr>
      <w:rPr>
        <w:rFonts w:eastAsiaTheme="minorEastAsia"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nsid w:val="0B684021"/>
    <w:multiLevelType w:val="hybridMultilevel"/>
    <w:tmpl w:val="E286AF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0B6A0F35"/>
    <w:multiLevelType w:val="hybridMultilevel"/>
    <w:tmpl w:val="4CF83B5E"/>
    <w:lvl w:ilvl="0" w:tplc="62CA4EF8">
      <w:start w:val="1"/>
      <w:numFmt w:val="bullet"/>
      <w:lvlText w:val="-"/>
      <w:lvlJc w:val="left"/>
      <w:pPr>
        <w:ind w:left="720" w:hanging="360"/>
      </w:pPr>
      <w:rPr>
        <w:rFonts w:ascii="Agency FB" w:hAnsi="Agency FB"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1BF6F85"/>
    <w:multiLevelType w:val="multilevel"/>
    <w:tmpl w:val="471EBF54"/>
    <w:lvl w:ilvl="0">
      <w:start w:val="1"/>
      <w:numFmt w:val="bullet"/>
      <w:lvlText w:val="-"/>
      <w:lvlJc w:val="left"/>
      <w:pPr>
        <w:ind w:left="360" w:hanging="360"/>
      </w:pPr>
      <w:rPr>
        <w:rFonts w:ascii="Agency FB" w:hAnsi="Agency FB"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2E043E8"/>
    <w:multiLevelType w:val="hybridMultilevel"/>
    <w:tmpl w:val="E0E8E762"/>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33B683C"/>
    <w:multiLevelType w:val="hybridMultilevel"/>
    <w:tmpl w:val="4C5AAF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625322D"/>
    <w:multiLevelType w:val="hybridMultilevel"/>
    <w:tmpl w:val="5B66DE8E"/>
    <w:lvl w:ilvl="0" w:tplc="62CA4EF8">
      <w:start w:val="1"/>
      <w:numFmt w:val="bullet"/>
      <w:lvlText w:val="-"/>
      <w:lvlJc w:val="left"/>
      <w:pPr>
        <w:tabs>
          <w:tab w:val="num" w:pos="720"/>
        </w:tabs>
        <w:ind w:left="720" w:hanging="360"/>
      </w:pPr>
      <w:rPr>
        <w:rFonts w:ascii="Agency FB" w:hAnsi="Agency FB" w:hint="default"/>
      </w:rPr>
    </w:lvl>
    <w:lvl w:ilvl="1" w:tplc="D6980102" w:tentative="1">
      <w:start w:val="1"/>
      <w:numFmt w:val="bullet"/>
      <w:lvlText w:val="•"/>
      <w:lvlJc w:val="left"/>
      <w:pPr>
        <w:tabs>
          <w:tab w:val="num" w:pos="1440"/>
        </w:tabs>
        <w:ind w:left="1440" w:hanging="360"/>
      </w:pPr>
      <w:rPr>
        <w:rFonts w:ascii="Arial" w:hAnsi="Arial" w:hint="default"/>
      </w:rPr>
    </w:lvl>
    <w:lvl w:ilvl="2" w:tplc="27E041CC" w:tentative="1">
      <w:start w:val="1"/>
      <w:numFmt w:val="bullet"/>
      <w:lvlText w:val="•"/>
      <w:lvlJc w:val="left"/>
      <w:pPr>
        <w:tabs>
          <w:tab w:val="num" w:pos="2160"/>
        </w:tabs>
        <w:ind w:left="2160" w:hanging="360"/>
      </w:pPr>
      <w:rPr>
        <w:rFonts w:ascii="Arial" w:hAnsi="Arial" w:hint="default"/>
      </w:rPr>
    </w:lvl>
    <w:lvl w:ilvl="3" w:tplc="87B49892" w:tentative="1">
      <w:start w:val="1"/>
      <w:numFmt w:val="bullet"/>
      <w:lvlText w:val="•"/>
      <w:lvlJc w:val="left"/>
      <w:pPr>
        <w:tabs>
          <w:tab w:val="num" w:pos="2880"/>
        </w:tabs>
        <w:ind w:left="2880" w:hanging="360"/>
      </w:pPr>
      <w:rPr>
        <w:rFonts w:ascii="Arial" w:hAnsi="Arial" w:hint="default"/>
      </w:rPr>
    </w:lvl>
    <w:lvl w:ilvl="4" w:tplc="9EE43F6A" w:tentative="1">
      <w:start w:val="1"/>
      <w:numFmt w:val="bullet"/>
      <w:lvlText w:val="•"/>
      <w:lvlJc w:val="left"/>
      <w:pPr>
        <w:tabs>
          <w:tab w:val="num" w:pos="3600"/>
        </w:tabs>
        <w:ind w:left="3600" w:hanging="360"/>
      </w:pPr>
      <w:rPr>
        <w:rFonts w:ascii="Arial" w:hAnsi="Arial" w:hint="default"/>
      </w:rPr>
    </w:lvl>
    <w:lvl w:ilvl="5" w:tplc="27207FE4" w:tentative="1">
      <w:start w:val="1"/>
      <w:numFmt w:val="bullet"/>
      <w:lvlText w:val="•"/>
      <w:lvlJc w:val="left"/>
      <w:pPr>
        <w:tabs>
          <w:tab w:val="num" w:pos="4320"/>
        </w:tabs>
        <w:ind w:left="4320" w:hanging="360"/>
      </w:pPr>
      <w:rPr>
        <w:rFonts w:ascii="Arial" w:hAnsi="Arial" w:hint="default"/>
      </w:rPr>
    </w:lvl>
    <w:lvl w:ilvl="6" w:tplc="E96C85D0" w:tentative="1">
      <w:start w:val="1"/>
      <w:numFmt w:val="bullet"/>
      <w:lvlText w:val="•"/>
      <w:lvlJc w:val="left"/>
      <w:pPr>
        <w:tabs>
          <w:tab w:val="num" w:pos="5040"/>
        </w:tabs>
        <w:ind w:left="5040" w:hanging="360"/>
      </w:pPr>
      <w:rPr>
        <w:rFonts w:ascii="Arial" w:hAnsi="Arial" w:hint="default"/>
      </w:rPr>
    </w:lvl>
    <w:lvl w:ilvl="7" w:tplc="DD3CF3C2" w:tentative="1">
      <w:start w:val="1"/>
      <w:numFmt w:val="bullet"/>
      <w:lvlText w:val="•"/>
      <w:lvlJc w:val="left"/>
      <w:pPr>
        <w:tabs>
          <w:tab w:val="num" w:pos="5760"/>
        </w:tabs>
        <w:ind w:left="5760" w:hanging="360"/>
      </w:pPr>
      <w:rPr>
        <w:rFonts w:ascii="Arial" w:hAnsi="Arial" w:hint="default"/>
      </w:rPr>
    </w:lvl>
    <w:lvl w:ilvl="8" w:tplc="151AF194" w:tentative="1">
      <w:start w:val="1"/>
      <w:numFmt w:val="bullet"/>
      <w:lvlText w:val="•"/>
      <w:lvlJc w:val="left"/>
      <w:pPr>
        <w:tabs>
          <w:tab w:val="num" w:pos="6480"/>
        </w:tabs>
        <w:ind w:left="6480" w:hanging="360"/>
      </w:pPr>
      <w:rPr>
        <w:rFonts w:ascii="Arial" w:hAnsi="Arial" w:hint="default"/>
      </w:rPr>
    </w:lvl>
  </w:abstractNum>
  <w:abstractNum w:abstractNumId="12">
    <w:nsid w:val="16643754"/>
    <w:multiLevelType w:val="hybridMultilevel"/>
    <w:tmpl w:val="8084CFDC"/>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758522D"/>
    <w:multiLevelType w:val="hybridMultilevel"/>
    <w:tmpl w:val="A56EF622"/>
    <w:lvl w:ilvl="0" w:tplc="62CA4EF8">
      <w:start w:val="1"/>
      <w:numFmt w:val="bullet"/>
      <w:lvlText w:val="-"/>
      <w:lvlJc w:val="left"/>
      <w:pPr>
        <w:tabs>
          <w:tab w:val="num" w:pos="720"/>
        </w:tabs>
        <w:ind w:left="720" w:hanging="360"/>
      </w:pPr>
      <w:rPr>
        <w:rFonts w:ascii="Agency FB" w:hAnsi="Agency FB" w:hint="default"/>
        <w:color w:val="auto"/>
      </w:rPr>
    </w:lvl>
    <w:lvl w:ilvl="1" w:tplc="6E62481E" w:tentative="1">
      <w:start w:val="1"/>
      <w:numFmt w:val="bullet"/>
      <w:lvlText w:val="•"/>
      <w:lvlJc w:val="left"/>
      <w:pPr>
        <w:tabs>
          <w:tab w:val="num" w:pos="1440"/>
        </w:tabs>
        <w:ind w:left="1440" w:hanging="360"/>
      </w:pPr>
      <w:rPr>
        <w:rFonts w:ascii="Arial" w:hAnsi="Arial" w:hint="default"/>
      </w:rPr>
    </w:lvl>
    <w:lvl w:ilvl="2" w:tplc="F7701090" w:tentative="1">
      <w:start w:val="1"/>
      <w:numFmt w:val="bullet"/>
      <w:lvlText w:val="•"/>
      <w:lvlJc w:val="left"/>
      <w:pPr>
        <w:tabs>
          <w:tab w:val="num" w:pos="2160"/>
        </w:tabs>
        <w:ind w:left="2160" w:hanging="360"/>
      </w:pPr>
      <w:rPr>
        <w:rFonts w:ascii="Arial" w:hAnsi="Arial" w:hint="default"/>
      </w:rPr>
    </w:lvl>
    <w:lvl w:ilvl="3" w:tplc="AEF2FE5A" w:tentative="1">
      <w:start w:val="1"/>
      <w:numFmt w:val="bullet"/>
      <w:lvlText w:val="•"/>
      <w:lvlJc w:val="left"/>
      <w:pPr>
        <w:tabs>
          <w:tab w:val="num" w:pos="2880"/>
        </w:tabs>
        <w:ind w:left="2880" w:hanging="360"/>
      </w:pPr>
      <w:rPr>
        <w:rFonts w:ascii="Arial" w:hAnsi="Arial" w:hint="default"/>
      </w:rPr>
    </w:lvl>
    <w:lvl w:ilvl="4" w:tplc="8D3A8742" w:tentative="1">
      <w:start w:val="1"/>
      <w:numFmt w:val="bullet"/>
      <w:lvlText w:val="•"/>
      <w:lvlJc w:val="left"/>
      <w:pPr>
        <w:tabs>
          <w:tab w:val="num" w:pos="3600"/>
        </w:tabs>
        <w:ind w:left="3600" w:hanging="360"/>
      </w:pPr>
      <w:rPr>
        <w:rFonts w:ascii="Arial" w:hAnsi="Arial" w:hint="default"/>
      </w:rPr>
    </w:lvl>
    <w:lvl w:ilvl="5" w:tplc="66FC4A8C" w:tentative="1">
      <w:start w:val="1"/>
      <w:numFmt w:val="bullet"/>
      <w:lvlText w:val="•"/>
      <w:lvlJc w:val="left"/>
      <w:pPr>
        <w:tabs>
          <w:tab w:val="num" w:pos="4320"/>
        </w:tabs>
        <w:ind w:left="4320" w:hanging="360"/>
      </w:pPr>
      <w:rPr>
        <w:rFonts w:ascii="Arial" w:hAnsi="Arial" w:hint="default"/>
      </w:rPr>
    </w:lvl>
    <w:lvl w:ilvl="6" w:tplc="38465E0A" w:tentative="1">
      <w:start w:val="1"/>
      <w:numFmt w:val="bullet"/>
      <w:lvlText w:val="•"/>
      <w:lvlJc w:val="left"/>
      <w:pPr>
        <w:tabs>
          <w:tab w:val="num" w:pos="5040"/>
        </w:tabs>
        <w:ind w:left="5040" w:hanging="360"/>
      </w:pPr>
      <w:rPr>
        <w:rFonts w:ascii="Arial" w:hAnsi="Arial" w:hint="default"/>
      </w:rPr>
    </w:lvl>
    <w:lvl w:ilvl="7" w:tplc="2A9CF3C4" w:tentative="1">
      <w:start w:val="1"/>
      <w:numFmt w:val="bullet"/>
      <w:lvlText w:val="•"/>
      <w:lvlJc w:val="left"/>
      <w:pPr>
        <w:tabs>
          <w:tab w:val="num" w:pos="5760"/>
        </w:tabs>
        <w:ind w:left="5760" w:hanging="360"/>
      </w:pPr>
      <w:rPr>
        <w:rFonts w:ascii="Arial" w:hAnsi="Arial" w:hint="default"/>
      </w:rPr>
    </w:lvl>
    <w:lvl w:ilvl="8" w:tplc="612AFC84" w:tentative="1">
      <w:start w:val="1"/>
      <w:numFmt w:val="bullet"/>
      <w:lvlText w:val="•"/>
      <w:lvlJc w:val="left"/>
      <w:pPr>
        <w:tabs>
          <w:tab w:val="num" w:pos="6480"/>
        </w:tabs>
        <w:ind w:left="6480" w:hanging="360"/>
      </w:pPr>
      <w:rPr>
        <w:rFonts w:ascii="Arial" w:hAnsi="Arial" w:hint="default"/>
      </w:rPr>
    </w:lvl>
  </w:abstractNum>
  <w:abstractNum w:abstractNumId="14">
    <w:nsid w:val="18093A8C"/>
    <w:multiLevelType w:val="hybridMultilevel"/>
    <w:tmpl w:val="9738C0B4"/>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85A73EA"/>
    <w:multiLevelType w:val="hybridMultilevel"/>
    <w:tmpl w:val="37FE7A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19626C9C"/>
    <w:multiLevelType w:val="hybridMultilevel"/>
    <w:tmpl w:val="C02C0E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1B5710B5"/>
    <w:multiLevelType w:val="hybridMultilevel"/>
    <w:tmpl w:val="53BEF1F6"/>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62CA4EF8">
      <w:start w:val="1"/>
      <w:numFmt w:val="bullet"/>
      <w:lvlText w:val="-"/>
      <w:lvlJc w:val="left"/>
      <w:pPr>
        <w:ind w:left="2160" w:hanging="360"/>
      </w:pPr>
      <w:rPr>
        <w:rFonts w:ascii="Agency FB" w:hAnsi="Agency FB"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CBB7B9C"/>
    <w:multiLevelType w:val="hybridMultilevel"/>
    <w:tmpl w:val="B57E41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1D381DB8"/>
    <w:multiLevelType w:val="hybridMultilevel"/>
    <w:tmpl w:val="A35A1F74"/>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0DB2BE8"/>
    <w:multiLevelType w:val="hybridMultilevel"/>
    <w:tmpl w:val="30628FD0"/>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1032E2C"/>
    <w:multiLevelType w:val="hybridMultilevel"/>
    <w:tmpl w:val="FE28026C"/>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27A92604"/>
    <w:multiLevelType w:val="hybridMultilevel"/>
    <w:tmpl w:val="0DD89D46"/>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2928185C"/>
    <w:multiLevelType w:val="hybridMultilevel"/>
    <w:tmpl w:val="7D62B6AA"/>
    <w:lvl w:ilvl="0" w:tplc="62CA4EF8">
      <w:start w:val="1"/>
      <w:numFmt w:val="bullet"/>
      <w:lvlText w:val="-"/>
      <w:lvlJc w:val="left"/>
      <w:pPr>
        <w:tabs>
          <w:tab w:val="num" w:pos="720"/>
        </w:tabs>
        <w:ind w:left="720" w:hanging="360"/>
      </w:pPr>
      <w:rPr>
        <w:rFonts w:ascii="Agency FB" w:hAnsi="Agency FB" w:hint="default"/>
        <w:color w:val="auto"/>
      </w:rPr>
    </w:lvl>
    <w:lvl w:ilvl="1" w:tplc="F52A0724" w:tentative="1">
      <w:start w:val="1"/>
      <w:numFmt w:val="bullet"/>
      <w:lvlText w:val="•"/>
      <w:lvlJc w:val="left"/>
      <w:pPr>
        <w:tabs>
          <w:tab w:val="num" w:pos="1440"/>
        </w:tabs>
        <w:ind w:left="1440" w:hanging="360"/>
      </w:pPr>
      <w:rPr>
        <w:rFonts w:ascii="Arial" w:hAnsi="Arial" w:hint="default"/>
      </w:rPr>
    </w:lvl>
    <w:lvl w:ilvl="2" w:tplc="37341600" w:tentative="1">
      <w:start w:val="1"/>
      <w:numFmt w:val="bullet"/>
      <w:lvlText w:val="•"/>
      <w:lvlJc w:val="left"/>
      <w:pPr>
        <w:tabs>
          <w:tab w:val="num" w:pos="2160"/>
        </w:tabs>
        <w:ind w:left="2160" w:hanging="360"/>
      </w:pPr>
      <w:rPr>
        <w:rFonts w:ascii="Arial" w:hAnsi="Arial" w:hint="default"/>
      </w:rPr>
    </w:lvl>
    <w:lvl w:ilvl="3" w:tplc="87424DA4" w:tentative="1">
      <w:start w:val="1"/>
      <w:numFmt w:val="bullet"/>
      <w:lvlText w:val="•"/>
      <w:lvlJc w:val="left"/>
      <w:pPr>
        <w:tabs>
          <w:tab w:val="num" w:pos="2880"/>
        </w:tabs>
        <w:ind w:left="2880" w:hanging="360"/>
      </w:pPr>
      <w:rPr>
        <w:rFonts w:ascii="Arial" w:hAnsi="Arial" w:hint="default"/>
      </w:rPr>
    </w:lvl>
    <w:lvl w:ilvl="4" w:tplc="0C080F6E" w:tentative="1">
      <w:start w:val="1"/>
      <w:numFmt w:val="bullet"/>
      <w:lvlText w:val="•"/>
      <w:lvlJc w:val="left"/>
      <w:pPr>
        <w:tabs>
          <w:tab w:val="num" w:pos="3600"/>
        </w:tabs>
        <w:ind w:left="3600" w:hanging="360"/>
      </w:pPr>
      <w:rPr>
        <w:rFonts w:ascii="Arial" w:hAnsi="Arial" w:hint="default"/>
      </w:rPr>
    </w:lvl>
    <w:lvl w:ilvl="5" w:tplc="2A544B10" w:tentative="1">
      <w:start w:val="1"/>
      <w:numFmt w:val="bullet"/>
      <w:lvlText w:val="•"/>
      <w:lvlJc w:val="left"/>
      <w:pPr>
        <w:tabs>
          <w:tab w:val="num" w:pos="4320"/>
        </w:tabs>
        <w:ind w:left="4320" w:hanging="360"/>
      </w:pPr>
      <w:rPr>
        <w:rFonts w:ascii="Arial" w:hAnsi="Arial" w:hint="default"/>
      </w:rPr>
    </w:lvl>
    <w:lvl w:ilvl="6" w:tplc="359CF820" w:tentative="1">
      <w:start w:val="1"/>
      <w:numFmt w:val="bullet"/>
      <w:lvlText w:val="•"/>
      <w:lvlJc w:val="left"/>
      <w:pPr>
        <w:tabs>
          <w:tab w:val="num" w:pos="5040"/>
        </w:tabs>
        <w:ind w:left="5040" w:hanging="360"/>
      </w:pPr>
      <w:rPr>
        <w:rFonts w:ascii="Arial" w:hAnsi="Arial" w:hint="default"/>
      </w:rPr>
    </w:lvl>
    <w:lvl w:ilvl="7" w:tplc="A43AB6AA" w:tentative="1">
      <w:start w:val="1"/>
      <w:numFmt w:val="bullet"/>
      <w:lvlText w:val="•"/>
      <w:lvlJc w:val="left"/>
      <w:pPr>
        <w:tabs>
          <w:tab w:val="num" w:pos="5760"/>
        </w:tabs>
        <w:ind w:left="5760" w:hanging="360"/>
      </w:pPr>
      <w:rPr>
        <w:rFonts w:ascii="Arial" w:hAnsi="Arial" w:hint="default"/>
      </w:rPr>
    </w:lvl>
    <w:lvl w:ilvl="8" w:tplc="470E4E84" w:tentative="1">
      <w:start w:val="1"/>
      <w:numFmt w:val="bullet"/>
      <w:lvlText w:val="•"/>
      <w:lvlJc w:val="left"/>
      <w:pPr>
        <w:tabs>
          <w:tab w:val="num" w:pos="6480"/>
        </w:tabs>
        <w:ind w:left="6480" w:hanging="360"/>
      </w:pPr>
      <w:rPr>
        <w:rFonts w:ascii="Arial" w:hAnsi="Arial" w:hint="default"/>
      </w:rPr>
    </w:lvl>
  </w:abstractNum>
  <w:abstractNum w:abstractNumId="24">
    <w:nsid w:val="297B7E9C"/>
    <w:multiLevelType w:val="hybridMultilevel"/>
    <w:tmpl w:val="DEDA02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E855731"/>
    <w:multiLevelType w:val="hybridMultilevel"/>
    <w:tmpl w:val="9DF2BF02"/>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EE24148"/>
    <w:multiLevelType w:val="hybridMultilevel"/>
    <w:tmpl w:val="391433EC"/>
    <w:lvl w:ilvl="0" w:tplc="62CA4EF8">
      <w:start w:val="1"/>
      <w:numFmt w:val="bullet"/>
      <w:lvlText w:val="-"/>
      <w:lvlJc w:val="left"/>
      <w:pPr>
        <w:ind w:left="1080" w:hanging="360"/>
      </w:pPr>
      <w:rPr>
        <w:rFonts w:ascii="Agency FB" w:hAnsi="Agency FB"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7">
    <w:nsid w:val="32E8354E"/>
    <w:multiLevelType w:val="hybridMultilevel"/>
    <w:tmpl w:val="442A8A50"/>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34E61DBF"/>
    <w:multiLevelType w:val="hybridMultilevel"/>
    <w:tmpl w:val="F32C62E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3A6E4A37"/>
    <w:multiLevelType w:val="hybridMultilevel"/>
    <w:tmpl w:val="CAB04E42"/>
    <w:lvl w:ilvl="0" w:tplc="62CA4EF8">
      <w:start w:val="1"/>
      <w:numFmt w:val="bullet"/>
      <w:lvlText w:val="-"/>
      <w:lvlJc w:val="left"/>
      <w:pPr>
        <w:tabs>
          <w:tab w:val="num" w:pos="720"/>
        </w:tabs>
        <w:ind w:left="720" w:hanging="360"/>
      </w:pPr>
      <w:rPr>
        <w:rFonts w:ascii="Agency FB" w:hAnsi="Agency FB" w:hint="default"/>
      </w:rPr>
    </w:lvl>
    <w:lvl w:ilvl="1" w:tplc="D96A32AA" w:tentative="1">
      <w:start w:val="1"/>
      <w:numFmt w:val="bullet"/>
      <w:lvlText w:val="•"/>
      <w:lvlJc w:val="left"/>
      <w:pPr>
        <w:tabs>
          <w:tab w:val="num" w:pos="1440"/>
        </w:tabs>
        <w:ind w:left="1440" w:hanging="360"/>
      </w:pPr>
      <w:rPr>
        <w:rFonts w:ascii="Arial" w:hAnsi="Arial" w:hint="default"/>
      </w:rPr>
    </w:lvl>
    <w:lvl w:ilvl="2" w:tplc="06CC153A" w:tentative="1">
      <w:start w:val="1"/>
      <w:numFmt w:val="bullet"/>
      <w:lvlText w:val="•"/>
      <w:lvlJc w:val="left"/>
      <w:pPr>
        <w:tabs>
          <w:tab w:val="num" w:pos="2160"/>
        </w:tabs>
        <w:ind w:left="2160" w:hanging="360"/>
      </w:pPr>
      <w:rPr>
        <w:rFonts w:ascii="Arial" w:hAnsi="Arial" w:hint="default"/>
      </w:rPr>
    </w:lvl>
    <w:lvl w:ilvl="3" w:tplc="D41E1EE0" w:tentative="1">
      <w:start w:val="1"/>
      <w:numFmt w:val="bullet"/>
      <w:lvlText w:val="•"/>
      <w:lvlJc w:val="left"/>
      <w:pPr>
        <w:tabs>
          <w:tab w:val="num" w:pos="2880"/>
        </w:tabs>
        <w:ind w:left="2880" w:hanging="360"/>
      </w:pPr>
      <w:rPr>
        <w:rFonts w:ascii="Arial" w:hAnsi="Arial" w:hint="default"/>
      </w:rPr>
    </w:lvl>
    <w:lvl w:ilvl="4" w:tplc="E0EA352A" w:tentative="1">
      <w:start w:val="1"/>
      <w:numFmt w:val="bullet"/>
      <w:lvlText w:val="•"/>
      <w:lvlJc w:val="left"/>
      <w:pPr>
        <w:tabs>
          <w:tab w:val="num" w:pos="3600"/>
        </w:tabs>
        <w:ind w:left="3600" w:hanging="360"/>
      </w:pPr>
      <w:rPr>
        <w:rFonts w:ascii="Arial" w:hAnsi="Arial" w:hint="default"/>
      </w:rPr>
    </w:lvl>
    <w:lvl w:ilvl="5" w:tplc="0C52F30A" w:tentative="1">
      <w:start w:val="1"/>
      <w:numFmt w:val="bullet"/>
      <w:lvlText w:val="•"/>
      <w:lvlJc w:val="left"/>
      <w:pPr>
        <w:tabs>
          <w:tab w:val="num" w:pos="4320"/>
        </w:tabs>
        <w:ind w:left="4320" w:hanging="360"/>
      </w:pPr>
      <w:rPr>
        <w:rFonts w:ascii="Arial" w:hAnsi="Arial" w:hint="default"/>
      </w:rPr>
    </w:lvl>
    <w:lvl w:ilvl="6" w:tplc="50B00406" w:tentative="1">
      <w:start w:val="1"/>
      <w:numFmt w:val="bullet"/>
      <w:lvlText w:val="•"/>
      <w:lvlJc w:val="left"/>
      <w:pPr>
        <w:tabs>
          <w:tab w:val="num" w:pos="5040"/>
        </w:tabs>
        <w:ind w:left="5040" w:hanging="360"/>
      </w:pPr>
      <w:rPr>
        <w:rFonts w:ascii="Arial" w:hAnsi="Arial" w:hint="default"/>
      </w:rPr>
    </w:lvl>
    <w:lvl w:ilvl="7" w:tplc="C63A1C2E" w:tentative="1">
      <w:start w:val="1"/>
      <w:numFmt w:val="bullet"/>
      <w:lvlText w:val="•"/>
      <w:lvlJc w:val="left"/>
      <w:pPr>
        <w:tabs>
          <w:tab w:val="num" w:pos="5760"/>
        </w:tabs>
        <w:ind w:left="5760" w:hanging="360"/>
      </w:pPr>
      <w:rPr>
        <w:rFonts w:ascii="Arial" w:hAnsi="Arial" w:hint="default"/>
      </w:rPr>
    </w:lvl>
    <w:lvl w:ilvl="8" w:tplc="8B4E92BC" w:tentative="1">
      <w:start w:val="1"/>
      <w:numFmt w:val="bullet"/>
      <w:lvlText w:val="•"/>
      <w:lvlJc w:val="left"/>
      <w:pPr>
        <w:tabs>
          <w:tab w:val="num" w:pos="6480"/>
        </w:tabs>
        <w:ind w:left="6480" w:hanging="360"/>
      </w:pPr>
      <w:rPr>
        <w:rFonts w:ascii="Arial" w:hAnsi="Arial" w:hint="default"/>
      </w:rPr>
    </w:lvl>
  </w:abstractNum>
  <w:abstractNum w:abstractNumId="30">
    <w:nsid w:val="3E5F7A84"/>
    <w:multiLevelType w:val="hybridMultilevel"/>
    <w:tmpl w:val="D432103E"/>
    <w:lvl w:ilvl="0" w:tplc="62CA4EF8">
      <w:start w:val="1"/>
      <w:numFmt w:val="bullet"/>
      <w:lvlText w:val="-"/>
      <w:lvlJc w:val="left"/>
      <w:pPr>
        <w:ind w:left="720" w:hanging="360"/>
      </w:pPr>
      <w:rPr>
        <w:rFonts w:ascii="Agency FB" w:hAnsi="Agency FB"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3E684A1D"/>
    <w:multiLevelType w:val="multilevel"/>
    <w:tmpl w:val="E9C24906"/>
    <w:lvl w:ilvl="0">
      <w:start w:val="1"/>
      <w:numFmt w:val="bullet"/>
      <w:lvlText w:val="-"/>
      <w:lvlJc w:val="left"/>
      <w:pPr>
        <w:ind w:left="360" w:hanging="360"/>
      </w:pPr>
      <w:rPr>
        <w:rFonts w:ascii="Agency FB" w:hAnsi="Agency FB" w:hint="default"/>
      </w:rPr>
    </w:lvl>
    <w:lvl w:ilvl="1">
      <w:start w:val="1"/>
      <w:numFmt w:val="bullet"/>
      <w:lvlText w:val="-"/>
      <w:lvlJc w:val="left"/>
      <w:pPr>
        <w:ind w:left="720" w:hanging="360"/>
      </w:pPr>
      <w:rPr>
        <w:rFonts w:ascii="Agency FB" w:hAnsi="Agency FB"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E6F6B7B"/>
    <w:multiLevelType w:val="hybridMultilevel"/>
    <w:tmpl w:val="A31E21D0"/>
    <w:lvl w:ilvl="0" w:tplc="62CA4EF8">
      <w:start w:val="1"/>
      <w:numFmt w:val="bullet"/>
      <w:lvlText w:val="-"/>
      <w:lvlJc w:val="left"/>
      <w:pPr>
        <w:tabs>
          <w:tab w:val="num" w:pos="720"/>
        </w:tabs>
        <w:ind w:left="720" w:hanging="360"/>
      </w:pPr>
      <w:rPr>
        <w:rFonts w:ascii="Agency FB" w:hAnsi="Agency FB" w:hint="default"/>
        <w:color w:val="auto"/>
      </w:rPr>
    </w:lvl>
    <w:lvl w:ilvl="1" w:tplc="644C54AC" w:tentative="1">
      <w:start w:val="1"/>
      <w:numFmt w:val="decimal"/>
      <w:lvlText w:val="%2."/>
      <w:lvlJc w:val="left"/>
      <w:pPr>
        <w:tabs>
          <w:tab w:val="num" w:pos="1440"/>
        </w:tabs>
        <w:ind w:left="1440" w:hanging="360"/>
      </w:pPr>
    </w:lvl>
    <w:lvl w:ilvl="2" w:tplc="A516C1AE" w:tentative="1">
      <w:start w:val="1"/>
      <w:numFmt w:val="decimal"/>
      <w:lvlText w:val="%3."/>
      <w:lvlJc w:val="left"/>
      <w:pPr>
        <w:tabs>
          <w:tab w:val="num" w:pos="2160"/>
        </w:tabs>
        <w:ind w:left="2160" w:hanging="360"/>
      </w:pPr>
    </w:lvl>
    <w:lvl w:ilvl="3" w:tplc="C5CE1D0E" w:tentative="1">
      <w:start w:val="1"/>
      <w:numFmt w:val="decimal"/>
      <w:lvlText w:val="%4."/>
      <w:lvlJc w:val="left"/>
      <w:pPr>
        <w:tabs>
          <w:tab w:val="num" w:pos="2880"/>
        </w:tabs>
        <w:ind w:left="2880" w:hanging="360"/>
      </w:pPr>
    </w:lvl>
    <w:lvl w:ilvl="4" w:tplc="2BFE39EA" w:tentative="1">
      <w:start w:val="1"/>
      <w:numFmt w:val="decimal"/>
      <w:lvlText w:val="%5."/>
      <w:lvlJc w:val="left"/>
      <w:pPr>
        <w:tabs>
          <w:tab w:val="num" w:pos="3600"/>
        </w:tabs>
        <w:ind w:left="3600" w:hanging="360"/>
      </w:pPr>
    </w:lvl>
    <w:lvl w:ilvl="5" w:tplc="3286AFBA" w:tentative="1">
      <w:start w:val="1"/>
      <w:numFmt w:val="decimal"/>
      <w:lvlText w:val="%6."/>
      <w:lvlJc w:val="left"/>
      <w:pPr>
        <w:tabs>
          <w:tab w:val="num" w:pos="4320"/>
        </w:tabs>
        <w:ind w:left="4320" w:hanging="360"/>
      </w:pPr>
    </w:lvl>
    <w:lvl w:ilvl="6" w:tplc="06FC72F2" w:tentative="1">
      <w:start w:val="1"/>
      <w:numFmt w:val="decimal"/>
      <w:lvlText w:val="%7."/>
      <w:lvlJc w:val="left"/>
      <w:pPr>
        <w:tabs>
          <w:tab w:val="num" w:pos="5040"/>
        </w:tabs>
        <w:ind w:left="5040" w:hanging="360"/>
      </w:pPr>
    </w:lvl>
    <w:lvl w:ilvl="7" w:tplc="2D2A1004" w:tentative="1">
      <w:start w:val="1"/>
      <w:numFmt w:val="decimal"/>
      <w:lvlText w:val="%8."/>
      <w:lvlJc w:val="left"/>
      <w:pPr>
        <w:tabs>
          <w:tab w:val="num" w:pos="5760"/>
        </w:tabs>
        <w:ind w:left="5760" w:hanging="360"/>
      </w:pPr>
    </w:lvl>
    <w:lvl w:ilvl="8" w:tplc="E57C716E" w:tentative="1">
      <w:start w:val="1"/>
      <w:numFmt w:val="decimal"/>
      <w:lvlText w:val="%9."/>
      <w:lvlJc w:val="left"/>
      <w:pPr>
        <w:tabs>
          <w:tab w:val="num" w:pos="6480"/>
        </w:tabs>
        <w:ind w:left="6480" w:hanging="360"/>
      </w:pPr>
    </w:lvl>
  </w:abstractNum>
  <w:abstractNum w:abstractNumId="33">
    <w:nsid w:val="3E8E16F8"/>
    <w:multiLevelType w:val="hybridMultilevel"/>
    <w:tmpl w:val="F538269C"/>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3FDB6398"/>
    <w:multiLevelType w:val="hybridMultilevel"/>
    <w:tmpl w:val="E7E843DC"/>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210121C"/>
    <w:multiLevelType w:val="hybridMultilevel"/>
    <w:tmpl w:val="00A2A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31B37FC"/>
    <w:multiLevelType w:val="hybridMultilevel"/>
    <w:tmpl w:val="7C80D6E2"/>
    <w:lvl w:ilvl="0" w:tplc="62CA4EF8">
      <w:start w:val="1"/>
      <w:numFmt w:val="bullet"/>
      <w:lvlText w:val="-"/>
      <w:lvlJc w:val="left"/>
      <w:pPr>
        <w:tabs>
          <w:tab w:val="num" w:pos="720"/>
        </w:tabs>
        <w:ind w:left="720" w:hanging="360"/>
      </w:pPr>
      <w:rPr>
        <w:rFonts w:ascii="Agency FB" w:hAnsi="Agency FB" w:hint="default"/>
        <w:color w:val="auto"/>
      </w:rPr>
    </w:lvl>
    <w:lvl w:ilvl="1" w:tplc="72D6E200" w:tentative="1">
      <w:start w:val="1"/>
      <w:numFmt w:val="bullet"/>
      <w:lvlText w:val="•"/>
      <w:lvlJc w:val="left"/>
      <w:pPr>
        <w:tabs>
          <w:tab w:val="num" w:pos="1440"/>
        </w:tabs>
        <w:ind w:left="1440" w:hanging="360"/>
      </w:pPr>
      <w:rPr>
        <w:rFonts w:ascii="Arial" w:hAnsi="Arial" w:hint="default"/>
      </w:rPr>
    </w:lvl>
    <w:lvl w:ilvl="2" w:tplc="BF14EB4E" w:tentative="1">
      <w:start w:val="1"/>
      <w:numFmt w:val="bullet"/>
      <w:lvlText w:val="•"/>
      <w:lvlJc w:val="left"/>
      <w:pPr>
        <w:tabs>
          <w:tab w:val="num" w:pos="2160"/>
        </w:tabs>
        <w:ind w:left="2160" w:hanging="360"/>
      </w:pPr>
      <w:rPr>
        <w:rFonts w:ascii="Arial" w:hAnsi="Arial" w:hint="default"/>
      </w:rPr>
    </w:lvl>
    <w:lvl w:ilvl="3" w:tplc="C0E22DEE" w:tentative="1">
      <w:start w:val="1"/>
      <w:numFmt w:val="bullet"/>
      <w:lvlText w:val="•"/>
      <w:lvlJc w:val="left"/>
      <w:pPr>
        <w:tabs>
          <w:tab w:val="num" w:pos="2880"/>
        </w:tabs>
        <w:ind w:left="2880" w:hanging="360"/>
      </w:pPr>
      <w:rPr>
        <w:rFonts w:ascii="Arial" w:hAnsi="Arial" w:hint="default"/>
      </w:rPr>
    </w:lvl>
    <w:lvl w:ilvl="4" w:tplc="4E1E5EF0" w:tentative="1">
      <w:start w:val="1"/>
      <w:numFmt w:val="bullet"/>
      <w:lvlText w:val="•"/>
      <w:lvlJc w:val="left"/>
      <w:pPr>
        <w:tabs>
          <w:tab w:val="num" w:pos="3600"/>
        </w:tabs>
        <w:ind w:left="3600" w:hanging="360"/>
      </w:pPr>
      <w:rPr>
        <w:rFonts w:ascii="Arial" w:hAnsi="Arial" w:hint="default"/>
      </w:rPr>
    </w:lvl>
    <w:lvl w:ilvl="5" w:tplc="B3A2D87A" w:tentative="1">
      <w:start w:val="1"/>
      <w:numFmt w:val="bullet"/>
      <w:lvlText w:val="•"/>
      <w:lvlJc w:val="left"/>
      <w:pPr>
        <w:tabs>
          <w:tab w:val="num" w:pos="4320"/>
        </w:tabs>
        <w:ind w:left="4320" w:hanging="360"/>
      </w:pPr>
      <w:rPr>
        <w:rFonts w:ascii="Arial" w:hAnsi="Arial" w:hint="default"/>
      </w:rPr>
    </w:lvl>
    <w:lvl w:ilvl="6" w:tplc="4BBE2000" w:tentative="1">
      <w:start w:val="1"/>
      <w:numFmt w:val="bullet"/>
      <w:lvlText w:val="•"/>
      <w:lvlJc w:val="left"/>
      <w:pPr>
        <w:tabs>
          <w:tab w:val="num" w:pos="5040"/>
        </w:tabs>
        <w:ind w:left="5040" w:hanging="360"/>
      </w:pPr>
      <w:rPr>
        <w:rFonts w:ascii="Arial" w:hAnsi="Arial" w:hint="default"/>
      </w:rPr>
    </w:lvl>
    <w:lvl w:ilvl="7" w:tplc="247899C2" w:tentative="1">
      <w:start w:val="1"/>
      <w:numFmt w:val="bullet"/>
      <w:lvlText w:val="•"/>
      <w:lvlJc w:val="left"/>
      <w:pPr>
        <w:tabs>
          <w:tab w:val="num" w:pos="5760"/>
        </w:tabs>
        <w:ind w:left="5760" w:hanging="360"/>
      </w:pPr>
      <w:rPr>
        <w:rFonts w:ascii="Arial" w:hAnsi="Arial" w:hint="default"/>
      </w:rPr>
    </w:lvl>
    <w:lvl w:ilvl="8" w:tplc="21AE9C52" w:tentative="1">
      <w:start w:val="1"/>
      <w:numFmt w:val="bullet"/>
      <w:lvlText w:val="•"/>
      <w:lvlJc w:val="left"/>
      <w:pPr>
        <w:tabs>
          <w:tab w:val="num" w:pos="6480"/>
        </w:tabs>
        <w:ind w:left="6480" w:hanging="360"/>
      </w:pPr>
      <w:rPr>
        <w:rFonts w:ascii="Arial" w:hAnsi="Arial" w:hint="default"/>
      </w:rPr>
    </w:lvl>
  </w:abstractNum>
  <w:abstractNum w:abstractNumId="37">
    <w:nsid w:val="46AB5F61"/>
    <w:multiLevelType w:val="hybridMultilevel"/>
    <w:tmpl w:val="9108879C"/>
    <w:lvl w:ilvl="0" w:tplc="62CA4EF8">
      <w:start w:val="1"/>
      <w:numFmt w:val="bullet"/>
      <w:lvlText w:val="-"/>
      <w:lvlJc w:val="left"/>
      <w:pPr>
        <w:tabs>
          <w:tab w:val="num" w:pos="720"/>
        </w:tabs>
        <w:ind w:left="720" w:hanging="360"/>
      </w:pPr>
      <w:rPr>
        <w:rFonts w:ascii="Agency FB" w:hAnsi="Agency FB" w:hint="default"/>
      </w:rPr>
    </w:lvl>
    <w:lvl w:ilvl="1" w:tplc="F140EE2E" w:tentative="1">
      <w:start w:val="1"/>
      <w:numFmt w:val="bullet"/>
      <w:lvlText w:val="•"/>
      <w:lvlJc w:val="left"/>
      <w:pPr>
        <w:tabs>
          <w:tab w:val="num" w:pos="1440"/>
        </w:tabs>
        <w:ind w:left="1440" w:hanging="360"/>
      </w:pPr>
      <w:rPr>
        <w:rFonts w:ascii="Arial" w:hAnsi="Arial" w:hint="default"/>
      </w:rPr>
    </w:lvl>
    <w:lvl w:ilvl="2" w:tplc="08BA2490" w:tentative="1">
      <w:start w:val="1"/>
      <w:numFmt w:val="bullet"/>
      <w:lvlText w:val="•"/>
      <w:lvlJc w:val="left"/>
      <w:pPr>
        <w:tabs>
          <w:tab w:val="num" w:pos="2160"/>
        </w:tabs>
        <w:ind w:left="2160" w:hanging="360"/>
      </w:pPr>
      <w:rPr>
        <w:rFonts w:ascii="Arial" w:hAnsi="Arial" w:hint="default"/>
      </w:rPr>
    </w:lvl>
    <w:lvl w:ilvl="3" w:tplc="FFDE85BE" w:tentative="1">
      <w:start w:val="1"/>
      <w:numFmt w:val="bullet"/>
      <w:lvlText w:val="•"/>
      <w:lvlJc w:val="left"/>
      <w:pPr>
        <w:tabs>
          <w:tab w:val="num" w:pos="2880"/>
        </w:tabs>
        <w:ind w:left="2880" w:hanging="360"/>
      </w:pPr>
      <w:rPr>
        <w:rFonts w:ascii="Arial" w:hAnsi="Arial" w:hint="default"/>
      </w:rPr>
    </w:lvl>
    <w:lvl w:ilvl="4" w:tplc="34CAA8BA" w:tentative="1">
      <w:start w:val="1"/>
      <w:numFmt w:val="bullet"/>
      <w:lvlText w:val="•"/>
      <w:lvlJc w:val="left"/>
      <w:pPr>
        <w:tabs>
          <w:tab w:val="num" w:pos="3600"/>
        </w:tabs>
        <w:ind w:left="3600" w:hanging="360"/>
      </w:pPr>
      <w:rPr>
        <w:rFonts w:ascii="Arial" w:hAnsi="Arial" w:hint="default"/>
      </w:rPr>
    </w:lvl>
    <w:lvl w:ilvl="5" w:tplc="59928D74" w:tentative="1">
      <w:start w:val="1"/>
      <w:numFmt w:val="bullet"/>
      <w:lvlText w:val="•"/>
      <w:lvlJc w:val="left"/>
      <w:pPr>
        <w:tabs>
          <w:tab w:val="num" w:pos="4320"/>
        </w:tabs>
        <w:ind w:left="4320" w:hanging="360"/>
      </w:pPr>
      <w:rPr>
        <w:rFonts w:ascii="Arial" w:hAnsi="Arial" w:hint="default"/>
      </w:rPr>
    </w:lvl>
    <w:lvl w:ilvl="6" w:tplc="2A06B268" w:tentative="1">
      <w:start w:val="1"/>
      <w:numFmt w:val="bullet"/>
      <w:lvlText w:val="•"/>
      <w:lvlJc w:val="left"/>
      <w:pPr>
        <w:tabs>
          <w:tab w:val="num" w:pos="5040"/>
        </w:tabs>
        <w:ind w:left="5040" w:hanging="360"/>
      </w:pPr>
      <w:rPr>
        <w:rFonts w:ascii="Arial" w:hAnsi="Arial" w:hint="default"/>
      </w:rPr>
    </w:lvl>
    <w:lvl w:ilvl="7" w:tplc="B0265736" w:tentative="1">
      <w:start w:val="1"/>
      <w:numFmt w:val="bullet"/>
      <w:lvlText w:val="•"/>
      <w:lvlJc w:val="left"/>
      <w:pPr>
        <w:tabs>
          <w:tab w:val="num" w:pos="5760"/>
        </w:tabs>
        <w:ind w:left="5760" w:hanging="360"/>
      </w:pPr>
      <w:rPr>
        <w:rFonts w:ascii="Arial" w:hAnsi="Arial" w:hint="default"/>
      </w:rPr>
    </w:lvl>
    <w:lvl w:ilvl="8" w:tplc="4A9A7454" w:tentative="1">
      <w:start w:val="1"/>
      <w:numFmt w:val="bullet"/>
      <w:lvlText w:val="•"/>
      <w:lvlJc w:val="left"/>
      <w:pPr>
        <w:tabs>
          <w:tab w:val="num" w:pos="6480"/>
        </w:tabs>
        <w:ind w:left="6480" w:hanging="360"/>
      </w:pPr>
      <w:rPr>
        <w:rFonts w:ascii="Arial" w:hAnsi="Arial" w:hint="default"/>
      </w:rPr>
    </w:lvl>
  </w:abstractNum>
  <w:abstractNum w:abstractNumId="38">
    <w:nsid w:val="47710DA1"/>
    <w:multiLevelType w:val="hybridMultilevel"/>
    <w:tmpl w:val="3688500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47C475A6"/>
    <w:multiLevelType w:val="hybridMultilevel"/>
    <w:tmpl w:val="48A4104E"/>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8FE75DC"/>
    <w:multiLevelType w:val="hybridMultilevel"/>
    <w:tmpl w:val="82265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A0E40EE"/>
    <w:multiLevelType w:val="hybridMultilevel"/>
    <w:tmpl w:val="B67A1934"/>
    <w:lvl w:ilvl="0" w:tplc="62CA4EF8">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4CFA57F5"/>
    <w:multiLevelType w:val="hybridMultilevel"/>
    <w:tmpl w:val="EA44F9AE"/>
    <w:lvl w:ilvl="0" w:tplc="5AB2C858">
      <w:start w:val="1"/>
      <w:numFmt w:val="bullet"/>
      <w:lvlText w:val=""/>
      <w:lvlJc w:val="left"/>
      <w:pPr>
        <w:tabs>
          <w:tab w:val="num" w:pos="207"/>
        </w:tabs>
        <w:ind w:left="199" w:hanging="199"/>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nsid w:val="4D823899"/>
    <w:multiLevelType w:val="hybridMultilevel"/>
    <w:tmpl w:val="E8E2C6A4"/>
    <w:lvl w:ilvl="0" w:tplc="62CA4EF8">
      <w:start w:val="1"/>
      <w:numFmt w:val="bullet"/>
      <w:lvlText w:val="-"/>
      <w:lvlJc w:val="left"/>
      <w:pPr>
        <w:ind w:left="720" w:hanging="360"/>
      </w:pPr>
      <w:rPr>
        <w:rFonts w:ascii="Agency FB" w:hAnsi="Agency FB"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531106A8"/>
    <w:multiLevelType w:val="hybridMultilevel"/>
    <w:tmpl w:val="37AE95AE"/>
    <w:lvl w:ilvl="0" w:tplc="62CA4EF8">
      <w:start w:val="1"/>
      <w:numFmt w:val="bullet"/>
      <w:lvlText w:val="-"/>
      <w:lvlJc w:val="left"/>
      <w:pPr>
        <w:ind w:left="1080" w:hanging="360"/>
      </w:pPr>
      <w:rPr>
        <w:rFonts w:ascii="Agency FB" w:hAnsi="Agency FB"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5">
    <w:nsid w:val="542271A9"/>
    <w:multiLevelType w:val="hybridMultilevel"/>
    <w:tmpl w:val="7448916A"/>
    <w:lvl w:ilvl="0" w:tplc="62CA4EF8">
      <w:start w:val="1"/>
      <w:numFmt w:val="bullet"/>
      <w:lvlText w:val="-"/>
      <w:lvlJc w:val="left"/>
      <w:pPr>
        <w:ind w:left="720" w:hanging="360"/>
      </w:pPr>
      <w:rPr>
        <w:rFonts w:ascii="Agency FB" w:hAnsi="Agency FB"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543A0A55"/>
    <w:multiLevelType w:val="hybridMultilevel"/>
    <w:tmpl w:val="18B09A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47B2F17"/>
    <w:multiLevelType w:val="hybridMultilevel"/>
    <w:tmpl w:val="24BCA9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55D34E60"/>
    <w:multiLevelType w:val="hybridMultilevel"/>
    <w:tmpl w:val="DCBCAB00"/>
    <w:lvl w:ilvl="0" w:tplc="62CA4EF8">
      <w:start w:val="1"/>
      <w:numFmt w:val="bullet"/>
      <w:lvlText w:val="-"/>
      <w:lvlJc w:val="left"/>
      <w:pPr>
        <w:tabs>
          <w:tab w:val="num" w:pos="720"/>
        </w:tabs>
        <w:ind w:left="720" w:hanging="360"/>
      </w:pPr>
      <w:rPr>
        <w:rFonts w:ascii="Agency FB" w:hAnsi="Agency FB" w:hint="default"/>
        <w:color w:val="auto"/>
      </w:rPr>
    </w:lvl>
    <w:lvl w:ilvl="1" w:tplc="6B0AE370" w:tentative="1">
      <w:start w:val="1"/>
      <w:numFmt w:val="bullet"/>
      <w:lvlText w:val="•"/>
      <w:lvlJc w:val="left"/>
      <w:pPr>
        <w:tabs>
          <w:tab w:val="num" w:pos="1440"/>
        </w:tabs>
        <w:ind w:left="1440" w:hanging="360"/>
      </w:pPr>
      <w:rPr>
        <w:rFonts w:ascii="Arial" w:hAnsi="Arial" w:hint="default"/>
      </w:rPr>
    </w:lvl>
    <w:lvl w:ilvl="2" w:tplc="BE4AA3EC" w:tentative="1">
      <w:start w:val="1"/>
      <w:numFmt w:val="bullet"/>
      <w:lvlText w:val="•"/>
      <w:lvlJc w:val="left"/>
      <w:pPr>
        <w:tabs>
          <w:tab w:val="num" w:pos="2160"/>
        </w:tabs>
        <w:ind w:left="2160" w:hanging="360"/>
      </w:pPr>
      <w:rPr>
        <w:rFonts w:ascii="Arial" w:hAnsi="Arial" w:hint="default"/>
      </w:rPr>
    </w:lvl>
    <w:lvl w:ilvl="3" w:tplc="123A8028" w:tentative="1">
      <w:start w:val="1"/>
      <w:numFmt w:val="bullet"/>
      <w:lvlText w:val="•"/>
      <w:lvlJc w:val="left"/>
      <w:pPr>
        <w:tabs>
          <w:tab w:val="num" w:pos="2880"/>
        </w:tabs>
        <w:ind w:left="2880" w:hanging="360"/>
      </w:pPr>
      <w:rPr>
        <w:rFonts w:ascii="Arial" w:hAnsi="Arial" w:hint="default"/>
      </w:rPr>
    </w:lvl>
    <w:lvl w:ilvl="4" w:tplc="14F41CEE" w:tentative="1">
      <w:start w:val="1"/>
      <w:numFmt w:val="bullet"/>
      <w:lvlText w:val="•"/>
      <w:lvlJc w:val="left"/>
      <w:pPr>
        <w:tabs>
          <w:tab w:val="num" w:pos="3600"/>
        </w:tabs>
        <w:ind w:left="3600" w:hanging="360"/>
      </w:pPr>
      <w:rPr>
        <w:rFonts w:ascii="Arial" w:hAnsi="Arial" w:hint="default"/>
      </w:rPr>
    </w:lvl>
    <w:lvl w:ilvl="5" w:tplc="223A8E86" w:tentative="1">
      <w:start w:val="1"/>
      <w:numFmt w:val="bullet"/>
      <w:lvlText w:val="•"/>
      <w:lvlJc w:val="left"/>
      <w:pPr>
        <w:tabs>
          <w:tab w:val="num" w:pos="4320"/>
        </w:tabs>
        <w:ind w:left="4320" w:hanging="360"/>
      </w:pPr>
      <w:rPr>
        <w:rFonts w:ascii="Arial" w:hAnsi="Arial" w:hint="default"/>
      </w:rPr>
    </w:lvl>
    <w:lvl w:ilvl="6" w:tplc="457C2A3A" w:tentative="1">
      <w:start w:val="1"/>
      <w:numFmt w:val="bullet"/>
      <w:lvlText w:val="•"/>
      <w:lvlJc w:val="left"/>
      <w:pPr>
        <w:tabs>
          <w:tab w:val="num" w:pos="5040"/>
        </w:tabs>
        <w:ind w:left="5040" w:hanging="360"/>
      </w:pPr>
      <w:rPr>
        <w:rFonts w:ascii="Arial" w:hAnsi="Arial" w:hint="default"/>
      </w:rPr>
    </w:lvl>
    <w:lvl w:ilvl="7" w:tplc="81889D02" w:tentative="1">
      <w:start w:val="1"/>
      <w:numFmt w:val="bullet"/>
      <w:lvlText w:val="•"/>
      <w:lvlJc w:val="left"/>
      <w:pPr>
        <w:tabs>
          <w:tab w:val="num" w:pos="5760"/>
        </w:tabs>
        <w:ind w:left="5760" w:hanging="360"/>
      </w:pPr>
      <w:rPr>
        <w:rFonts w:ascii="Arial" w:hAnsi="Arial" w:hint="default"/>
      </w:rPr>
    </w:lvl>
    <w:lvl w:ilvl="8" w:tplc="CAB62262" w:tentative="1">
      <w:start w:val="1"/>
      <w:numFmt w:val="bullet"/>
      <w:lvlText w:val="•"/>
      <w:lvlJc w:val="left"/>
      <w:pPr>
        <w:tabs>
          <w:tab w:val="num" w:pos="6480"/>
        </w:tabs>
        <w:ind w:left="6480" w:hanging="360"/>
      </w:pPr>
      <w:rPr>
        <w:rFonts w:ascii="Arial" w:hAnsi="Arial" w:hint="default"/>
      </w:rPr>
    </w:lvl>
  </w:abstractNum>
  <w:abstractNum w:abstractNumId="49">
    <w:nsid w:val="57313A14"/>
    <w:multiLevelType w:val="hybridMultilevel"/>
    <w:tmpl w:val="A2E0026C"/>
    <w:lvl w:ilvl="0" w:tplc="8F82F4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57A52CE0"/>
    <w:multiLevelType w:val="hybridMultilevel"/>
    <w:tmpl w:val="31ACFA6A"/>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598913EA"/>
    <w:multiLevelType w:val="hybridMultilevel"/>
    <w:tmpl w:val="295ABD06"/>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A437A7D"/>
    <w:multiLevelType w:val="multilevel"/>
    <w:tmpl w:val="74ECE99C"/>
    <w:lvl w:ilvl="0">
      <w:start w:val="1"/>
      <w:numFmt w:val="decimal"/>
      <w:pStyle w:val="Ttulo1"/>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3">
    <w:nsid w:val="5A926D5D"/>
    <w:multiLevelType w:val="hybridMultilevel"/>
    <w:tmpl w:val="131EAE96"/>
    <w:lvl w:ilvl="0" w:tplc="62CA4EF8">
      <w:start w:val="1"/>
      <w:numFmt w:val="bullet"/>
      <w:lvlText w:val="-"/>
      <w:lvlJc w:val="left"/>
      <w:pPr>
        <w:tabs>
          <w:tab w:val="num" w:pos="720"/>
        </w:tabs>
        <w:ind w:left="720" w:hanging="360"/>
      </w:pPr>
      <w:rPr>
        <w:rFonts w:ascii="Agency FB" w:hAnsi="Agency FB" w:hint="default"/>
        <w:color w:val="auto"/>
      </w:rPr>
    </w:lvl>
    <w:lvl w:ilvl="1" w:tplc="F300F538" w:tentative="1">
      <w:start w:val="1"/>
      <w:numFmt w:val="bullet"/>
      <w:lvlText w:val="•"/>
      <w:lvlJc w:val="left"/>
      <w:pPr>
        <w:tabs>
          <w:tab w:val="num" w:pos="1440"/>
        </w:tabs>
        <w:ind w:left="1440" w:hanging="360"/>
      </w:pPr>
      <w:rPr>
        <w:rFonts w:ascii="Arial" w:hAnsi="Arial" w:hint="default"/>
      </w:rPr>
    </w:lvl>
    <w:lvl w:ilvl="2" w:tplc="EB7A5AD4" w:tentative="1">
      <w:start w:val="1"/>
      <w:numFmt w:val="bullet"/>
      <w:lvlText w:val="•"/>
      <w:lvlJc w:val="left"/>
      <w:pPr>
        <w:tabs>
          <w:tab w:val="num" w:pos="2160"/>
        </w:tabs>
        <w:ind w:left="2160" w:hanging="360"/>
      </w:pPr>
      <w:rPr>
        <w:rFonts w:ascii="Arial" w:hAnsi="Arial" w:hint="default"/>
      </w:rPr>
    </w:lvl>
    <w:lvl w:ilvl="3" w:tplc="08DEA5AA" w:tentative="1">
      <w:start w:val="1"/>
      <w:numFmt w:val="bullet"/>
      <w:lvlText w:val="•"/>
      <w:lvlJc w:val="left"/>
      <w:pPr>
        <w:tabs>
          <w:tab w:val="num" w:pos="2880"/>
        </w:tabs>
        <w:ind w:left="2880" w:hanging="360"/>
      </w:pPr>
      <w:rPr>
        <w:rFonts w:ascii="Arial" w:hAnsi="Arial" w:hint="default"/>
      </w:rPr>
    </w:lvl>
    <w:lvl w:ilvl="4" w:tplc="155A9E02" w:tentative="1">
      <w:start w:val="1"/>
      <w:numFmt w:val="bullet"/>
      <w:lvlText w:val="•"/>
      <w:lvlJc w:val="left"/>
      <w:pPr>
        <w:tabs>
          <w:tab w:val="num" w:pos="3600"/>
        </w:tabs>
        <w:ind w:left="3600" w:hanging="360"/>
      </w:pPr>
      <w:rPr>
        <w:rFonts w:ascii="Arial" w:hAnsi="Arial" w:hint="default"/>
      </w:rPr>
    </w:lvl>
    <w:lvl w:ilvl="5" w:tplc="2C2036D6" w:tentative="1">
      <w:start w:val="1"/>
      <w:numFmt w:val="bullet"/>
      <w:lvlText w:val="•"/>
      <w:lvlJc w:val="left"/>
      <w:pPr>
        <w:tabs>
          <w:tab w:val="num" w:pos="4320"/>
        </w:tabs>
        <w:ind w:left="4320" w:hanging="360"/>
      </w:pPr>
      <w:rPr>
        <w:rFonts w:ascii="Arial" w:hAnsi="Arial" w:hint="default"/>
      </w:rPr>
    </w:lvl>
    <w:lvl w:ilvl="6" w:tplc="1438EB64" w:tentative="1">
      <w:start w:val="1"/>
      <w:numFmt w:val="bullet"/>
      <w:lvlText w:val="•"/>
      <w:lvlJc w:val="left"/>
      <w:pPr>
        <w:tabs>
          <w:tab w:val="num" w:pos="5040"/>
        </w:tabs>
        <w:ind w:left="5040" w:hanging="360"/>
      </w:pPr>
      <w:rPr>
        <w:rFonts w:ascii="Arial" w:hAnsi="Arial" w:hint="default"/>
      </w:rPr>
    </w:lvl>
    <w:lvl w:ilvl="7" w:tplc="095EA974" w:tentative="1">
      <w:start w:val="1"/>
      <w:numFmt w:val="bullet"/>
      <w:lvlText w:val="•"/>
      <w:lvlJc w:val="left"/>
      <w:pPr>
        <w:tabs>
          <w:tab w:val="num" w:pos="5760"/>
        </w:tabs>
        <w:ind w:left="5760" w:hanging="360"/>
      </w:pPr>
      <w:rPr>
        <w:rFonts w:ascii="Arial" w:hAnsi="Arial" w:hint="default"/>
      </w:rPr>
    </w:lvl>
    <w:lvl w:ilvl="8" w:tplc="50C039F0" w:tentative="1">
      <w:start w:val="1"/>
      <w:numFmt w:val="bullet"/>
      <w:lvlText w:val="•"/>
      <w:lvlJc w:val="left"/>
      <w:pPr>
        <w:tabs>
          <w:tab w:val="num" w:pos="6480"/>
        </w:tabs>
        <w:ind w:left="6480" w:hanging="360"/>
      </w:pPr>
      <w:rPr>
        <w:rFonts w:ascii="Arial" w:hAnsi="Arial" w:hint="default"/>
      </w:rPr>
    </w:lvl>
  </w:abstractNum>
  <w:abstractNum w:abstractNumId="54">
    <w:nsid w:val="5AF112EE"/>
    <w:multiLevelType w:val="hybridMultilevel"/>
    <w:tmpl w:val="285E170E"/>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B3A0EAA"/>
    <w:multiLevelType w:val="hybridMultilevel"/>
    <w:tmpl w:val="A2F4ECAE"/>
    <w:lvl w:ilvl="0" w:tplc="62CA4EF8">
      <w:start w:val="1"/>
      <w:numFmt w:val="bullet"/>
      <w:lvlText w:val="-"/>
      <w:lvlJc w:val="left"/>
      <w:pPr>
        <w:tabs>
          <w:tab w:val="num" w:pos="720"/>
        </w:tabs>
        <w:ind w:left="720" w:hanging="360"/>
      </w:pPr>
      <w:rPr>
        <w:rFonts w:ascii="Agency FB" w:hAnsi="Agency FB" w:hint="default"/>
      </w:rPr>
    </w:lvl>
    <w:lvl w:ilvl="1" w:tplc="27F8D8AA" w:tentative="1">
      <w:start w:val="1"/>
      <w:numFmt w:val="bullet"/>
      <w:lvlText w:val="•"/>
      <w:lvlJc w:val="left"/>
      <w:pPr>
        <w:tabs>
          <w:tab w:val="num" w:pos="1440"/>
        </w:tabs>
        <w:ind w:left="1440" w:hanging="360"/>
      </w:pPr>
      <w:rPr>
        <w:rFonts w:ascii="Arial" w:hAnsi="Arial" w:hint="default"/>
      </w:rPr>
    </w:lvl>
    <w:lvl w:ilvl="2" w:tplc="75A255B0" w:tentative="1">
      <w:start w:val="1"/>
      <w:numFmt w:val="bullet"/>
      <w:lvlText w:val="•"/>
      <w:lvlJc w:val="left"/>
      <w:pPr>
        <w:tabs>
          <w:tab w:val="num" w:pos="2160"/>
        </w:tabs>
        <w:ind w:left="2160" w:hanging="360"/>
      </w:pPr>
      <w:rPr>
        <w:rFonts w:ascii="Arial" w:hAnsi="Arial" w:hint="default"/>
      </w:rPr>
    </w:lvl>
    <w:lvl w:ilvl="3" w:tplc="D5747108" w:tentative="1">
      <w:start w:val="1"/>
      <w:numFmt w:val="bullet"/>
      <w:lvlText w:val="•"/>
      <w:lvlJc w:val="left"/>
      <w:pPr>
        <w:tabs>
          <w:tab w:val="num" w:pos="2880"/>
        </w:tabs>
        <w:ind w:left="2880" w:hanging="360"/>
      </w:pPr>
      <w:rPr>
        <w:rFonts w:ascii="Arial" w:hAnsi="Arial" w:hint="default"/>
      </w:rPr>
    </w:lvl>
    <w:lvl w:ilvl="4" w:tplc="BA4203A2" w:tentative="1">
      <w:start w:val="1"/>
      <w:numFmt w:val="bullet"/>
      <w:lvlText w:val="•"/>
      <w:lvlJc w:val="left"/>
      <w:pPr>
        <w:tabs>
          <w:tab w:val="num" w:pos="3600"/>
        </w:tabs>
        <w:ind w:left="3600" w:hanging="360"/>
      </w:pPr>
      <w:rPr>
        <w:rFonts w:ascii="Arial" w:hAnsi="Arial" w:hint="default"/>
      </w:rPr>
    </w:lvl>
    <w:lvl w:ilvl="5" w:tplc="CB6CA1CC" w:tentative="1">
      <w:start w:val="1"/>
      <w:numFmt w:val="bullet"/>
      <w:lvlText w:val="•"/>
      <w:lvlJc w:val="left"/>
      <w:pPr>
        <w:tabs>
          <w:tab w:val="num" w:pos="4320"/>
        </w:tabs>
        <w:ind w:left="4320" w:hanging="360"/>
      </w:pPr>
      <w:rPr>
        <w:rFonts w:ascii="Arial" w:hAnsi="Arial" w:hint="default"/>
      </w:rPr>
    </w:lvl>
    <w:lvl w:ilvl="6" w:tplc="ACAE07C6" w:tentative="1">
      <w:start w:val="1"/>
      <w:numFmt w:val="bullet"/>
      <w:lvlText w:val="•"/>
      <w:lvlJc w:val="left"/>
      <w:pPr>
        <w:tabs>
          <w:tab w:val="num" w:pos="5040"/>
        </w:tabs>
        <w:ind w:left="5040" w:hanging="360"/>
      </w:pPr>
      <w:rPr>
        <w:rFonts w:ascii="Arial" w:hAnsi="Arial" w:hint="default"/>
      </w:rPr>
    </w:lvl>
    <w:lvl w:ilvl="7" w:tplc="9622079C" w:tentative="1">
      <w:start w:val="1"/>
      <w:numFmt w:val="bullet"/>
      <w:lvlText w:val="•"/>
      <w:lvlJc w:val="left"/>
      <w:pPr>
        <w:tabs>
          <w:tab w:val="num" w:pos="5760"/>
        </w:tabs>
        <w:ind w:left="5760" w:hanging="360"/>
      </w:pPr>
      <w:rPr>
        <w:rFonts w:ascii="Arial" w:hAnsi="Arial" w:hint="default"/>
      </w:rPr>
    </w:lvl>
    <w:lvl w:ilvl="8" w:tplc="273235E6" w:tentative="1">
      <w:start w:val="1"/>
      <w:numFmt w:val="bullet"/>
      <w:lvlText w:val="•"/>
      <w:lvlJc w:val="left"/>
      <w:pPr>
        <w:tabs>
          <w:tab w:val="num" w:pos="6480"/>
        </w:tabs>
        <w:ind w:left="6480" w:hanging="360"/>
      </w:pPr>
      <w:rPr>
        <w:rFonts w:ascii="Arial" w:hAnsi="Arial" w:hint="default"/>
      </w:rPr>
    </w:lvl>
  </w:abstractNum>
  <w:abstractNum w:abstractNumId="56">
    <w:nsid w:val="5B964586"/>
    <w:multiLevelType w:val="hybridMultilevel"/>
    <w:tmpl w:val="E34C5A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nsid w:val="5EDE3E7A"/>
    <w:multiLevelType w:val="hybridMultilevel"/>
    <w:tmpl w:val="14FA233E"/>
    <w:lvl w:ilvl="0" w:tplc="62CA4EF8">
      <w:start w:val="1"/>
      <w:numFmt w:val="bullet"/>
      <w:lvlText w:val="-"/>
      <w:lvlJc w:val="left"/>
      <w:pPr>
        <w:tabs>
          <w:tab w:val="num" w:pos="720"/>
        </w:tabs>
        <w:ind w:left="720" w:hanging="360"/>
      </w:pPr>
      <w:rPr>
        <w:rFonts w:ascii="Agency FB" w:hAnsi="Agency FB" w:hint="default"/>
      </w:rPr>
    </w:lvl>
    <w:lvl w:ilvl="1" w:tplc="C13473C8" w:tentative="1">
      <w:start w:val="1"/>
      <w:numFmt w:val="bullet"/>
      <w:lvlText w:val="•"/>
      <w:lvlJc w:val="left"/>
      <w:pPr>
        <w:tabs>
          <w:tab w:val="num" w:pos="1440"/>
        </w:tabs>
        <w:ind w:left="1440" w:hanging="360"/>
      </w:pPr>
      <w:rPr>
        <w:rFonts w:ascii="Arial" w:hAnsi="Arial" w:hint="default"/>
      </w:rPr>
    </w:lvl>
    <w:lvl w:ilvl="2" w:tplc="2E9EE0C6" w:tentative="1">
      <w:start w:val="1"/>
      <w:numFmt w:val="bullet"/>
      <w:lvlText w:val="•"/>
      <w:lvlJc w:val="left"/>
      <w:pPr>
        <w:tabs>
          <w:tab w:val="num" w:pos="2160"/>
        </w:tabs>
        <w:ind w:left="2160" w:hanging="360"/>
      </w:pPr>
      <w:rPr>
        <w:rFonts w:ascii="Arial" w:hAnsi="Arial" w:hint="default"/>
      </w:rPr>
    </w:lvl>
    <w:lvl w:ilvl="3" w:tplc="BC0CA3D2" w:tentative="1">
      <w:start w:val="1"/>
      <w:numFmt w:val="bullet"/>
      <w:lvlText w:val="•"/>
      <w:lvlJc w:val="left"/>
      <w:pPr>
        <w:tabs>
          <w:tab w:val="num" w:pos="2880"/>
        </w:tabs>
        <w:ind w:left="2880" w:hanging="360"/>
      </w:pPr>
      <w:rPr>
        <w:rFonts w:ascii="Arial" w:hAnsi="Arial" w:hint="default"/>
      </w:rPr>
    </w:lvl>
    <w:lvl w:ilvl="4" w:tplc="433EECDA" w:tentative="1">
      <w:start w:val="1"/>
      <w:numFmt w:val="bullet"/>
      <w:lvlText w:val="•"/>
      <w:lvlJc w:val="left"/>
      <w:pPr>
        <w:tabs>
          <w:tab w:val="num" w:pos="3600"/>
        </w:tabs>
        <w:ind w:left="3600" w:hanging="360"/>
      </w:pPr>
      <w:rPr>
        <w:rFonts w:ascii="Arial" w:hAnsi="Arial" w:hint="default"/>
      </w:rPr>
    </w:lvl>
    <w:lvl w:ilvl="5" w:tplc="070EFD0C" w:tentative="1">
      <w:start w:val="1"/>
      <w:numFmt w:val="bullet"/>
      <w:lvlText w:val="•"/>
      <w:lvlJc w:val="left"/>
      <w:pPr>
        <w:tabs>
          <w:tab w:val="num" w:pos="4320"/>
        </w:tabs>
        <w:ind w:left="4320" w:hanging="360"/>
      </w:pPr>
      <w:rPr>
        <w:rFonts w:ascii="Arial" w:hAnsi="Arial" w:hint="default"/>
      </w:rPr>
    </w:lvl>
    <w:lvl w:ilvl="6" w:tplc="573E7F22" w:tentative="1">
      <w:start w:val="1"/>
      <w:numFmt w:val="bullet"/>
      <w:lvlText w:val="•"/>
      <w:lvlJc w:val="left"/>
      <w:pPr>
        <w:tabs>
          <w:tab w:val="num" w:pos="5040"/>
        </w:tabs>
        <w:ind w:left="5040" w:hanging="360"/>
      </w:pPr>
      <w:rPr>
        <w:rFonts w:ascii="Arial" w:hAnsi="Arial" w:hint="default"/>
      </w:rPr>
    </w:lvl>
    <w:lvl w:ilvl="7" w:tplc="A4BC6628" w:tentative="1">
      <w:start w:val="1"/>
      <w:numFmt w:val="bullet"/>
      <w:lvlText w:val="•"/>
      <w:lvlJc w:val="left"/>
      <w:pPr>
        <w:tabs>
          <w:tab w:val="num" w:pos="5760"/>
        </w:tabs>
        <w:ind w:left="5760" w:hanging="360"/>
      </w:pPr>
      <w:rPr>
        <w:rFonts w:ascii="Arial" w:hAnsi="Arial" w:hint="default"/>
      </w:rPr>
    </w:lvl>
    <w:lvl w:ilvl="8" w:tplc="A5A2A93C" w:tentative="1">
      <w:start w:val="1"/>
      <w:numFmt w:val="bullet"/>
      <w:lvlText w:val="•"/>
      <w:lvlJc w:val="left"/>
      <w:pPr>
        <w:tabs>
          <w:tab w:val="num" w:pos="6480"/>
        </w:tabs>
        <w:ind w:left="6480" w:hanging="360"/>
      </w:pPr>
      <w:rPr>
        <w:rFonts w:ascii="Arial" w:hAnsi="Arial" w:hint="default"/>
      </w:rPr>
    </w:lvl>
  </w:abstractNum>
  <w:abstractNum w:abstractNumId="58">
    <w:nsid w:val="632308DE"/>
    <w:multiLevelType w:val="hybridMultilevel"/>
    <w:tmpl w:val="FAB69E30"/>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3BD235A"/>
    <w:multiLevelType w:val="hybridMultilevel"/>
    <w:tmpl w:val="1A78C1BA"/>
    <w:lvl w:ilvl="0" w:tplc="62CA4EF8">
      <w:start w:val="1"/>
      <w:numFmt w:val="bullet"/>
      <w:lvlText w:val="-"/>
      <w:lvlJc w:val="left"/>
      <w:pPr>
        <w:ind w:left="720" w:hanging="360"/>
      </w:pPr>
      <w:rPr>
        <w:rFonts w:ascii="Agency FB" w:hAnsi="Agency FB"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42D51AD"/>
    <w:multiLevelType w:val="hybridMultilevel"/>
    <w:tmpl w:val="373A2954"/>
    <w:lvl w:ilvl="0" w:tplc="62CA4EF8">
      <w:start w:val="1"/>
      <w:numFmt w:val="bullet"/>
      <w:lvlText w:val="-"/>
      <w:lvlJc w:val="left"/>
      <w:pPr>
        <w:tabs>
          <w:tab w:val="num" w:pos="720"/>
        </w:tabs>
        <w:ind w:left="720" w:hanging="360"/>
      </w:pPr>
      <w:rPr>
        <w:rFonts w:ascii="Agency FB" w:hAnsi="Agency FB" w:hint="default"/>
      </w:rPr>
    </w:lvl>
    <w:lvl w:ilvl="1" w:tplc="11DECBA6" w:tentative="1">
      <w:start w:val="1"/>
      <w:numFmt w:val="bullet"/>
      <w:lvlText w:val="•"/>
      <w:lvlJc w:val="left"/>
      <w:pPr>
        <w:tabs>
          <w:tab w:val="num" w:pos="1440"/>
        </w:tabs>
        <w:ind w:left="1440" w:hanging="360"/>
      </w:pPr>
      <w:rPr>
        <w:rFonts w:ascii="Arial" w:hAnsi="Arial" w:hint="default"/>
      </w:rPr>
    </w:lvl>
    <w:lvl w:ilvl="2" w:tplc="5C36F3C6" w:tentative="1">
      <w:start w:val="1"/>
      <w:numFmt w:val="bullet"/>
      <w:lvlText w:val="•"/>
      <w:lvlJc w:val="left"/>
      <w:pPr>
        <w:tabs>
          <w:tab w:val="num" w:pos="2160"/>
        </w:tabs>
        <w:ind w:left="2160" w:hanging="360"/>
      </w:pPr>
      <w:rPr>
        <w:rFonts w:ascii="Arial" w:hAnsi="Arial" w:hint="default"/>
      </w:rPr>
    </w:lvl>
    <w:lvl w:ilvl="3" w:tplc="9CB08FE4" w:tentative="1">
      <w:start w:val="1"/>
      <w:numFmt w:val="bullet"/>
      <w:lvlText w:val="•"/>
      <w:lvlJc w:val="left"/>
      <w:pPr>
        <w:tabs>
          <w:tab w:val="num" w:pos="2880"/>
        </w:tabs>
        <w:ind w:left="2880" w:hanging="360"/>
      </w:pPr>
      <w:rPr>
        <w:rFonts w:ascii="Arial" w:hAnsi="Arial" w:hint="default"/>
      </w:rPr>
    </w:lvl>
    <w:lvl w:ilvl="4" w:tplc="B210B54C" w:tentative="1">
      <w:start w:val="1"/>
      <w:numFmt w:val="bullet"/>
      <w:lvlText w:val="•"/>
      <w:lvlJc w:val="left"/>
      <w:pPr>
        <w:tabs>
          <w:tab w:val="num" w:pos="3600"/>
        </w:tabs>
        <w:ind w:left="3600" w:hanging="360"/>
      </w:pPr>
      <w:rPr>
        <w:rFonts w:ascii="Arial" w:hAnsi="Arial" w:hint="default"/>
      </w:rPr>
    </w:lvl>
    <w:lvl w:ilvl="5" w:tplc="918899FE" w:tentative="1">
      <w:start w:val="1"/>
      <w:numFmt w:val="bullet"/>
      <w:lvlText w:val="•"/>
      <w:lvlJc w:val="left"/>
      <w:pPr>
        <w:tabs>
          <w:tab w:val="num" w:pos="4320"/>
        </w:tabs>
        <w:ind w:left="4320" w:hanging="360"/>
      </w:pPr>
      <w:rPr>
        <w:rFonts w:ascii="Arial" w:hAnsi="Arial" w:hint="default"/>
      </w:rPr>
    </w:lvl>
    <w:lvl w:ilvl="6" w:tplc="3BB4CCE8" w:tentative="1">
      <w:start w:val="1"/>
      <w:numFmt w:val="bullet"/>
      <w:lvlText w:val="•"/>
      <w:lvlJc w:val="left"/>
      <w:pPr>
        <w:tabs>
          <w:tab w:val="num" w:pos="5040"/>
        </w:tabs>
        <w:ind w:left="5040" w:hanging="360"/>
      </w:pPr>
      <w:rPr>
        <w:rFonts w:ascii="Arial" w:hAnsi="Arial" w:hint="default"/>
      </w:rPr>
    </w:lvl>
    <w:lvl w:ilvl="7" w:tplc="969A2EDE" w:tentative="1">
      <w:start w:val="1"/>
      <w:numFmt w:val="bullet"/>
      <w:lvlText w:val="•"/>
      <w:lvlJc w:val="left"/>
      <w:pPr>
        <w:tabs>
          <w:tab w:val="num" w:pos="5760"/>
        </w:tabs>
        <w:ind w:left="5760" w:hanging="360"/>
      </w:pPr>
      <w:rPr>
        <w:rFonts w:ascii="Arial" w:hAnsi="Arial" w:hint="default"/>
      </w:rPr>
    </w:lvl>
    <w:lvl w:ilvl="8" w:tplc="61D24644" w:tentative="1">
      <w:start w:val="1"/>
      <w:numFmt w:val="bullet"/>
      <w:lvlText w:val="•"/>
      <w:lvlJc w:val="left"/>
      <w:pPr>
        <w:tabs>
          <w:tab w:val="num" w:pos="6480"/>
        </w:tabs>
        <w:ind w:left="6480" w:hanging="360"/>
      </w:pPr>
      <w:rPr>
        <w:rFonts w:ascii="Arial" w:hAnsi="Arial" w:hint="default"/>
      </w:rPr>
    </w:lvl>
  </w:abstractNum>
  <w:abstractNum w:abstractNumId="61">
    <w:nsid w:val="66715B80"/>
    <w:multiLevelType w:val="multilevel"/>
    <w:tmpl w:val="471EBF54"/>
    <w:lvl w:ilvl="0">
      <w:start w:val="1"/>
      <w:numFmt w:val="bullet"/>
      <w:lvlText w:val="-"/>
      <w:lvlJc w:val="left"/>
      <w:pPr>
        <w:ind w:left="360" w:hanging="360"/>
      </w:pPr>
      <w:rPr>
        <w:rFonts w:ascii="Agency FB" w:hAnsi="Agency FB"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7FD1793"/>
    <w:multiLevelType w:val="hybridMultilevel"/>
    <w:tmpl w:val="4E0C9F58"/>
    <w:lvl w:ilvl="0" w:tplc="62CA4EF8">
      <w:start w:val="1"/>
      <w:numFmt w:val="bullet"/>
      <w:lvlText w:val="-"/>
      <w:lvlJc w:val="left"/>
      <w:pPr>
        <w:tabs>
          <w:tab w:val="num" w:pos="720"/>
        </w:tabs>
        <w:ind w:left="720" w:hanging="360"/>
      </w:pPr>
      <w:rPr>
        <w:rFonts w:ascii="Agency FB" w:hAnsi="Agency FB" w:hint="default"/>
      </w:rPr>
    </w:lvl>
    <w:lvl w:ilvl="1" w:tplc="EBFCDA36" w:tentative="1">
      <w:start w:val="1"/>
      <w:numFmt w:val="bullet"/>
      <w:lvlText w:val="•"/>
      <w:lvlJc w:val="left"/>
      <w:pPr>
        <w:tabs>
          <w:tab w:val="num" w:pos="1440"/>
        </w:tabs>
        <w:ind w:left="1440" w:hanging="360"/>
      </w:pPr>
      <w:rPr>
        <w:rFonts w:ascii="Arial" w:hAnsi="Arial" w:hint="default"/>
      </w:rPr>
    </w:lvl>
    <w:lvl w:ilvl="2" w:tplc="CE401B72" w:tentative="1">
      <w:start w:val="1"/>
      <w:numFmt w:val="bullet"/>
      <w:lvlText w:val="•"/>
      <w:lvlJc w:val="left"/>
      <w:pPr>
        <w:tabs>
          <w:tab w:val="num" w:pos="2160"/>
        </w:tabs>
        <w:ind w:left="2160" w:hanging="360"/>
      </w:pPr>
      <w:rPr>
        <w:rFonts w:ascii="Arial" w:hAnsi="Arial" w:hint="default"/>
      </w:rPr>
    </w:lvl>
    <w:lvl w:ilvl="3" w:tplc="50BA43D8" w:tentative="1">
      <w:start w:val="1"/>
      <w:numFmt w:val="bullet"/>
      <w:lvlText w:val="•"/>
      <w:lvlJc w:val="left"/>
      <w:pPr>
        <w:tabs>
          <w:tab w:val="num" w:pos="2880"/>
        </w:tabs>
        <w:ind w:left="2880" w:hanging="360"/>
      </w:pPr>
      <w:rPr>
        <w:rFonts w:ascii="Arial" w:hAnsi="Arial" w:hint="default"/>
      </w:rPr>
    </w:lvl>
    <w:lvl w:ilvl="4" w:tplc="2EE467D2" w:tentative="1">
      <w:start w:val="1"/>
      <w:numFmt w:val="bullet"/>
      <w:lvlText w:val="•"/>
      <w:lvlJc w:val="left"/>
      <w:pPr>
        <w:tabs>
          <w:tab w:val="num" w:pos="3600"/>
        </w:tabs>
        <w:ind w:left="3600" w:hanging="360"/>
      </w:pPr>
      <w:rPr>
        <w:rFonts w:ascii="Arial" w:hAnsi="Arial" w:hint="default"/>
      </w:rPr>
    </w:lvl>
    <w:lvl w:ilvl="5" w:tplc="7A8CCD80" w:tentative="1">
      <w:start w:val="1"/>
      <w:numFmt w:val="bullet"/>
      <w:lvlText w:val="•"/>
      <w:lvlJc w:val="left"/>
      <w:pPr>
        <w:tabs>
          <w:tab w:val="num" w:pos="4320"/>
        </w:tabs>
        <w:ind w:left="4320" w:hanging="360"/>
      </w:pPr>
      <w:rPr>
        <w:rFonts w:ascii="Arial" w:hAnsi="Arial" w:hint="default"/>
      </w:rPr>
    </w:lvl>
    <w:lvl w:ilvl="6" w:tplc="5710564E" w:tentative="1">
      <w:start w:val="1"/>
      <w:numFmt w:val="bullet"/>
      <w:lvlText w:val="•"/>
      <w:lvlJc w:val="left"/>
      <w:pPr>
        <w:tabs>
          <w:tab w:val="num" w:pos="5040"/>
        </w:tabs>
        <w:ind w:left="5040" w:hanging="360"/>
      </w:pPr>
      <w:rPr>
        <w:rFonts w:ascii="Arial" w:hAnsi="Arial" w:hint="default"/>
      </w:rPr>
    </w:lvl>
    <w:lvl w:ilvl="7" w:tplc="5CA0FFEC" w:tentative="1">
      <w:start w:val="1"/>
      <w:numFmt w:val="bullet"/>
      <w:lvlText w:val="•"/>
      <w:lvlJc w:val="left"/>
      <w:pPr>
        <w:tabs>
          <w:tab w:val="num" w:pos="5760"/>
        </w:tabs>
        <w:ind w:left="5760" w:hanging="360"/>
      </w:pPr>
      <w:rPr>
        <w:rFonts w:ascii="Arial" w:hAnsi="Arial" w:hint="default"/>
      </w:rPr>
    </w:lvl>
    <w:lvl w:ilvl="8" w:tplc="B4663876" w:tentative="1">
      <w:start w:val="1"/>
      <w:numFmt w:val="bullet"/>
      <w:lvlText w:val="•"/>
      <w:lvlJc w:val="left"/>
      <w:pPr>
        <w:tabs>
          <w:tab w:val="num" w:pos="6480"/>
        </w:tabs>
        <w:ind w:left="6480" w:hanging="360"/>
      </w:pPr>
      <w:rPr>
        <w:rFonts w:ascii="Arial" w:hAnsi="Arial" w:hint="default"/>
      </w:rPr>
    </w:lvl>
  </w:abstractNum>
  <w:abstractNum w:abstractNumId="63">
    <w:nsid w:val="6D466864"/>
    <w:multiLevelType w:val="hybridMultilevel"/>
    <w:tmpl w:val="CD2458CE"/>
    <w:lvl w:ilvl="0" w:tplc="62CA4EF8">
      <w:start w:val="1"/>
      <w:numFmt w:val="bullet"/>
      <w:lvlText w:val="-"/>
      <w:lvlJc w:val="left"/>
      <w:pPr>
        <w:tabs>
          <w:tab w:val="num" w:pos="720"/>
        </w:tabs>
        <w:ind w:left="720" w:hanging="360"/>
      </w:pPr>
      <w:rPr>
        <w:rFonts w:ascii="Agency FB" w:hAnsi="Agency FB" w:hint="default"/>
        <w:color w:val="auto"/>
      </w:rPr>
    </w:lvl>
    <w:lvl w:ilvl="1" w:tplc="7BA6F19E" w:tentative="1">
      <w:start w:val="1"/>
      <w:numFmt w:val="bullet"/>
      <w:lvlText w:val="•"/>
      <w:lvlJc w:val="left"/>
      <w:pPr>
        <w:tabs>
          <w:tab w:val="num" w:pos="1440"/>
        </w:tabs>
        <w:ind w:left="1440" w:hanging="360"/>
      </w:pPr>
      <w:rPr>
        <w:rFonts w:ascii="Arial" w:hAnsi="Arial" w:hint="default"/>
      </w:rPr>
    </w:lvl>
    <w:lvl w:ilvl="2" w:tplc="D2C45B90" w:tentative="1">
      <w:start w:val="1"/>
      <w:numFmt w:val="bullet"/>
      <w:lvlText w:val="•"/>
      <w:lvlJc w:val="left"/>
      <w:pPr>
        <w:tabs>
          <w:tab w:val="num" w:pos="2160"/>
        </w:tabs>
        <w:ind w:left="2160" w:hanging="360"/>
      </w:pPr>
      <w:rPr>
        <w:rFonts w:ascii="Arial" w:hAnsi="Arial" w:hint="default"/>
      </w:rPr>
    </w:lvl>
    <w:lvl w:ilvl="3" w:tplc="260A91D2" w:tentative="1">
      <w:start w:val="1"/>
      <w:numFmt w:val="bullet"/>
      <w:lvlText w:val="•"/>
      <w:lvlJc w:val="left"/>
      <w:pPr>
        <w:tabs>
          <w:tab w:val="num" w:pos="2880"/>
        </w:tabs>
        <w:ind w:left="2880" w:hanging="360"/>
      </w:pPr>
      <w:rPr>
        <w:rFonts w:ascii="Arial" w:hAnsi="Arial" w:hint="default"/>
      </w:rPr>
    </w:lvl>
    <w:lvl w:ilvl="4" w:tplc="8A1A6B00" w:tentative="1">
      <w:start w:val="1"/>
      <w:numFmt w:val="bullet"/>
      <w:lvlText w:val="•"/>
      <w:lvlJc w:val="left"/>
      <w:pPr>
        <w:tabs>
          <w:tab w:val="num" w:pos="3600"/>
        </w:tabs>
        <w:ind w:left="3600" w:hanging="360"/>
      </w:pPr>
      <w:rPr>
        <w:rFonts w:ascii="Arial" w:hAnsi="Arial" w:hint="default"/>
      </w:rPr>
    </w:lvl>
    <w:lvl w:ilvl="5" w:tplc="3AA40FAA" w:tentative="1">
      <w:start w:val="1"/>
      <w:numFmt w:val="bullet"/>
      <w:lvlText w:val="•"/>
      <w:lvlJc w:val="left"/>
      <w:pPr>
        <w:tabs>
          <w:tab w:val="num" w:pos="4320"/>
        </w:tabs>
        <w:ind w:left="4320" w:hanging="360"/>
      </w:pPr>
      <w:rPr>
        <w:rFonts w:ascii="Arial" w:hAnsi="Arial" w:hint="default"/>
      </w:rPr>
    </w:lvl>
    <w:lvl w:ilvl="6" w:tplc="4262101A" w:tentative="1">
      <w:start w:val="1"/>
      <w:numFmt w:val="bullet"/>
      <w:lvlText w:val="•"/>
      <w:lvlJc w:val="left"/>
      <w:pPr>
        <w:tabs>
          <w:tab w:val="num" w:pos="5040"/>
        </w:tabs>
        <w:ind w:left="5040" w:hanging="360"/>
      </w:pPr>
      <w:rPr>
        <w:rFonts w:ascii="Arial" w:hAnsi="Arial" w:hint="default"/>
      </w:rPr>
    </w:lvl>
    <w:lvl w:ilvl="7" w:tplc="FF54FF98" w:tentative="1">
      <w:start w:val="1"/>
      <w:numFmt w:val="bullet"/>
      <w:lvlText w:val="•"/>
      <w:lvlJc w:val="left"/>
      <w:pPr>
        <w:tabs>
          <w:tab w:val="num" w:pos="5760"/>
        </w:tabs>
        <w:ind w:left="5760" w:hanging="360"/>
      </w:pPr>
      <w:rPr>
        <w:rFonts w:ascii="Arial" w:hAnsi="Arial" w:hint="default"/>
      </w:rPr>
    </w:lvl>
    <w:lvl w:ilvl="8" w:tplc="EF3EC464" w:tentative="1">
      <w:start w:val="1"/>
      <w:numFmt w:val="bullet"/>
      <w:lvlText w:val="•"/>
      <w:lvlJc w:val="left"/>
      <w:pPr>
        <w:tabs>
          <w:tab w:val="num" w:pos="6480"/>
        </w:tabs>
        <w:ind w:left="6480" w:hanging="360"/>
      </w:pPr>
      <w:rPr>
        <w:rFonts w:ascii="Arial" w:hAnsi="Arial" w:hint="default"/>
      </w:rPr>
    </w:lvl>
  </w:abstractNum>
  <w:abstractNum w:abstractNumId="64">
    <w:nsid w:val="6F0C607E"/>
    <w:multiLevelType w:val="multilevel"/>
    <w:tmpl w:val="471EBF54"/>
    <w:lvl w:ilvl="0">
      <w:start w:val="1"/>
      <w:numFmt w:val="bullet"/>
      <w:lvlText w:val="-"/>
      <w:lvlJc w:val="left"/>
      <w:pPr>
        <w:ind w:left="360" w:hanging="360"/>
      </w:pPr>
      <w:rPr>
        <w:rFonts w:ascii="Agency FB" w:hAnsi="Agency FB"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71627D73"/>
    <w:multiLevelType w:val="hybridMultilevel"/>
    <w:tmpl w:val="EE7005CE"/>
    <w:lvl w:ilvl="0" w:tplc="A98C09F2">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739909FE"/>
    <w:multiLevelType w:val="multilevel"/>
    <w:tmpl w:val="471EBF54"/>
    <w:lvl w:ilvl="0">
      <w:start w:val="1"/>
      <w:numFmt w:val="bullet"/>
      <w:lvlText w:val="-"/>
      <w:lvlJc w:val="left"/>
      <w:pPr>
        <w:ind w:left="360" w:hanging="360"/>
      </w:pPr>
      <w:rPr>
        <w:rFonts w:ascii="Agency FB" w:hAnsi="Agency FB"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76810C12"/>
    <w:multiLevelType w:val="hybridMultilevel"/>
    <w:tmpl w:val="CB0E5DDA"/>
    <w:lvl w:ilvl="0" w:tplc="0CF2245E">
      <w:start w:val="477"/>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76C2C3D"/>
    <w:multiLevelType w:val="hybridMultilevel"/>
    <w:tmpl w:val="BBEAAD00"/>
    <w:lvl w:ilvl="0" w:tplc="62CA4EF8">
      <w:start w:val="1"/>
      <w:numFmt w:val="bullet"/>
      <w:lvlText w:val="-"/>
      <w:lvlJc w:val="left"/>
      <w:pPr>
        <w:tabs>
          <w:tab w:val="num" w:pos="720"/>
        </w:tabs>
        <w:ind w:left="720" w:hanging="360"/>
      </w:pPr>
      <w:rPr>
        <w:rFonts w:ascii="Agency FB" w:hAnsi="Agency FB" w:hint="default"/>
      </w:rPr>
    </w:lvl>
    <w:lvl w:ilvl="1" w:tplc="8ADECA7E" w:tentative="1">
      <w:start w:val="1"/>
      <w:numFmt w:val="bullet"/>
      <w:lvlText w:val="•"/>
      <w:lvlJc w:val="left"/>
      <w:pPr>
        <w:tabs>
          <w:tab w:val="num" w:pos="1440"/>
        </w:tabs>
        <w:ind w:left="1440" w:hanging="360"/>
      </w:pPr>
      <w:rPr>
        <w:rFonts w:ascii="Arial" w:hAnsi="Arial" w:hint="default"/>
      </w:rPr>
    </w:lvl>
    <w:lvl w:ilvl="2" w:tplc="B694F85C" w:tentative="1">
      <w:start w:val="1"/>
      <w:numFmt w:val="bullet"/>
      <w:lvlText w:val="•"/>
      <w:lvlJc w:val="left"/>
      <w:pPr>
        <w:tabs>
          <w:tab w:val="num" w:pos="2160"/>
        </w:tabs>
        <w:ind w:left="2160" w:hanging="360"/>
      </w:pPr>
      <w:rPr>
        <w:rFonts w:ascii="Arial" w:hAnsi="Arial" w:hint="default"/>
      </w:rPr>
    </w:lvl>
    <w:lvl w:ilvl="3" w:tplc="91644EB2" w:tentative="1">
      <w:start w:val="1"/>
      <w:numFmt w:val="bullet"/>
      <w:lvlText w:val="•"/>
      <w:lvlJc w:val="left"/>
      <w:pPr>
        <w:tabs>
          <w:tab w:val="num" w:pos="2880"/>
        </w:tabs>
        <w:ind w:left="2880" w:hanging="360"/>
      </w:pPr>
      <w:rPr>
        <w:rFonts w:ascii="Arial" w:hAnsi="Arial" w:hint="default"/>
      </w:rPr>
    </w:lvl>
    <w:lvl w:ilvl="4" w:tplc="6D3AE476" w:tentative="1">
      <w:start w:val="1"/>
      <w:numFmt w:val="bullet"/>
      <w:lvlText w:val="•"/>
      <w:lvlJc w:val="left"/>
      <w:pPr>
        <w:tabs>
          <w:tab w:val="num" w:pos="3600"/>
        </w:tabs>
        <w:ind w:left="3600" w:hanging="360"/>
      </w:pPr>
      <w:rPr>
        <w:rFonts w:ascii="Arial" w:hAnsi="Arial" w:hint="default"/>
      </w:rPr>
    </w:lvl>
    <w:lvl w:ilvl="5" w:tplc="2626F3A6" w:tentative="1">
      <w:start w:val="1"/>
      <w:numFmt w:val="bullet"/>
      <w:lvlText w:val="•"/>
      <w:lvlJc w:val="left"/>
      <w:pPr>
        <w:tabs>
          <w:tab w:val="num" w:pos="4320"/>
        </w:tabs>
        <w:ind w:left="4320" w:hanging="360"/>
      </w:pPr>
      <w:rPr>
        <w:rFonts w:ascii="Arial" w:hAnsi="Arial" w:hint="default"/>
      </w:rPr>
    </w:lvl>
    <w:lvl w:ilvl="6" w:tplc="C23CEB8C" w:tentative="1">
      <w:start w:val="1"/>
      <w:numFmt w:val="bullet"/>
      <w:lvlText w:val="•"/>
      <w:lvlJc w:val="left"/>
      <w:pPr>
        <w:tabs>
          <w:tab w:val="num" w:pos="5040"/>
        </w:tabs>
        <w:ind w:left="5040" w:hanging="360"/>
      </w:pPr>
      <w:rPr>
        <w:rFonts w:ascii="Arial" w:hAnsi="Arial" w:hint="default"/>
      </w:rPr>
    </w:lvl>
    <w:lvl w:ilvl="7" w:tplc="E8A4748E" w:tentative="1">
      <w:start w:val="1"/>
      <w:numFmt w:val="bullet"/>
      <w:lvlText w:val="•"/>
      <w:lvlJc w:val="left"/>
      <w:pPr>
        <w:tabs>
          <w:tab w:val="num" w:pos="5760"/>
        </w:tabs>
        <w:ind w:left="5760" w:hanging="360"/>
      </w:pPr>
      <w:rPr>
        <w:rFonts w:ascii="Arial" w:hAnsi="Arial" w:hint="default"/>
      </w:rPr>
    </w:lvl>
    <w:lvl w:ilvl="8" w:tplc="DA8E06EC" w:tentative="1">
      <w:start w:val="1"/>
      <w:numFmt w:val="bullet"/>
      <w:lvlText w:val="•"/>
      <w:lvlJc w:val="left"/>
      <w:pPr>
        <w:tabs>
          <w:tab w:val="num" w:pos="6480"/>
        </w:tabs>
        <w:ind w:left="6480" w:hanging="360"/>
      </w:pPr>
      <w:rPr>
        <w:rFonts w:ascii="Arial" w:hAnsi="Arial" w:hint="default"/>
      </w:rPr>
    </w:lvl>
  </w:abstractNum>
  <w:abstractNum w:abstractNumId="69">
    <w:nsid w:val="7B0822F9"/>
    <w:multiLevelType w:val="hybridMultilevel"/>
    <w:tmpl w:val="CAE668FA"/>
    <w:lvl w:ilvl="0" w:tplc="62CA4EF8">
      <w:start w:val="1"/>
      <w:numFmt w:val="bullet"/>
      <w:lvlText w:val="-"/>
      <w:lvlJc w:val="left"/>
      <w:pPr>
        <w:tabs>
          <w:tab w:val="num" w:pos="720"/>
        </w:tabs>
        <w:ind w:left="720" w:hanging="360"/>
      </w:pPr>
      <w:rPr>
        <w:rFonts w:ascii="Agency FB" w:hAnsi="Agency FB" w:hint="default"/>
        <w:color w:val="auto"/>
      </w:rPr>
    </w:lvl>
    <w:lvl w:ilvl="1" w:tplc="772071C6" w:tentative="1">
      <w:start w:val="1"/>
      <w:numFmt w:val="bullet"/>
      <w:lvlText w:val="•"/>
      <w:lvlJc w:val="left"/>
      <w:pPr>
        <w:tabs>
          <w:tab w:val="num" w:pos="1440"/>
        </w:tabs>
        <w:ind w:left="1440" w:hanging="360"/>
      </w:pPr>
      <w:rPr>
        <w:rFonts w:ascii="Arial" w:hAnsi="Arial" w:hint="default"/>
      </w:rPr>
    </w:lvl>
    <w:lvl w:ilvl="2" w:tplc="24AEABC6" w:tentative="1">
      <w:start w:val="1"/>
      <w:numFmt w:val="bullet"/>
      <w:lvlText w:val="•"/>
      <w:lvlJc w:val="left"/>
      <w:pPr>
        <w:tabs>
          <w:tab w:val="num" w:pos="2160"/>
        </w:tabs>
        <w:ind w:left="2160" w:hanging="360"/>
      </w:pPr>
      <w:rPr>
        <w:rFonts w:ascii="Arial" w:hAnsi="Arial" w:hint="default"/>
      </w:rPr>
    </w:lvl>
    <w:lvl w:ilvl="3" w:tplc="35CEAC98" w:tentative="1">
      <w:start w:val="1"/>
      <w:numFmt w:val="bullet"/>
      <w:lvlText w:val="•"/>
      <w:lvlJc w:val="left"/>
      <w:pPr>
        <w:tabs>
          <w:tab w:val="num" w:pos="2880"/>
        </w:tabs>
        <w:ind w:left="2880" w:hanging="360"/>
      </w:pPr>
      <w:rPr>
        <w:rFonts w:ascii="Arial" w:hAnsi="Arial" w:hint="default"/>
      </w:rPr>
    </w:lvl>
    <w:lvl w:ilvl="4" w:tplc="F160AFD6" w:tentative="1">
      <w:start w:val="1"/>
      <w:numFmt w:val="bullet"/>
      <w:lvlText w:val="•"/>
      <w:lvlJc w:val="left"/>
      <w:pPr>
        <w:tabs>
          <w:tab w:val="num" w:pos="3600"/>
        </w:tabs>
        <w:ind w:left="3600" w:hanging="360"/>
      </w:pPr>
      <w:rPr>
        <w:rFonts w:ascii="Arial" w:hAnsi="Arial" w:hint="default"/>
      </w:rPr>
    </w:lvl>
    <w:lvl w:ilvl="5" w:tplc="1F3EECBA" w:tentative="1">
      <w:start w:val="1"/>
      <w:numFmt w:val="bullet"/>
      <w:lvlText w:val="•"/>
      <w:lvlJc w:val="left"/>
      <w:pPr>
        <w:tabs>
          <w:tab w:val="num" w:pos="4320"/>
        </w:tabs>
        <w:ind w:left="4320" w:hanging="360"/>
      </w:pPr>
      <w:rPr>
        <w:rFonts w:ascii="Arial" w:hAnsi="Arial" w:hint="default"/>
      </w:rPr>
    </w:lvl>
    <w:lvl w:ilvl="6" w:tplc="26002136" w:tentative="1">
      <w:start w:val="1"/>
      <w:numFmt w:val="bullet"/>
      <w:lvlText w:val="•"/>
      <w:lvlJc w:val="left"/>
      <w:pPr>
        <w:tabs>
          <w:tab w:val="num" w:pos="5040"/>
        </w:tabs>
        <w:ind w:left="5040" w:hanging="360"/>
      </w:pPr>
      <w:rPr>
        <w:rFonts w:ascii="Arial" w:hAnsi="Arial" w:hint="default"/>
      </w:rPr>
    </w:lvl>
    <w:lvl w:ilvl="7" w:tplc="893AF110" w:tentative="1">
      <w:start w:val="1"/>
      <w:numFmt w:val="bullet"/>
      <w:lvlText w:val="•"/>
      <w:lvlJc w:val="left"/>
      <w:pPr>
        <w:tabs>
          <w:tab w:val="num" w:pos="5760"/>
        </w:tabs>
        <w:ind w:left="5760" w:hanging="360"/>
      </w:pPr>
      <w:rPr>
        <w:rFonts w:ascii="Arial" w:hAnsi="Arial" w:hint="default"/>
      </w:rPr>
    </w:lvl>
    <w:lvl w:ilvl="8" w:tplc="AF20F5EA" w:tentative="1">
      <w:start w:val="1"/>
      <w:numFmt w:val="bullet"/>
      <w:lvlText w:val="•"/>
      <w:lvlJc w:val="left"/>
      <w:pPr>
        <w:tabs>
          <w:tab w:val="num" w:pos="6480"/>
        </w:tabs>
        <w:ind w:left="6480" w:hanging="360"/>
      </w:pPr>
      <w:rPr>
        <w:rFonts w:ascii="Arial" w:hAnsi="Arial" w:hint="default"/>
      </w:rPr>
    </w:lvl>
  </w:abstractNum>
  <w:abstractNum w:abstractNumId="70">
    <w:nsid w:val="7DA748CA"/>
    <w:multiLevelType w:val="hybridMultilevel"/>
    <w:tmpl w:val="A21ED6D6"/>
    <w:lvl w:ilvl="0" w:tplc="FD10F4EE">
      <w:start w:val="1"/>
      <w:numFmt w:val="bullet"/>
      <w:lvlText w:val="-"/>
      <w:lvlJc w:val="left"/>
      <w:pPr>
        <w:ind w:left="720" w:hanging="360"/>
      </w:pPr>
      <w:rPr>
        <w:rFonts w:ascii="Agency FB" w:hAnsi="Agency FB" w:hint="default"/>
        <w:color w:val="auto"/>
      </w:rPr>
    </w:lvl>
    <w:lvl w:ilvl="1" w:tplc="ECB4644E" w:tentative="1">
      <w:start w:val="1"/>
      <w:numFmt w:val="bullet"/>
      <w:lvlText w:val="o"/>
      <w:lvlJc w:val="left"/>
      <w:pPr>
        <w:ind w:left="1440" w:hanging="360"/>
      </w:pPr>
      <w:rPr>
        <w:rFonts w:ascii="Courier New" w:hAnsi="Courier New" w:cs="Courier New" w:hint="default"/>
      </w:rPr>
    </w:lvl>
    <w:lvl w:ilvl="2" w:tplc="7DC6AF46" w:tentative="1">
      <w:start w:val="1"/>
      <w:numFmt w:val="bullet"/>
      <w:lvlText w:val=""/>
      <w:lvlJc w:val="left"/>
      <w:pPr>
        <w:ind w:left="2160" w:hanging="360"/>
      </w:pPr>
      <w:rPr>
        <w:rFonts w:ascii="Wingdings" w:hAnsi="Wingdings" w:hint="default"/>
      </w:rPr>
    </w:lvl>
    <w:lvl w:ilvl="3" w:tplc="B9EC0D96" w:tentative="1">
      <w:start w:val="1"/>
      <w:numFmt w:val="bullet"/>
      <w:lvlText w:val=""/>
      <w:lvlJc w:val="left"/>
      <w:pPr>
        <w:ind w:left="2880" w:hanging="360"/>
      </w:pPr>
      <w:rPr>
        <w:rFonts w:ascii="Symbol" w:hAnsi="Symbol" w:hint="default"/>
      </w:rPr>
    </w:lvl>
    <w:lvl w:ilvl="4" w:tplc="85A0D57E" w:tentative="1">
      <w:start w:val="1"/>
      <w:numFmt w:val="bullet"/>
      <w:lvlText w:val="o"/>
      <w:lvlJc w:val="left"/>
      <w:pPr>
        <w:ind w:left="3600" w:hanging="360"/>
      </w:pPr>
      <w:rPr>
        <w:rFonts w:ascii="Courier New" w:hAnsi="Courier New" w:cs="Courier New" w:hint="default"/>
      </w:rPr>
    </w:lvl>
    <w:lvl w:ilvl="5" w:tplc="B9C67282" w:tentative="1">
      <w:start w:val="1"/>
      <w:numFmt w:val="bullet"/>
      <w:lvlText w:val=""/>
      <w:lvlJc w:val="left"/>
      <w:pPr>
        <w:ind w:left="4320" w:hanging="360"/>
      </w:pPr>
      <w:rPr>
        <w:rFonts w:ascii="Wingdings" w:hAnsi="Wingdings" w:hint="default"/>
      </w:rPr>
    </w:lvl>
    <w:lvl w:ilvl="6" w:tplc="3EC4428A" w:tentative="1">
      <w:start w:val="1"/>
      <w:numFmt w:val="bullet"/>
      <w:lvlText w:val=""/>
      <w:lvlJc w:val="left"/>
      <w:pPr>
        <w:ind w:left="5040" w:hanging="360"/>
      </w:pPr>
      <w:rPr>
        <w:rFonts w:ascii="Symbol" w:hAnsi="Symbol" w:hint="default"/>
      </w:rPr>
    </w:lvl>
    <w:lvl w:ilvl="7" w:tplc="33CEDE3E" w:tentative="1">
      <w:start w:val="1"/>
      <w:numFmt w:val="bullet"/>
      <w:lvlText w:val="o"/>
      <w:lvlJc w:val="left"/>
      <w:pPr>
        <w:ind w:left="5760" w:hanging="360"/>
      </w:pPr>
      <w:rPr>
        <w:rFonts w:ascii="Courier New" w:hAnsi="Courier New" w:cs="Courier New" w:hint="default"/>
      </w:rPr>
    </w:lvl>
    <w:lvl w:ilvl="8" w:tplc="9D1CD504" w:tentative="1">
      <w:start w:val="1"/>
      <w:numFmt w:val="bullet"/>
      <w:lvlText w:val=""/>
      <w:lvlJc w:val="left"/>
      <w:pPr>
        <w:ind w:left="6480" w:hanging="360"/>
      </w:pPr>
      <w:rPr>
        <w:rFonts w:ascii="Wingdings" w:hAnsi="Wingdings" w:hint="default"/>
      </w:rPr>
    </w:lvl>
  </w:abstractNum>
  <w:abstractNum w:abstractNumId="71">
    <w:nsid w:val="7E332E4A"/>
    <w:multiLevelType w:val="hybridMultilevel"/>
    <w:tmpl w:val="0E7C2592"/>
    <w:lvl w:ilvl="0" w:tplc="8802562C">
      <w:start w:val="1"/>
      <w:numFmt w:val="bullet"/>
      <w:lvlText w:val="-"/>
      <w:lvlJc w:val="left"/>
      <w:pPr>
        <w:tabs>
          <w:tab w:val="num" w:pos="720"/>
        </w:tabs>
        <w:ind w:left="720" w:hanging="360"/>
      </w:pPr>
      <w:rPr>
        <w:rFonts w:ascii="Agency FB" w:hAnsi="Agency FB" w:hint="default"/>
        <w:color w:val="auto"/>
      </w:rPr>
    </w:lvl>
    <w:lvl w:ilvl="1" w:tplc="65C6B338" w:tentative="1">
      <w:start w:val="1"/>
      <w:numFmt w:val="bullet"/>
      <w:lvlText w:val="•"/>
      <w:lvlJc w:val="left"/>
      <w:pPr>
        <w:tabs>
          <w:tab w:val="num" w:pos="1440"/>
        </w:tabs>
        <w:ind w:left="1440" w:hanging="360"/>
      </w:pPr>
      <w:rPr>
        <w:rFonts w:ascii="Arial" w:hAnsi="Arial" w:hint="default"/>
      </w:rPr>
    </w:lvl>
    <w:lvl w:ilvl="2" w:tplc="F4DE8908" w:tentative="1">
      <w:start w:val="1"/>
      <w:numFmt w:val="bullet"/>
      <w:lvlText w:val="•"/>
      <w:lvlJc w:val="left"/>
      <w:pPr>
        <w:tabs>
          <w:tab w:val="num" w:pos="2160"/>
        </w:tabs>
        <w:ind w:left="2160" w:hanging="360"/>
      </w:pPr>
      <w:rPr>
        <w:rFonts w:ascii="Arial" w:hAnsi="Arial" w:hint="default"/>
      </w:rPr>
    </w:lvl>
    <w:lvl w:ilvl="3" w:tplc="9ADC7DEE" w:tentative="1">
      <w:start w:val="1"/>
      <w:numFmt w:val="bullet"/>
      <w:lvlText w:val="•"/>
      <w:lvlJc w:val="left"/>
      <w:pPr>
        <w:tabs>
          <w:tab w:val="num" w:pos="2880"/>
        </w:tabs>
        <w:ind w:left="2880" w:hanging="360"/>
      </w:pPr>
      <w:rPr>
        <w:rFonts w:ascii="Arial" w:hAnsi="Arial" w:hint="default"/>
      </w:rPr>
    </w:lvl>
    <w:lvl w:ilvl="4" w:tplc="A63483EE" w:tentative="1">
      <w:start w:val="1"/>
      <w:numFmt w:val="bullet"/>
      <w:lvlText w:val="•"/>
      <w:lvlJc w:val="left"/>
      <w:pPr>
        <w:tabs>
          <w:tab w:val="num" w:pos="3600"/>
        </w:tabs>
        <w:ind w:left="3600" w:hanging="360"/>
      </w:pPr>
      <w:rPr>
        <w:rFonts w:ascii="Arial" w:hAnsi="Arial" w:hint="default"/>
      </w:rPr>
    </w:lvl>
    <w:lvl w:ilvl="5" w:tplc="DCC88398" w:tentative="1">
      <w:start w:val="1"/>
      <w:numFmt w:val="bullet"/>
      <w:lvlText w:val="•"/>
      <w:lvlJc w:val="left"/>
      <w:pPr>
        <w:tabs>
          <w:tab w:val="num" w:pos="4320"/>
        </w:tabs>
        <w:ind w:left="4320" w:hanging="360"/>
      </w:pPr>
      <w:rPr>
        <w:rFonts w:ascii="Arial" w:hAnsi="Arial" w:hint="default"/>
      </w:rPr>
    </w:lvl>
    <w:lvl w:ilvl="6" w:tplc="CE8EB734" w:tentative="1">
      <w:start w:val="1"/>
      <w:numFmt w:val="bullet"/>
      <w:lvlText w:val="•"/>
      <w:lvlJc w:val="left"/>
      <w:pPr>
        <w:tabs>
          <w:tab w:val="num" w:pos="5040"/>
        </w:tabs>
        <w:ind w:left="5040" w:hanging="360"/>
      </w:pPr>
      <w:rPr>
        <w:rFonts w:ascii="Arial" w:hAnsi="Arial" w:hint="default"/>
      </w:rPr>
    </w:lvl>
    <w:lvl w:ilvl="7" w:tplc="B9C086C8" w:tentative="1">
      <w:start w:val="1"/>
      <w:numFmt w:val="bullet"/>
      <w:lvlText w:val="•"/>
      <w:lvlJc w:val="left"/>
      <w:pPr>
        <w:tabs>
          <w:tab w:val="num" w:pos="5760"/>
        </w:tabs>
        <w:ind w:left="5760" w:hanging="360"/>
      </w:pPr>
      <w:rPr>
        <w:rFonts w:ascii="Arial" w:hAnsi="Arial" w:hint="default"/>
      </w:rPr>
    </w:lvl>
    <w:lvl w:ilvl="8" w:tplc="4AFAF190" w:tentative="1">
      <w:start w:val="1"/>
      <w:numFmt w:val="bullet"/>
      <w:lvlText w:val="•"/>
      <w:lvlJc w:val="left"/>
      <w:pPr>
        <w:tabs>
          <w:tab w:val="num" w:pos="6480"/>
        </w:tabs>
        <w:ind w:left="6480" w:hanging="360"/>
      </w:pPr>
      <w:rPr>
        <w:rFonts w:ascii="Arial" w:hAnsi="Arial" w:hint="default"/>
      </w:rPr>
    </w:lvl>
  </w:abstractNum>
  <w:abstractNum w:abstractNumId="72">
    <w:nsid w:val="7EC93A9E"/>
    <w:multiLevelType w:val="hybridMultilevel"/>
    <w:tmpl w:val="587041A8"/>
    <w:lvl w:ilvl="0" w:tplc="4FB4FCD2">
      <w:start w:val="1"/>
      <w:numFmt w:val="bullet"/>
      <w:lvlText w:val="-"/>
      <w:lvlJc w:val="left"/>
      <w:pPr>
        <w:ind w:left="720" w:hanging="360"/>
      </w:pPr>
      <w:rPr>
        <w:rFonts w:ascii="Agency FB" w:hAnsi="Agency FB" w:hint="default"/>
        <w:color w:val="auto"/>
      </w:rPr>
    </w:lvl>
    <w:lvl w:ilvl="1" w:tplc="C0EE1242" w:tentative="1">
      <w:start w:val="1"/>
      <w:numFmt w:val="bullet"/>
      <w:lvlText w:val="o"/>
      <w:lvlJc w:val="left"/>
      <w:pPr>
        <w:ind w:left="1440" w:hanging="360"/>
      </w:pPr>
      <w:rPr>
        <w:rFonts w:ascii="Courier New" w:hAnsi="Courier New" w:cs="Courier New" w:hint="default"/>
      </w:rPr>
    </w:lvl>
    <w:lvl w:ilvl="2" w:tplc="E2A0D3FE" w:tentative="1">
      <w:start w:val="1"/>
      <w:numFmt w:val="bullet"/>
      <w:lvlText w:val=""/>
      <w:lvlJc w:val="left"/>
      <w:pPr>
        <w:ind w:left="2160" w:hanging="360"/>
      </w:pPr>
      <w:rPr>
        <w:rFonts w:ascii="Wingdings" w:hAnsi="Wingdings" w:hint="default"/>
      </w:rPr>
    </w:lvl>
    <w:lvl w:ilvl="3" w:tplc="7902C61E" w:tentative="1">
      <w:start w:val="1"/>
      <w:numFmt w:val="bullet"/>
      <w:lvlText w:val=""/>
      <w:lvlJc w:val="left"/>
      <w:pPr>
        <w:ind w:left="2880" w:hanging="360"/>
      </w:pPr>
      <w:rPr>
        <w:rFonts w:ascii="Symbol" w:hAnsi="Symbol" w:hint="default"/>
      </w:rPr>
    </w:lvl>
    <w:lvl w:ilvl="4" w:tplc="0D6EAFB0" w:tentative="1">
      <w:start w:val="1"/>
      <w:numFmt w:val="bullet"/>
      <w:lvlText w:val="o"/>
      <w:lvlJc w:val="left"/>
      <w:pPr>
        <w:ind w:left="3600" w:hanging="360"/>
      </w:pPr>
      <w:rPr>
        <w:rFonts w:ascii="Courier New" w:hAnsi="Courier New" w:cs="Courier New" w:hint="default"/>
      </w:rPr>
    </w:lvl>
    <w:lvl w:ilvl="5" w:tplc="6916D946" w:tentative="1">
      <w:start w:val="1"/>
      <w:numFmt w:val="bullet"/>
      <w:lvlText w:val=""/>
      <w:lvlJc w:val="left"/>
      <w:pPr>
        <w:ind w:left="4320" w:hanging="360"/>
      </w:pPr>
      <w:rPr>
        <w:rFonts w:ascii="Wingdings" w:hAnsi="Wingdings" w:hint="default"/>
      </w:rPr>
    </w:lvl>
    <w:lvl w:ilvl="6" w:tplc="FD787D9A" w:tentative="1">
      <w:start w:val="1"/>
      <w:numFmt w:val="bullet"/>
      <w:lvlText w:val=""/>
      <w:lvlJc w:val="left"/>
      <w:pPr>
        <w:ind w:left="5040" w:hanging="360"/>
      </w:pPr>
      <w:rPr>
        <w:rFonts w:ascii="Symbol" w:hAnsi="Symbol" w:hint="default"/>
      </w:rPr>
    </w:lvl>
    <w:lvl w:ilvl="7" w:tplc="0E5C38AE" w:tentative="1">
      <w:start w:val="1"/>
      <w:numFmt w:val="bullet"/>
      <w:lvlText w:val="o"/>
      <w:lvlJc w:val="left"/>
      <w:pPr>
        <w:ind w:left="5760" w:hanging="360"/>
      </w:pPr>
      <w:rPr>
        <w:rFonts w:ascii="Courier New" w:hAnsi="Courier New" w:cs="Courier New" w:hint="default"/>
      </w:rPr>
    </w:lvl>
    <w:lvl w:ilvl="8" w:tplc="E57C5A26" w:tentative="1">
      <w:start w:val="1"/>
      <w:numFmt w:val="bullet"/>
      <w:lvlText w:val=""/>
      <w:lvlJc w:val="left"/>
      <w:pPr>
        <w:ind w:left="6480" w:hanging="360"/>
      </w:pPr>
      <w:rPr>
        <w:rFonts w:ascii="Wingdings" w:hAnsi="Wingdings" w:hint="default"/>
      </w:rPr>
    </w:lvl>
  </w:abstractNum>
  <w:num w:numId="1">
    <w:abstractNumId w:val="65"/>
  </w:num>
  <w:num w:numId="2">
    <w:abstractNumId w:val="67"/>
  </w:num>
  <w:num w:numId="3">
    <w:abstractNumId w:val="52"/>
  </w:num>
  <w:num w:numId="4">
    <w:abstractNumId w:val="17"/>
  </w:num>
  <w:num w:numId="5">
    <w:abstractNumId w:val="54"/>
  </w:num>
  <w:num w:numId="6">
    <w:abstractNumId w:val="59"/>
  </w:num>
  <w:num w:numId="7">
    <w:abstractNumId w:val="57"/>
  </w:num>
  <w:num w:numId="8">
    <w:abstractNumId w:val="55"/>
  </w:num>
  <w:num w:numId="9">
    <w:abstractNumId w:val="14"/>
  </w:num>
  <w:num w:numId="10">
    <w:abstractNumId w:val="19"/>
  </w:num>
  <w:num w:numId="11">
    <w:abstractNumId w:val="3"/>
  </w:num>
  <w:num w:numId="12">
    <w:abstractNumId w:val="39"/>
  </w:num>
  <w:num w:numId="13">
    <w:abstractNumId w:val="34"/>
  </w:num>
  <w:num w:numId="14">
    <w:abstractNumId w:val="58"/>
  </w:num>
  <w:num w:numId="15">
    <w:abstractNumId w:val="25"/>
  </w:num>
  <w:num w:numId="16">
    <w:abstractNumId w:val="20"/>
  </w:num>
  <w:num w:numId="17">
    <w:abstractNumId w:val="51"/>
  </w:num>
  <w:num w:numId="18">
    <w:abstractNumId w:val="0"/>
  </w:num>
  <w:num w:numId="19">
    <w:abstractNumId w:val="49"/>
  </w:num>
  <w:num w:numId="20">
    <w:abstractNumId w:val="61"/>
  </w:num>
  <w:num w:numId="21">
    <w:abstractNumId w:val="64"/>
  </w:num>
  <w:num w:numId="22">
    <w:abstractNumId w:val="66"/>
  </w:num>
  <w:num w:numId="23">
    <w:abstractNumId w:val="8"/>
  </w:num>
  <w:num w:numId="24">
    <w:abstractNumId w:val="31"/>
  </w:num>
  <w:num w:numId="25">
    <w:abstractNumId w:val="27"/>
  </w:num>
  <w:num w:numId="26">
    <w:abstractNumId w:val="33"/>
  </w:num>
  <w:num w:numId="27">
    <w:abstractNumId w:val="12"/>
  </w:num>
  <w:num w:numId="28">
    <w:abstractNumId w:val="45"/>
  </w:num>
  <w:num w:numId="29">
    <w:abstractNumId w:val="7"/>
  </w:num>
  <w:num w:numId="30">
    <w:abstractNumId w:val="72"/>
  </w:num>
  <w:num w:numId="31">
    <w:abstractNumId w:val="4"/>
  </w:num>
  <w:num w:numId="32">
    <w:abstractNumId w:val="48"/>
  </w:num>
  <w:num w:numId="33">
    <w:abstractNumId w:val="2"/>
  </w:num>
  <w:num w:numId="34">
    <w:abstractNumId w:val="13"/>
  </w:num>
  <w:num w:numId="35">
    <w:abstractNumId w:val="32"/>
  </w:num>
  <w:num w:numId="36">
    <w:abstractNumId w:val="43"/>
  </w:num>
  <w:num w:numId="37">
    <w:abstractNumId w:val="53"/>
  </w:num>
  <w:num w:numId="38">
    <w:abstractNumId w:val="70"/>
  </w:num>
  <w:num w:numId="39">
    <w:abstractNumId w:val="36"/>
  </w:num>
  <w:num w:numId="40">
    <w:abstractNumId w:val="63"/>
  </w:num>
  <w:num w:numId="41">
    <w:abstractNumId w:val="71"/>
  </w:num>
  <w:num w:numId="42">
    <w:abstractNumId w:val="1"/>
  </w:num>
  <w:num w:numId="43">
    <w:abstractNumId w:val="69"/>
  </w:num>
  <w:num w:numId="44">
    <w:abstractNumId w:val="30"/>
  </w:num>
  <w:num w:numId="45">
    <w:abstractNumId w:val="26"/>
  </w:num>
  <w:num w:numId="46">
    <w:abstractNumId w:val="23"/>
  </w:num>
  <w:num w:numId="47">
    <w:abstractNumId w:val="68"/>
  </w:num>
  <w:num w:numId="48">
    <w:abstractNumId w:val="41"/>
  </w:num>
  <w:num w:numId="49">
    <w:abstractNumId w:val="37"/>
  </w:num>
  <w:num w:numId="50">
    <w:abstractNumId w:val="21"/>
  </w:num>
  <w:num w:numId="51">
    <w:abstractNumId w:val="29"/>
  </w:num>
  <w:num w:numId="52">
    <w:abstractNumId w:val="44"/>
  </w:num>
  <w:num w:numId="53">
    <w:abstractNumId w:val="60"/>
  </w:num>
  <w:num w:numId="54">
    <w:abstractNumId w:val="62"/>
  </w:num>
  <w:num w:numId="55">
    <w:abstractNumId w:val="11"/>
  </w:num>
  <w:num w:numId="56">
    <w:abstractNumId w:val="9"/>
  </w:num>
  <w:num w:numId="57">
    <w:abstractNumId w:val="28"/>
  </w:num>
  <w:num w:numId="58">
    <w:abstractNumId w:val="22"/>
  </w:num>
  <w:num w:numId="59">
    <w:abstractNumId w:val="24"/>
  </w:num>
  <w:num w:numId="60">
    <w:abstractNumId w:val="38"/>
  </w:num>
  <w:num w:numId="61">
    <w:abstractNumId w:val="10"/>
  </w:num>
  <w:num w:numId="62">
    <w:abstractNumId w:val="46"/>
  </w:num>
  <w:num w:numId="63">
    <w:abstractNumId w:val="35"/>
  </w:num>
  <w:num w:numId="64">
    <w:abstractNumId w:val="56"/>
  </w:num>
  <w:num w:numId="65">
    <w:abstractNumId w:val="5"/>
  </w:num>
  <w:num w:numId="66">
    <w:abstractNumId w:val="18"/>
  </w:num>
  <w:num w:numId="67">
    <w:abstractNumId w:val="47"/>
  </w:num>
  <w:num w:numId="68">
    <w:abstractNumId w:val="50"/>
  </w:num>
  <w:num w:numId="69">
    <w:abstractNumId w:val="16"/>
  </w:num>
  <w:num w:numId="70">
    <w:abstractNumId w:val="6"/>
  </w:num>
  <w:num w:numId="71">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num>
  <w:num w:numId="73">
    <w:abstractNumId w:val="40"/>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1"/>
    <w:footnote w:id="0"/>
  </w:footnotePr>
  <w:endnotePr>
    <w:endnote w:id="-1"/>
    <w:endnote w:id="0"/>
  </w:endnotePr>
  <w:compat/>
  <w:rsids>
    <w:rsidRoot w:val="00AE43D3"/>
    <w:rsid w:val="000020CF"/>
    <w:rsid w:val="00004B53"/>
    <w:rsid w:val="0000545D"/>
    <w:rsid w:val="00010813"/>
    <w:rsid w:val="0002287D"/>
    <w:rsid w:val="00027C6E"/>
    <w:rsid w:val="00041B11"/>
    <w:rsid w:val="00044629"/>
    <w:rsid w:val="000454F2"/>
    <w:rsid w:val="000476A8"/>
    <w:rsid w:val="00054765"/>
    <w:rsid w:val="000554CF"/>
    <w:rsid w:val="00055F04"/>
    <w:rsid w:val="00056BA1"/>
    <w:rsid w:val="000654A9"/>
    <w:rsid w:val="00065CAA"/>
    <w:rsid w:val="000662F8"/>
    <w:rsid w:val="00066D7E"/>
    <w:rsid w:val="00067442"/>
    <w:rsid w:val="00082CA8"/>
    <w:rsid w:val="00084121"/>
    <w:rsid w:val="0008794D"/>
    <w:rsid w:val="00087CC2"/>
    <w:rsid w:val="0009683E"/>
    <w:rsid w:val="000A0B99"/>
    <w:rsid w:val="000B335F"/>
    <w:rsid w:val="000B50C6"/>
    <w:rsid w:val="000C1E5D"/>
    <w:rsid w:val="000C5CD8"/>
    <w:rsid w:val="000D44D1"/>
    <w:rsid w:val="000E4771"/>
    <w:rsid w:val="000F2BDB"/>
    <w:rsid w:val="000F5854"/>
    <w:rsid w:val="000F661D"/>
    <w:rsid w:val="001003D6"/>
    <w:rsid w:val="001005D6"/>
    <w:rsid w:val="001076EE"/>
    <w:rsid w:val="00110CE7"/>
    <w:rsid w:val="00112956"/>
    <w:rsid w:val="001174BE"/>
    <w:rsid w:val="0012362E"/>
    <w:rsid w:val="001305E8"/>
    <w:rsid w:val="00141A15"/>
    <w:rsid w:val="00147146"/>
    <w:rsid w:val="001476E1"/>
    <w:rsid w:val="00147F02"/>
    <w:rsid w:val="00151AAA"/>
    <w:rsid w:val="001547E9"/>
    <w:rsid w:val="00166DC8"/>
    <w:rsid w:val="00173EC8"/>
    <w:rsid w:val="00175ADD"/>
    <w:rsid w:val="001760EC"/>
    <w:rsid w:val="00176A08"/>
    <w:rsid w:val="0017760C"/>
    <w:rsid w:val="001801DA"/>
    <w:rsid w:val="00180B65"/>
    <w:rsid w:val="00185845"/>
    <w:rsid w:val="00190D34"/>
    <w:rsid w:val="001A1484"/>
    <w:rsid w:val="001A566F"/>
    <w:rsid w:val="001A6626"/>
    <w:rsid w:val="001A72D9"/>
    <w:rsid w:val="001C10E0"/>
    <w:rsid w:val="001D095C"/>
    <w:rsid w:val="001D09D3"/>
    <w:rsid w:val="001D2B74"/>
    <w:rsid w:val="001E16A7"/>
    <w:rsid w:val="001E5919"/>
    <w:rsid w:val="001E60CE"/>
    <w:rsid w:val="001F1274"/>
    <w:rsid w:val="001F158B"/>
    <w:rsid w:val="001F195C"/>
    <w:rsid w:val="001F537A"/>
    <w:rsid w:val="00203655"/>
    <w:rsid w:val="00217C89"/>
    <w:rsid w:val="002206EC"/>
    <w:rsid w:val="002243F6"/>
    <w:rsid w:val="002273BE"/>
    <w:rsid w:val="00231C7C"/>
    <w:rsid w:val="002325E2"/>
    <w:rsid w:val="0023665A"/>
    <w:rsid w:val="00236AB0"/>
    <w:rsid w:val="00240AD8"/>
    <w:rsid w:val="002534AF"/>
    <w:rsid w:val="00256579"/>
    <w:rsid w:val="0025799D"/>
    <w:rsid w:val="00261F4A"/>
    <w:rsid w:val="00262CE1"/>
    <w:rsid w:val="002710A0"/>
    <w:rsid w:val="00272947"/>
    <w:rsid w:val="00273B60"/>
    <w:rsid w:val="00276FC8"/>
    <w:rsid w:val="00283C25"/>
    <w:rsid w:val="002855B6"/>
    <w:rsid w:val="00287D32"/>
    <w:rsid w:val="00290DAE"/>
    <w:rsid w:val="002A36E2"/>
    <w:rsid w:val="002A68EB"/>
    <w:rsid w:val="002B794A"/>
    <w:rsid w:val="002B7B69"/>
    <w:rsid w:val="002C18BC"/>
    <w:rsid w:val="002C4FA8"/>
    <w:rsid w:val="002D0B1B"/>
    <w:rsid w:val="002D3188"/>
    <w:rsid w:val="002D690D"/>
    <w:rsid w:val="002E0228"/>
    <w:rsid w:val="002E1A40"/>
    <w:rsid w:val="002E288B"/>
    <w:rsid w:val="002E7348"/>
    <w:rsid w:val="002F303D"/>
    <w:rsid w:val="002F3DD3"/>
    <w:rsid w:val="0030205C"/>
    <w:rsid w:val="003163BF"/>
    <w:rsid w:val="0031688C"/>
    <w:rsid w:val="00325C17"/>
    <w:rsid w:val="0033329E"/>
    <w:rsid w:val="00340F60"/>
    <w:rsid w:val="00343DD7"/>
    <w:rsid w:val="0035269B"/>
    <w:rsid w:val="003574DA"/>
    <w:rsid w:val="00376C45"/>
    <w:rsid w:val="003818F7"/>
    <w:rsid w:val="00382AB4"/>
    <w:rsid w:val="00383274"/>
    <w:rsid w:val="0039310D"/>
    <w:rsid w:val="003970A9"/>
    <w:rsid w:val="003A1469"/>
    <w:rsid w:val="003A1B16"/>
    <w:rsid w:val="003A233E"/>
    <w:rsid w:val="003D6196"/>
    <w:rsid w:val="003E0CFA"/>
    <w:rsid w:val="003E2C6F"/>
    <w:rsid w:val="003E53EA"/>
    <w:rsid w:val="003F3F36"/>
    <w:rsid w:val="003F4069"/>
    <w:rsid w:val="003F752C"/>
    <w:rsid w:val="0040311F"/>
    <w:rsid w:val="00404918"/>
    <w:rsid w:val="00411C8B"/>
    <w:rsid w:val="004164C5"/>
    <w:rsid w:val="00430B96"/>
    <w:rsid w:val="004362DF"/>
    <w:rsid w:val="00443E04"/>
    <w:rsid w:val="004454DF"/>
    <w:rsid w:val="00457E27"/>
    <w:rsid w:val="0046088F"/>
    <w:rsid w:val="00465385"/>
    <w:rsid w:val="00471F11"/>
    <w:rsid w:val="00475EE9"/>
    <w:rsid w:val="00482916"/>
    <w:rsid w:val="00484175"/>
    <w:rsid w:val="00486376"/>
    <w:rsid w:val="004904C6"/>
    <w:rsid w:val="00490BCD"/>
    <w:rsid w:val="004946DC"/>
    <w:rsid w:val="00496F1F"/>
    <w:rsid w:val="004A5DA3"/>
    <w:rsid w:val="004A6217"/>
    <w:rsid w:val="004A77BC"/>
    <w:rsid w:val="004B147E"/>
    <w:rsid w:val="004B2570"/>
    <w:rsid w:val="004B5083"/>
    <w:rsid w:val="004C0A79"/>
    <w:rsid w:val="004C1B29"/>
    <w:rsid w:val="004C69D2"/>
    <w:rsid w:val="004D0E97"/>
    <w:rsid w:val="004D1701"/>
    <w:rsid w:val="004E1917"/>
    <w:rsid w:val="004E3CDF"/>
    <w:rsid w:val="004E4BB8"/>
    <w:rsid w:val="004E602D"/>
    <w:rsid w:val="004E6608"/>
    <w:rsid w:val="004E7CFC"/>
    <w:rsid w:val="004F0757"/>
    <w:rsid w:val="004F3E86"/>
    <w:rsid w:val="004F6655"/>
    <w:rsid w:val="004F6AAE"/>
    <w:rsid w:val="00502007"/>
    <w:rsid w:val="00504782"/>
    <w:rsid w:val="00513E20"/>
    <w:rsid w:val="00515AC2"/>
    <w:rsid w:val="00533928"/>
    <w:rsid w:val="00535E05"/>
    <w:rsid w:val="00553D80"/>
    <w:rsid w:val="005549EA"/>
    <w:rsid w:val="0056005D"/>
    <w:rsid w:val="00563BF7"/>
    <w:rsid w:val="00566BE3"/>
    <w:rsid w:val="00584059"/>
    <w:rsid w:val="00587CE9"/>
    <w:rsid w:val="00587EC3"/>
    <w:rsid w:val="00590369"/>
    <w:rsid w:val="00590373"/>
    <w:rsid w:val="00590764"/>
    <w:rsid w:val="005947F0"/>
    <w:rsid w:val="005A6A2A"/>
    <w:rsid w:val="005A7F30"/>
    <w:rsid w:val="005B03F6"/>
    <w:rsid w:val="005B4296"/>
    <w:rsid w:val="005B4D58"/>
    <w:rsid w:val="005D37DF"/>
    <w:rsid w:val="005E0FAC"/>
    <w:rsid w:val="005E171B"/>
    <w:rsid w:val="005F3D13"/>
    <w:rsid w:val="005F6621"/>
    <w:rsid w:val="006029D4"/>
    <w:rsid w:val="006159CB"/>
    <w:rsid w:val="00620AC0"/>
    <w:rsid w:val="00621151"/>
    <w:rsid w:val="00624843"/>
    <w:rsid w:val="006258A2"/>
    <w:rsid w:val="00641A1B"/>
    <w:rsid w:val="00641D0C"/>
    <w:rsid w:val="006637BE"/>
    <w:rsid w:val="00675A4C"/>
    <w:rsid w:val="006803CE"/>
    <w:rsid w:val="006950FA"/>
    <w:rsid w:val="006A0941"/>
    <w:rsid w:val="006A32CF"/>
    <w:rsid w:val="006A5E32"/>
    <w:rsid w:val="006B0744"/>
    <w:rsid w:val="006B11A6"/>
    <w:rsid w:val="006B477D"/>
    <w:rsid w:val="006B66C8"/>
    <w:rsid w:val="006C0293"/>
    <w:rsid w:val="006D5B8B"/>
    <w:rsid w:val="006D6D37"/>
    <w:rsid w:val="006E0DEC"/>
    <w:rsid w:val="006E5B4D"/>
    <w:rsid w:val="006E6356"/>
    <w:rsid w:val="006F5FB6"/>
    <w:rsid w:val="0070273C"/>
    <w:rsid w:val="00704841"/>
    <w:rsid w:val="00705F5E"/>
    <w:rsid w:val="007254F1"/>
    <w:rsid w:val="00726F59"/>
    <w:rsid w:val="00731E5F"/>
    <w:rsid w:val="00736F1D"/>
    <w:rsid w:val="00737FEB"/>
    <w:rsid w:val="00742E8D"/>
    <w:rsid w:val="00743FEE"/>
    <w:rsid w:val="0074638B"/>
    <w:rsid w:val="0075185D"/>
    <w:rsid w:val="007557C7"/>
    <w:rsid w:val="00757B83"/>
    <w:rsid w:val="0076133F"/>
    <w:rsid w:val="0076175E"/>
    <w:rsid w:val="0076249E"/>
    <w:rsid w:val="0076359E"/>
    <w:rsid w:val="00763E49"/>
    <w:rsid w:val="00766973"/>
    <w:rsid w:val="007720C4"/>
    <w:rsid w:val="007759F9"/>
    <w:rsid w:val="00780EA8"/>
    <w:rsid w:val="00787CA7"/>
    <w:rsid w:val="007968F7"/>
    <w:rsid w:val="007A0442"/>
    <w:rsid w:val="007A3132"/>
    <w:rsid w:val="007B03B6"/>
    <w:rsid w:val="007B6410"/>
    <w:rsid w:val="007B77B6"/>
    <w:rsid w:val="007C4C43"/>
    <w:rsid w:val="007D6AF4"/>
    <w:rsid w:val="007E15CD"/>
    <w:rsid w:val="007E188E"/>
    <w:rsid w:val="007E2A51"/>
    <w:rsid w:val="007E5762"/>
    <w:rsid w:val="007F00D9"/>
    <w:rsid w:val="007F1C28"/>
    <w:rsid w:val="007F3DD9"/>
    <w:rsid w:val="007F6E02"/>
    <w:rsid w:val="007F7033"/>
    <w:rsid w:val="00802FA2"/>
    <w:rsid w:val="00804FC7"/>
    <w:rsid w:val="00806D57"/>
    <w:rsid w:val="00810B88"/>
    <w:rsid w:val="008148A2"/>
    <w:rsid w:val="008217B8"/>
    <w:rsid w:val="00844A1B"/>
    <w:rsid w:val="008525AB"/>
    <w:rsid w:val="00852980"/>
    <w:rsid w:val="00856DDA"/>
    <w:rsid w:val="00862541"/>
    <w:rsid w:val="00863AC2"/>
    <w:rsid w:val="00864BC2"/>
    <w:rsid w:val="00866F80"/>
    <w:rsid w:val="00872874"/>
    <w:rsid w:val="008805FD"/>
    <w:rsid w:val="00883207"/>
    <w:rsid w:val="00893417"/>
    <w:rsid w:val="0089548B"/>
    <w:rsid w:val="008A08E8"/>
    <w:rsid w:val="008A3F4F"/>
    <w:rsid w:val="008A4059"/>
    <w:rsid w:val="008B00AA"/>
    <w:rsid w:val="008B1B33"/>
    <w:rsid w:val="008B2FAC"/>
    <w:rsid w:val="008B5C53"/>
    <w:rsid w:val="008B661C"/>
    <w:rsid w:val="008B71A1"/>
    <w:rsid w:val="008C13E1"/>
    <w:rsid w:val="008C218F"/>
    <w:rsid w:val="008C2838"/>
    <w:rsid w:val="008D43A3"/>
    <w:rsid w:val="008E0188"/>
    <w:rsid w:val="008E183F"/>
    <w:rsid w:val="008E1F63"/>
    <w:rsid w:val="008E2969"/>
    <w:rsid w:val="008E40B7"/>
    <w:rsid w:val="008E7C14"/>
    <w:rsid w:val="00901173"/>
    <w:rsid w:val="00905826"/>
    <w:rsid w:val="00905CDF"/>
    <w:rsid w:val="009100E4"/>
    <w:rsid w:val="00912338"/>
    <w:rsid w:val="009147D3"/>
    <w:rsid w:val="00916718"/>
    <w:rsid w:val="00930DC4"/>
    <w:rsid w:val="0093219E"/>
    <w:rsid w:val="009349EA"/>
    <w:rsid w:val="0093527C"/>
    <w:rsid w:val="00940711"/>
    <w:rsid w:val="00947799"/>
    <w:rsid w:val="00951576"/>
    <w:rsid w:val="0095369B"/>
    <w:rsid w:val="0095483E"/>
    <w:rsid w:val="00960F69"/>
    <w:rsid w:val="00964F06"/>
    <w:rsid w:val="0096574F"/>
    <w:rsid w:val="00970929"/>
    <w:rsid w:val="009720F4"/>
    <w:rsid w:val="0098011D"/>
    <w:rsid w:val="0098194F"/>
    <w:rsid w:val="00987B0F"/>
    <w:rsid w:val="00990190"/>
    <w:rsid w:val="00992E44"/>
    <w:rsid w:val="00994B88"/>
    <w:rsid w:val="00997404"/>
    <w:rsid w:val="009A5BEC"/>
    <w:rsid w:val="009A75EF"/>
    <w:rsid w:val="009B0ABA"/>
    <w:rsid w:val="009B3207"/>
    <w:rsid w:val="009C076E"/>
    <w:rsid w:val="009C12D0"/>
    <w:rsid w:val="009C20F6"/>
    <w:rsid w:val="009D1C89"/>
    <w:rsid w:val="009D6D01"/>
    <w:rsid w:val="009D6D11"/>
    <w:rsid w:val="009E4B2B"/>
    <w:rsid w:val="009E65D8"/>
    <w:rsid w:val="00A21D00"/>
    <w:rsid w:val="00A23CC9"/>
    <w:rsid w:val="00A335CC"/>
    <w:rsid w:val="00A37CF5"/>
    <w:rsid w:val="00A4649D"/>
    <w:rsid w:val="00A52860"/>
    <w:rsid w:val="00A66C97"/>
    <w:rsid w:val="00A76B37"/>
    <w:rsid w:val="00AA1AB8"/>
    <w:rsid w:val="00AB5D6A"/>
    <w:rsid w:val="00AB763A"/>
    <w:rsid w:val="00AC0248"/>
    <w:rsid w:val="00AC4DAB"/>
    <w:rsid w:val="00AC6304"/>
    <w:rsid w:val="00AC6696"/>
    <w:rsid w:val="00AD107A"/>
    <w:rsid w:val="00AD2208"/>
    <w:rsid w:val="00AE0114"/>
    <w:rsid w:val="00AE332A"/>
    <w:rsid w:val="00AE37ED"/>
    <w:rsid w:val="00AE43D3"/>
    <w:rsid w:val="00AE4AB2"/>
    <w:rsid w:val="00AE7D20"/>
    <w:rsid w:val="00AF2039"/>
    <w:rsid w:val="00AF38E5"/>
    <w:rsid w:val="00AF53F0"/>
    <w:rsid w:val="00AF587A"/>
    <w:rsid w:val="00B013DE"/>
    <w:rsid w:val="00B06097"/>
    <w:rsid w:val="00B07753"/>
    <w:rsid w:val="00B14459"/>
    <w:rsid w:val="00B1565D"/>
    <w:rsid w:val="00B17B3D"/>
    <w:rsid w:val="00B35984"/>
    <w:rsid w:val="00B37572"/>
    <w:rsid w:val="00B4041E"/>
    <w:rsid w:val="00B40ABD"/>
    <w:rsid w:val="00B40F6C"/>
    <w:rsid w:val="00B42BD3"/>
    <w:rsid w:val="00B45C0D"/>
    <w:rsid w:val="00B45E0F"/>
    <w:rsid w:val="00B46AF3"/>
    <w:rsid w:val="00B503BB"/>
    <w:rsid w:val="00B56952"/>
    <w:rsid w:val="00B57C3A"/>
    <w:rsid w:val="00B6155E"/>
    <w:rsid w:val="00B62A33"/>
    <w:rsid w:val="00B64FD9"/>
    <w:rsid w:val="00B65EB9"/>
    <w:rsid w:val="00B74360"/>
    <w:rsid w:val="00B816B2"/>
    <w:rsid w:val="00B82205"/>
    <w:rsid w:val="00B82EED"/>
    <w:rsid w:val="00B85847"/>
    <w:rsid w:val="00B8741A"/>
    <w:rsid w:val="00B97690"/>
    <w:rsid w:val="00BA3A7B"/>
    <w:rsid w:val="00BA3FE8"/>
    <w:rsid w:val="00BB62CD"/>
    <w:rsid w:val="00BC01A1"/>
    <w:rsid w:val="00BC42BB"/>
    <w:rsid w:val="00BC5F13"/>
    <w:rsid w:val="00BD0FF1"/>
    <w:rsid w:val="00BD1F9A"/>
    <w:rsid w:val="00BD6C10"/>
    <w:rsid w:val="00BD7195"/>
    <w:rsid w:val="00BE49AF"/>
    <w:rsid w:val="00BE767A"/>
    <w:rsid w:val="00BF0378"/>
    <w:rsid w:val="00C0284C"/>
    <w:rsid w:val="00C03F6E"/>
    <w:rsid w:val="00C05C4C"/>
    <w:rsid w:val="00C05C93"/>
    <w:rsid w:val="00C0740D"/>
    <w:rsid w:val="00C158A4"/>
    <w:rsid w:val="00C16CA3"/>
    <w:rsid w:val="00C225C6"/>
    <w:rsid w:val="00C23568"/>
    <w:rsid w:val="00C30200"/>
    <w:rsid w:val="00C3432E"/>
    <w:rsid w:val="00C35FD0"/>
    <w:rsid w:val="00C4062F"/>
    <w:rsid w:val="00C41A98"/>
    <w:rsid w:val="00C4797B"/>
    <w:rsid w:val="00C551D7"/>
    <w:rsid w:val="00C622CD"/>
    <w:rsid w:val="00C62C01"/>
    <w:rsid w:val="00C6439D"/>
    <w:rsid w:val="00C853EC"/>
    <w:rsid w:val="00C9436D"/>
    <w:rsid w:val="00C96BD2"/>
    <w:rsid w:val="00C97E8F"/>
    <w:rsid w:val="00CA43E2"/>
    <w:rsid w:val="00CA747E"/>
    <w:rsid w:val="00CB7974"/>
    <w:rsid w:val="00CD477E"/>
    <w:rsid w:val="00CE5038"/>
    <w:rsid w:val="00CF1B42"/>
    <w:rsid w:val="00D013C5"/>
    <w:rsid w:val="00D07045"/>
    <w:rsid w:val="00D100BC"/>
    <w:rsid w:val="00D12E74"/>
    <w:rsid w:val="00D2005F"/>
    <w:rsid w:val="00D21545"/>
    <w:rsid w:val="00D22724"/>
    <w:rsid w:val="00D323DA"/>
    <w:rsid w:val="00D34175"/>
    <w:rsid w:val="00D34F31"/>
    <w:rsid w:val="00D3746A"/>
    <w:rsid w:val="00D446F0"/>
    <w:rsid w:val="00D45901"/>
    <w:rsid w:val="00D47D8D"/>
    <w:rsid w:val="00D52F76"/>
    <w:rsid w:val="00D65942"/>
    <w:rsid w:val="00D66696"/>
    <w:rsid w:val="00D67CD3"/>
    <w:rsid w:val="00D75AD4"/>
    <w:rsid w:val="00D76261"/>
    <w:rsid w:val="00D7680D"/>
    <w:rsid w:val="00D8181F"/>
    <w:rsid w:val="00D84293"/>
    <w:rsid w:val="00D8724A"/>
    <w:rsid w:val="00D87FBF"/>
    <w:rsid w:val="00D92EA6"/>
    <w:rsid w:val="00D94E2F"/>
    <w:rsid w:val="00D95421"/>
    <w:rsid w:val="00DA1E48"/>
    <w:rsid w:val="00DA56F7"/>
    <w:rsid w:val="00DB6A7E"/>
    <w:rsid w:val="00DC0A81"/>
    <w:rsid w:val="00DC5AF6"/>
    <w:rsid w:val="00DD0B3E"/>
    <w:rsid w:val="00DD244F"/>
    <w:rsid w:val="00DD514E"/>
    <w:rsid w:val="00DE06F4"/>
    <w:rsid w:val="00DE7349"/>
    <w:rsid w:val="00E00E7D"/>
    <w:rsid w:val="00E02372"/>
    <w:rsid w:val="00E154F9"/>
    <w:rsid w:val="00E20010"/>
    <w:rsid w:val="00E35CF7"/>
    <w:rsid w:val="00E35D08"/>
    <w:rsid w:val="00E363FC"/>
    <w:rsid w:val="00E36E86"/>
    <w:rsid w:val="00E407F4"/>
    <w:rsid w:val="00E45029"/>
    <w:rsid w:val="00E47BB8"/>
    <w:rsid w:val="00E56B7E"/>
    <w:rsid w:val="00E56FCA"/>
    <w:rsid w:val="00E6389D"/>
    <w:rsid w:val="00E63E21"/>
    <w:rsid w:val="00E703FB"/>
    <w:rsid w:val="00E70759"/>
    <w:rsid w:val="00E73499"/>
    <w:rsid w:val="00E74D5C"/>
    <w:rsid w:val="00E76B3A"/>
    <w:rsid w:val="00E77C60"/>
    <w:rsid w:val="00E8336E"/>
    <w:rsid w:val="00E93B16"/>
    <w:rsid w:val="00EA10EF"/>
    <w:rsid w:val="00EA4636"/>
    <w:rsid w:val="00EA5579"/>
    <w:rsid w:val="00EA651B"/>
    <w:rsid w:val="00EB39CC"/>
    <w:rsid w:val="00EC6DCC"/>
    <w:rsid w:val="00ED5D15"/>
    <w:rsid w:val="00EE0EA1"/>
    <w:rsid w:val="00EE31AD"/>
    <w:rsid w:val="00EE3ACB"/>
    <w:rsid w:val="00EE7005"/>
    <w:rsid w:val="00EF6081"/>
    <w:rsid w:val="00EF7BA4"/>
    <w:rsid w:val="00F01647"/>
    <w:rsid w:val="00F07578"/>
    <w:rsid w:val="00F10EC3"/>
    <w:rsid w:val="00F22741"/>
    <w:rsid w:val="00F23EE9"/>
    <w:rsid w:val="00F26F35"/>
    <w:rsid w:val="00F34037"/>
    <w:rsid w:val="00F50390"/>
    <w:rsid w:val="00F50D87"/>
    <w:rsid w:val="00F53A2F"/>
    <w:rsid w:val="00F556D6"/>
    <w:rsid w:val="00F55FBC"/>
    <w:rsid w:val="00F62269"/>
    <w:rsid w:val="00F67B34"/>
    <w:rsid w:val="00F71763"/>
    <w:rsid w:val="00F7387B"/>
    <w:rsid w:val="00F74902"/>
    <w:rsid w:val="00F75ACE"/>
    <w:rsid w:val="00F75B77"/>
    <w:rsid w:val="00FA009D"/>
    <w:rsid w:val="00FA679F"/>
    <w:rsid w:val="00FC2D5A"/>
    <w:rsid w:val="00FD62C3"/>
    <w:rsid w:val="00FD63AE"/>
    <w:rsid w:val="00FE79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6"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61"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6"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3D3"/>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qFormat/>
    <w:rsid w:val="008A08E8"/>
    <w:pPr>
      <w:keepNext/>
      <w:numPr>
        <w:numId w:val="3"/>
      </w:numPr>
      <w:jc w:val="both"/>
      <w:outlineLvl w:val="0"/>
    </w:pPr>
    <w:rPr>
      <w:rFonts w:ascii="Verdana" w:hAnsi="Verdana"/>
      <w:b/>
      <w:sz w:val="20"/>
      <w:szCs w:val="20"/>
      <w:lang w:val="es-ES" w:eastAsia="es-ES"/>
    </w:rPr>
  </w:style>
  <w:style w:type="paragraph" w:styleId="Ttulo2">
    <w:name w:val="heading 2"/>
    <w:basedOn w:val="Normal"/>
    <w:next w:val="Normal"/>
    <w:link w:val="Ttulo2Car"/>
    <w:qFormat/>
    <w:rsid w:val="008A08E8"/>
    <w:pPr>
      <w:keepNext/>
      <w:numPr>
        <w:ilvl w:val="1"/>
        <w:numId w:val="3"/>
      </w:numPr>
      <w:spacing w:before="240" w:after="60"/>
      <w:outlineLvl w:val="1"/>
    </w:pPr>
    <w:rPr>
      <w:rFonts w:ascii="Arial" w:hAnsi="Arial"/>
      <w:b/>
      <w:bCs/>
      <w:i/>
      <w:iCs/>
      <w:sz w:val="28"/>
      <w:szCs w:val="28"/>
      <w:lang w:val="es-ES" w:eastAsia="es-ES"/>
    </w:rPr>
  </w:style>
  <w:style w:type="paragraph" w:styleId="Ttulo3">
    <w:name w:val="heading 3"/>
    <w:basedOn w:val="Normal"/>
    <w:next w:val="Textoindependiente"/>
    <w:link w:val="Ttulo3Car"/>
    <w:qFormat/>
    <w:rsid w:val="008A08E8"/>
    <w:pPr>
      <w:keepNext/>
      <w:keepLines/>
      <w:numPr>
        <w:ilvl w:val="2"/>
        <w:numId w:val="3"/>
      </w:numPr>
      <w:spacing w:before="240" w:after="180" w:line="240" w:lineRule="atLeast"/>
      <w:outlineLvl w:val="2"/>
    </w:pPr>
    <w:rPr>
      <w:rFonts w:ascii="Garamond" w:hAnsi="Garamond"/>
      <w:caps/>
      <w:kern w:val="20"/>
      <w:sz w:val="20"/>
      <w:szCs w:val="20"/>
      <w:lang w:val="es-ES" w:eastAsia="es-ES"/>
    </w:rPr>
  </w:style>
  <w:style w:type="paragraph" w:styleId="Ttulo4">
    <w:name w:val="heading 4"/>
    <w:basedOn w:val="Normal"/>
    <w:next w:val="Textoindependiente"/>
    <w:link w:val="Ttulo4Car"/>
    <w:qFormat/>
    <w:rsid w:val="008A08E8"/>
    <w:pPr>
      <w:keepNext/>
      <w:keepLines/>
      <w:numPr>
        <w:ilvl w:val="3"/>
        <w:numId w:val="3"/>
      </w:numPr>
      <w:spacing w:before="240" w:after="240" w:line="240" w:lineRule="atLeast"/>
      <w:outlineLvl w:val="3"/>
    </w:pPr>
    <w:rPr>
      <w:rFonts w:ascii="Garamond" w:hAnsi="Garamond"/>
      <w:i/>
      <w:spacing w:val="5"/>
      <w:kern w:val="20"/>
      <w:szCs w:val="20"/>
      <w:lang w:val="es-ES" w:eastAsia="es-ES"/>
    </w:rPr>
  </w:style>
  <w:style w:type="paragraph" w:styleId="Ttulo5">
    <w:name w:val="heading 5"/>
    <w:basedOn w:val="Normal"/>
    <w:next w:val="Textoindependiente"/>
    <w:link w:val="Ttulo5Car"/>
    <w:qFormat/>
    <w:rsid w:val="008A08E8"/>
    <w:pPr>
      <w:keepNext/>
      <w:keepLines/>
      <w:numPr>
        <w:ilvl w:val="4"/>
        <w:numId w:val="3"/>
      </w:numPr>
      <w:spacing w:line="240" w:lineRule="atLeast"/>
      <w:outlineLvl w:val="4"/>
    </w:pPr>
    <w:rPr>
      <w:rFonts w:ascii="Garamond" w:hAnsi="Garamond"/>
      <w:b/>
      <w:kern w:val="20"/>
      <w:sz w:val="20"/>
      <w:szCs w:val="20"/>
      <w:lang w:val="es-ES" w:eastAsia="es-ES"/>
    </w:rPr>
  </w:style>
  <w:style w:type="paragraph" w:styleId="Ttulo6">
    <w:name w:val="heading 6"/>
    <w:basedOn w:val="Normal"/>
    <w:next w:val="Normal"/>
    <w:link w:val="Ttulo6Car"/>
    <w:qFormat/>
    <w:rsid w:val="008A08E8"/>
    <w:pPr>
      <w:keepNext/>
      <w:numPr>
        <w:ilvl w:val="5"/>
        <w:numId w:val="3"/>
      </w:numPr>
      <w:jc w:val="both"/>
      <w:outlineLvl w:val="5"/>
    </w:pPr>
    <w:rPr>
      <w:rFonts w:ascii="Tahoma" w:hAnsi="Tahoma"/>
      <w:b/>
      <w:sz w:val="20"/>
      <w:szCs w:val="20"/>
      <w:lang w:val="es-ES" w:eastAsia="es-ES"/>
    </w:rPr>
  </w:style>
  <w:style w:type="paragraph" w:styleId="Ttulo7">
    <w:name w:val="heading 7"/>
    <w:basedOn w:val="Normal"/>
    <w:next w:val="Normal"/>
    <w:link w:val="Ttulo7Car"/>
    <w:qFormat/>
    <w:rsid w:val="008A08E8"/>
    <w:pPr>
      <w:keepNext/>
      <w:numPr>
        <w:ilvl w:val="6"/>
        <w:numId w:val="3"/>
      </w:numPr>
      <w:jc w:val="both"/>
      <w:outlineLvl w:val="6"/>
    </w:pPr>
    <w:rPr>
      <w:rFonts w:ascii="Tahoma" w:hAnsi="Tahoma"/>
      <w:i/>
      <w:sz w:val="20"/>
      <w:szCs w:val="20"/>
      <w:lang w:val="es-ES" w:eastAsia="es-ES"/>
    </w:rPr>
  </w:style>
  <w:style w:type="paragraph" w:styleId="Ttulo8">
    <w:name w:val="heading 8"/>
    <w:basedOn w:val="Normal"/>
    <w:next w:val="Textoindependiente"/>
    <w:link w:val="Ttulo8Car"/>
    <w:qFormat/>
    <w:rsid w:val="008A08E8"/>
    <w:pPr>
      <w:keepNext/>
      <w:keepLines/>
      <w:numPr>
        <w:ilvl w:val="7"/>
        <w:numId w:val="3"/>
      </w:numPr>
      <w:spacing w:line="240" w:lineRule="atLeast"/>
      <w:outlineLvl w:val="7"/>
    </w:pPr>
    <w:rPr>
      <w:rFonts w:ascii="Garamond" w:hAnsi="Garamond"/>
      <w:i/>
      <w:spacing w:val="5"/>
      <w:kern w:val="20"/>
      <w:sz w:val="20"/>
      <w:szCs w:val="20"/>
      <w:lang w:val="es-ES" w:eastAsia="es-ES"/>
    </w:rPr>
  </w:style>
  <w:style w:type="paragraph" w:styleId="Ttulo9">
    <w:name w:val="heading 9"/>
    <w:basedOn w:val="Normal"/>
    <w:next w:val="Textoindependiente"/>
    <w:link w:val="Ttulo9Car"/>
    <w:qFormat/>
    <w:rsid w:val="008A08E8"/>
    <w:pPr>
      <w:keepNext/>
      <w:keepLines/>
      <w:numPr>
        <w:ilvl w:val="8"/>
        <w:numId w:val="3"/>
      </w:numPr>
      <w:spacing w:line="240" w:lineRule="atLeast"/>
      <w:outlineLvl w:val="8"/>
    </w:pPr>
    <w:rPr>
      <w:rFonts w:ascii="Garamond" w:hAnsi="Garamond"/>
      <w:spacing w:val="-5"/>
      <w:kern w:val="2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A08E8"/>
    <w:rPr>
      <w:rFonts w:ascii="Verdana" w:eastAsia="Times New Roman" w:hAnsi="Verdana" w:cs="Times New Roman"/>
      <w:b/>
      <w:sz w:val="20"/>
      <w:szCs w:val="20"/>
      <w:lang w:val="es-ES" w:eastAsia="es-ES"/>
    </w:rPr>
  </w:style>
  <w:style w:type="character" w:customStyle="1" w:styleId="Ttulo2Car">
    <w:name w:val="Título 2 Car"/>
    <w:basedOn w:val="Fuentedeprrafopredeter"/>
    <w:link w:val="Ttulo2"/>
    <w:rsid w:val="008A08E8"/>
    <w:rPr>
      <w:rFonts w:ascii="Arial" w:eastAsia="Times New Roman" w:hAnsi="Arial" w:cs="Times New Roman"/>
      <w:b/>
      <w:bCs/>
      <w:i/>
      <w:iCs/>
      <w:sz w:val="28"/>
      <w:szCs w:val="28"/>
      <w:lang w:val="es-ES" w:eastAsia="es-ES"/>
    </w:rPr>
  </w:style>
  <w:style w:type="paragraph" w:styleId="Textoindependiente">
    <w:name w:val="Body Text"/>
    <w:basedOn w:val="Normal"/>
    <w:link w:val="TextoindependienteCar"/>
    <w:rsid w:val="008A08E8"/>
    <w:pPr>
      <w:jc w:val="both"/>
    </w:pPr>
    <w:rPr>
      <w:rFonts w:ascii="Century Schoolbook" w:hAnsi="Century Schoolbook"/>
      <w:sz w:val="20"/>
      <w:szCs w:val="20"/>
      <w:lang w:val="es-ES" w:eastAsia="es-ES"/>
    </w:rPr>
  </w:style>
  <w:style w:type="character" w:customStyle="1" w:styleId="TextoindependienteCar">
    <w:name w:val="Texto independiente Car"/>
    <w:basedOn w:val="Fuentedeprrafopredeter"/>
    <w:link w:val="Textoindependiente"/>
    <w:rsid w:val="008A08E8"/>
    <w:rPr>
      <w:rFonts w:ascii="Century Schoolbook" w:eastAsia="Times New Roman" w:hAnsi="Century Schoolbook" w:cs="Times New Roman"/>
      <w:sz w:val="20"/>
      <w:szCs w:val="20"/>
      <w:lang w:val="es-ES" w:eastAsia="es-ES"/>
    </w:rPr>
  </w:style>
  <w:style w:type="character" w:customStyle="1" w:styleId="Ttulo3Car">
    <w:name w:val="Título 3 Car"/>
    <w:basedOn w:val="Fuentedeprrafopredeter"/>
    <w:link w:val="Ttulo3"/>
    <w:rsid w:val="008A08E8"/>
    <w:rPr>
      <w:rFonts w:ascii="Garamond" w:eastAsia="Times New Roman" w:hAnsi="Garamond" w:cs="Times New Roman"/>
      <w:caps/>
      <w:kern w:val="20"/>
      <w:sz w:val="20"/>
      <w:szCs w:val="20"/>
      <w:lang w:val="es-ES" w:eastAsia="es-ES"/>
    </w:rPr>
  </w:style>
  <w:style w:type="character" w:customStyle="1" w:styleId="Ttulo4Car">
    <w:name w:val="Título 4 Car"/>
    <w:basedOn w:val="Fuentedeprrafopredeter"/>
    <w:link w:val="Ttulo4"/>
    <w:rsid w:val="008A08E8"/>
    <w:rPr>
      <w:rFonts w:ascii="Garamond" w:eastAsia="Times New Roman" w:hAnsi="Garamond" w:cs="Times New Roman"/>
      <w:i/>
      <w:spacing w:val="5"/>
      <w:kern w:val="20"/>
      <w:sz w:val="24"/>
      <w:szCs w:val="20"/>
      <w:lang w:val="es-ES" w:eastAsia="es-ES"/>
    </w:rPr>
  </w:style>
  <w:style w:type="character" w:customStyle="1" w:styleId="Ttulo5Car">
    <w:name w:val="Título 5 Car"/>
    <w:basedOn w:val="Fuentedeprrafopredeter"/>
    <w:link w:val="Ttulo5"/>
    <w:rsid w:val="008A08E8"/>
    <w:rPr>
      <w:rFonts w:ascii="Garamond" w:eastAsia="Times New Roman" w:hAnsi="Garamond" w:cs="Times New Roman"/>
      <w:b/>
      <w:kern w:val="20"/>
      <w:sz w:val="20"/>
      <w:szCs w:val="20"/>
      <w:lang w:val="es-ES" w:eastAsia="es-ES"/>
    </w:rPr>
  </w:style>
  <w:style w:type="character" w:customStyle="1" w:styleId="Ttulo6Car">
    <w:name w:val="Título 6 Car"/>
    <w:basedOn w:val="Fuentedeprrafopredeter"/>
    <w:link w:val="Ttulo6"/>
    <w:rsid w:val="008A08E8"/>
    <w:rPr>
      <w:rFonts w:ascii="Tahoma" w:eastAsia="Times New Roman" w:hAnsi="Tahoma" w:cs="Times New Roman"/>
      <w:b/>
      <w:sz w:val="20"/>
      <w:szCs w:val="20"/>
      <w:lang w:val="es-ES" w:eastAsia="es-ES"/>
    </w:rPr>
  </w:style>
  <w:style w:type="character" w:customStyle="1" w:styleId="Ttulo7Car">
    <w:name w:val="Título 7 Car"/>
    <w:basedOn w:val="Fuentedeprrafopredeter"/>
    <w:link w:val="Ttulo7"/>
    <w:rsid w:val="008A08E8"/>
    <w:rPr>
      <w:rFonts w:ascii="Tahoma" w:eastAsia="Times New Roman" w:hAnsi="Tahoma" w:cs="Times New Roman"/>
      <w:i/>
      <w:sz w:val="20"/>
      <w:szCs w:val="20"/>
      <w:lang w:val="es-ES" w:eastAsia="es-ES"/>
    </w:rPr>
  </w:style>
  <w:style w:type="character" w:customStyle="1" w:styleId="Ttulo8Car">
    <w:name w:val="Título 8 Car"/>
    <w:basedOn w:val="Fuentedeprrafopredeter"/>
    <w:link w:val="Ttulo8"/>
    <w:rsid w:val="008A08E8"/>
    <w:rPr>
      <w:rFonts w:ascii="Garamond" w:eastAsia="Times New Roman" w:hAnsi="Garamond" w:cs="Times New Roman"/>
      <w:i/>
      <w:spacing w:val="5"/>
      <w:kern w:val="20"/>
      <w:sz w:val="20"/>
      <w:szCs w:val="20"/>
      <w:lang w:val="es-ES" w:eastAsia="es-ES"/>
    </w:rPr>
  </w:style>
  <w:style w:type="character" w:customStyle="1" w:styleId="Ttulo9Car">
    <w:name w:val="Título 9 Car"/>
    <w:basedOn w:val="Fuentedeprrafopredeter"/>
    <w:link w:val="Ttulo9"/>
    <w:rsid w:val="008A08E8"/>
    <w:rPr>
      <w:rFonts w:ascii="Garamond" w:eastAsia="Times New Roman" w:hAnsi="Garamond" w:cs="Times New Roman"/>
      <w:spacing w:val="-5"/>
      <w:kern w:val="20"/>
      <w:sz w:val="20"/>
      <w:szCs w:val="20"/>
      <w:lang w:val="es-ES" w:eastAsia="es-ES"/>
    </w:rPr>
  </w:style>
  <w:style w:type="paragraph" w:styleId="Prrafodelista">
    <w:name w:val="List Paragraph"/>
    <w:basedOn w:val="Normal"/>
    <w:uiPriority w:val="34"/>
    <w:qFormat/>
    <w:rsid w:val="00AE43D3"/>
    <w:pPr>
      <w:ind w:left="708"/>
    </w:pPr>
  </w:style>
  <w:style w:type="paragraph" w:styleId="Encabezado">
    <w:name w:val="header"/>
    <w:aliases w:val="encabezado"/>
    <w:basedOn w:val="Normal"/>
    <w:link w:val="EncabezadoCar"/>
    <w:uiPriority w:val="99"/>
    <w:unhideWhenUsed/>
    <w:rsid w:val="00AE43D3"/>
    <w:pPr>
      <w:tabs>
        <w:tab w:val="center" w:pos="4419"/>
        <w:tab w:val="right" w:pos="8838"/>
      </w:tabs>
    </w:pPr>
  </w:style>
  <w:style w:type="character" w:customStyle="1" w:styleId="EncabezadoCar">
    <w:name w:val="Encabezado Car"/>
    <w:aliases w:val="encabezado Car"/>
    <w:basedOn w:val="Fuentedeprrafopredeter"/>
    <w:link w:val="Encabezado"/>
    <w:uiPriority w:val="99"/>
    <w:rsid w:val="00AE43D3"/>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AE43D3"/>
    <w:pPr>
      <w:tabs>
        <w:tab w:val="center" w:pos="4419"/>
        <w:tab w:val="right" w:pos="8838"/>
      </w:tabs>
    </w:pPr>
  </w:style>
  <w:style w:type="character" w:customStyle="1" w:styleId="PiedepginaCar">
    <w:name w:val="Pie de página Car"/>
    <w:basedOn w:val="Fuentedeprrafopredeter"/>
    <w:link w:val="Piedepgina"/>
    <w:uiPriority w:val="99"/>
    <w:rsid w:val="00AE43D3"/>
    <w:rPr>
      <w:rFonts w:ascii="Times New Roman" w:eastAsia="Times New Roman" w:hAnsi="Times New Roman" w:cs="Times New Roman"/>
      <w:sz w:val="24"/>
      <w:szCs w:val="24"/>
      <w:lang w:val="es-MX" w:eastAsia="es-MX"/>
    </w:rPr>
  </w:style>
  <w:style w:type="paragraph" w:customStyle="1" w:styleId="Cuadrculamedia21">
    <w:name w:val="Cuadrícula media 21"/>
    <w:link w:val="Cuadrculamedia2Car"/>
    <w:uiPriority w:val="1"/>
    <w:qFormat/>
    <w:rsid w:val="008A08E8"/>
    <w:pPr>
      <w:spacing w:after="0" w:line="240" w:lineRule="auto"/>
    </w:pPr>
    <w:rPr>
      <w:rFonts w:ascii="Calibri" w:eastAsia="Times New Roman" w:hAnsi="Calibri" w:cs="Times New Roman"/>
      <w:sz w:val="20"/>
      <w:szCs w:val="20"/>
      <w:lang w:val="es-ES" w:eastAsia="es-MX"/>
    </w:rPr>
  </w:style>
  <w:style w:type="character" w:customStyle="1" w:styleId="Cuadrculamedia2Car">
    <w:name w:val="Cuadrícula media 2 Car"/>
    <w:link w:val="Cuadrculamedia21"/>
    <w:uiPriority w:val="1"/>
    <w:rsid w:val="008A08E8"/>
    <w:rPr>
      <w:rFonts w:ascii="Calibri" w:eastAsia="Times New Roman" w:hAnsi="Calibri" w:cs="Times New Roman"/>
      <w:sz w:val="20"/>
      <w:szCs w:val="20"/>
      <w:lang w:val="es-ES" w:eastAsia="es-MX"/>
    </w:rPr>
  </w:style>
  <w:style w:type="character" w:customStyle="1" w:styleId="TextodegloboCar">
    <w:name w:val="Texto de globo Car"/>
    <w:basedOn w:val="Fuentedeprrafopredeter"/>
    <w:link w:val="Textodeglobo"/>
    <w:semiHidden/>
    <w:rsid w:val="008A08E8"/>
    <w:rPr>
      <w:rFonts w:ascii="Tahoma" w:eastAsia="Times New Roman" w:hAnsi="Tahoma" w:cs="Times New Roman"/>
      <w:sz w:val="16"/>
      <w:szCs w:val="16"/>
      <w:lang w:val="es-MX" w:eastAsia="es-MX"/>
    </w:rPr>
  </w:style>
  <w:style w:type="paragraph" w:styleId="Textodeglobo">
    <w:name w:val="Balloon Text"/>
    <w:basedOn w:val="Normal"/>
    <w:link w:val="TextodegloboCar"/>
    <w:semiHidden/>
    <w:unhideWhenUsed/>
    <w:rsid w:val="008A08E8"/>
    <w:rPr>
      <w:rFonts w:ascii="Tahoma" w:hAnsi="Tahoma"/>
      <w:sz w:val="16"/>
      <w:szCs w:val="16"/>
    </w:rPr>
  </w:style>
  <w:style w:type="character" w:customStyle="1" w:styleId="Textoindependiente2Car">
    <w:name w:val="Texto independiente 2 Car"/>
    <w:basedOn w:val="Fuentedeprrafopredeter"/>
    <w:link w:val="Textoindependiente2"/>
    <w:rsid w:val="008A08E8"/>
    <w:rPr>
      <w:rFonts w:ascii="Verdana" w:eastAsia="Times New Roman" w:hAnsi="Verdana" w:cs="Times New Roman"/>
      <w:color w:val="0000FF"/>
      <w:sz w:val="20"/>
      <w:szCs w:val="20"/>
      <w:lang w:val="es-ES" w:eastAsia="es-ES"/>
    </w:rPr>
  </w:style>
  <w:style w:type="paragraph" w:styleId="Textoindependiente2">
    <w:name w:val="Body Text 2"/>
    <w:basedOn w:val="Normal"/>
    <w:link w:val="Textoindependiente2Car"/>
    <w:rsid w:val="008A08E8"/>
    <w:pPr>
      <w:jc w:val="both"/>
    </w:pPr>
    <w:rPr>
      <w:rFonts w:ascii="Verdana" w:hAnsi="Verdana"/>
      <w:color w:val="0000FF"/>
      <w:sz w:val="20"/>
      <w:szCs w:val="20"/>
      <w:lang w:val="es-ES" w:eastAsia="es-ES"/>
    </w:rPr>
  </w:style>
  <w:style w:type="character" w:customStyle="1" w:styleId="Textoindependiente3Car">
    <w:name w:val="Texto independiente 3 Car"/>
    <w:basedOn w:val="Fuentedeprrafopredeter"/>
    <w:link w:val="Textoindependiente3"/>
    <w:rsid w:val="008A08E8"/>
    <w:rPr>
      <w:rFonts w:ascii="Verdana" w:eastAsia="Times New Roman" w:hAnsi="Verdana" w:cs="Times New Roman"/>
      <w:color w:val="FF0000"/>
      <w:sz w:val="20"/>
      <w:szCs w:val="20"/>
      <w:lang w:val="es-ES" w:eastAsia="es-ES"/>
    </w:rPr>
  </w:style>
  <w:style w:type="paragraph" w:styleId="Textoindependiente3">
    <w:name w:val="Body Text 3"/>
    <w:basedOn w:val="Normal"/>
    <w:link w:val="Textoindependiente3Car"/>
    <w:rsid w:val="008A08E8"/>
    <w:pPr>
      <w:jc w:val="both"/>
    </w:pPr>
    <w:rPr>
      <w:rFonts w:ascii="Verdana" w:hAnsi="Verdana"/>
      <w:color w:val="FF0000"/>
      <w:sz w:val="20"/>
      <w:szCs w:val="20"/>
      <w:lang w:val="es-ES" w:eastAsia="es-ES"/>
    </w:rPr>
  </w:style>
  <w:style w:type="paragraph" w:styleId="Ttulo">
    <w:name w:val="Title"/>
    <w:basedOn w:val="Normal"/>
    <w:link w:val="TtuloCar"/>
    <w:qFormat/>
    <w:rsid w:val="008A08E8"/>
    <w:pPr>
      <w:jc w:val="center"/>
    </w:pPr>
    <w:rPr>
      <w:rFonts w:ascii="Times" w:hAnsi="Times"/>
      <w:b/>
      <w:bCs/>
      <w:lang w:val="es-ES_tradnl" w:eastAsia="es-ES"/>
    </w:rPr>
  </w:style>
  <w:style w:type="character" w:customStyle="1" w:styleId="TtuloCar">
    <w:name w:val="Título Car"/>
    <w:basedOn w:val="Fuentedeprrafopredeter"/>
    <w:link w:val="Ttulo"/>
    <w:rsid w:val="008A08E8"/>
    <w:rPr>
      <w:rFonts w:ascii="Times" w:eastAsia="Times New Roman" w:hAnsi="Times" w:cs="Times New Roman"/>
      <w:b/>
      <w:bCs/>
      <w:sz w:val="24"/>
      <w:szCs w:val="24"/>
      <w:lang w:val="es-ES_tradnl" w:eastAsia="es-ES"/>
    </w:rPr>
  </w:style>
  <w:style w:type="character" w:customStyle="1" w:styleId="TextocomentarioCar">
    <w:name w:val="Texto comentario Car"/>
    <w:link w:val="Textocomentario"/>
    <w:semiHidden/>
    <w:rsid w:val="008A08E8"/>
    <w:rPr>
      <w:rFonts w:ascii="Century Schoolbook" w:eastAsia="Times New Roman" w:hAnsi="Century Schoolbook" w:cs="Times New Roman"/>
      <w:sz w:val="20"/>
      <w:szCs w:val="20"/>
      <w:lang w:val="es-ES" w:eastAsia="es-ES"/>
    </w:rPr>
  </w:style>
  <w:style w:type="paragraph" w:styleId="Textocomentario">
    <w:name w:val="annotation text"/>
    <w:basedOn w:val="Normal"/>
    <w:link w:val="TextocomentarioCar"/>
    <w:semiHidden/>
    <w:rsid w:val="008A08E8"/>
    <w:rPr>
      <w:rFonts w:ascii="Century Schoolbook" w:hAnsi="Century Schoolbook"/>
      <w:sz w:val="20"/>
      <w:szCs w:val="20"/>
      <w:lang w:val="es-ES" w:eastAsia="es-ES"/>
    </w:rPr>
  </w:style>
  <w:style w:type="character" w:customStyle="1" w:styleId="TextocomentarioCar1">
    <w:name w:val="Texto comentario Car1"/>
    <w:basedOn w:val="Fuentedeprrafopredeter"/>
    <w:link w:val="Textocomentario"/>
    <w:uiPriority w:val="99"/>
    <w:semiHidden/>
    <w:rsid w:val="008A08E8"/>
    <w:rPr>
      <w:rFonts w:ascii="Times New Roman" w:eastAsia="Times New Roman" w:hAnsi="Times New Roman" w:cs="Times New Roman"/>
      <w:sz w:val="20"/>
      <w:szCs w:val="20"/>
      <w:lang w:val="es-MX" w:eastAsia="es-MX"/>
    </w:rPr>
  </w:style>
  <w:style w:type="character" w:customStyle="1" w:styleId="AsuntodelcomentarioCar">
    <w:name w:val="Asunto del comentario Car"/>
    <w:link w:val="Asuntodelcomentario"/>
    <w:semiHidden/>
    <w:rsid w:val="008A08E8"/>
    <w:rPr>
      <w:rFonts w:ascii="Century Schoolbook" w:eastAsia="Times New Roman" w:hAnsi="Century Schoolbook"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8A08E8"/>
    <w:rPr>
      <w:b/>
      <w:bCs/>
    </w:rPr>
  </w:style>
  <w:style w:type="character" w:customStyle="1" w:styleId="AsuntodelcomentarioCar1">
    <w:name w:val="Asunto del comentario Car1"/>
    <w:basedOn w:val="TextocomentarioCar1"/>
    <w:link w:val="Asuntodelcomentario"/>
    <w:uiPriority w:val="99"/>
    <w:semiHidden/>
    <w:rsid w:val="008A08E8"/>
    <w:rPr>
      <w:b/>
      <w:bCs/>
    </w:rPr>
  </w:style>
  <w:style w:type="paragraph" w:styleId="Subttulo">
    <w:name w:val="Subtitle"/>
    <w:basedOn w:val="Ttulo"/>
    <w:next w:val="Textoindependiente"/>
    <w:link w:val="SubttuloCar"/>
    <w:qFormat/>
    <w:rsid w:val="008A08E8"/>
    <w:pPr>
      <w:keepNext/>
      <w:keepLines/>
      <w:spacing w:before="140" w:after="420"/>
    </w:pPr>
    <w:rPr>
      <w:rFonts w:ascii="Garamond" w:hAnsi="Garamond"/>
      <w:b w:val="0"/>
      <w:bCs w:val="0"/>
      <w:smallCaps/>
      <w:spacing w:val="20"/>
      <w:kern w:val="20"/>
      <w:sz w:val="27"/>
      <w:szCs w:val="20"/>
      <w:lang w:val="es-ES"/>
    </w:rPr>
  </w:style>
  <w:style w:type="character" w:customStyle="1" w:styleId="SubttuloCar">
    <w:name w:val="Subtítulo Car"/>
    <w:basedOn w:val="Fuentedeprrafopredeter"/>
    <w:link w:val="Subttulo"/>
    <w:rsid w:val="008A08E8"/>
    <w:rPr>
      <w:rFonts w:ascii="Garamond" w:eastAsia="Times New Roman" w:hAnsi="Garamond" w:cs="Times New Roman"/>
      <w:smallCaps/>
      <w:spacing w:val="20"/>
      <w:kern w:val="20"/>
      <w:sz w:val="27"/>
      <w:szCs w:val="20"/>
      <w:lang w:val="es-ES" w:eastAsia="es-ES"/>
    </w:rPr>
  </w:style>
  <w:style w:type="paragraph" w:styleId="Epgrafe">
    <w:name w:val="caption"/>
    <w:basedOn w:val="Normal"/>
    <w:next w:val="Textoindependiente"/>
    <w:qFormat/>
    <w:rsid w:val="008A08E8"/>
    <w:pPr>
      <w:keepNext/>
      <w:spacing w:before="60" w:after="240" w:line="200" w:lineRule="atLeast"/>
      <w:ind w:left="1920" w:hanging="120"/>
    </w:pPr>
    <w:rPr>
      <w:rFonts w:ascii="Garamond" w:hAnsi="Garamond"/>
      <w:i/>
      <w:spacing w:val="5"/>
      <w:sz w:val="20"/>
      <w:szCs w:val="20"/>
      <w:lang w:val="es-ES" w:eastAsia="es-ES"/>
    </w:rPr>
  </w:style>
  <w:style w:type="paragraph" w:customStyle="1" w:styleId="Estilo5">
    <w:name w:val="Estilo5"/>
    <w:basedOn w:val="Ttulo3"/>
    <w:autoRedefine/>
    <w:qFormat/>
    <w:rsid w:val="007F7033"/>
    <w:pPr>
      <w:numPr>
        <w:ilvl w:val="0"/>
        <w:numId w:val="0"/>
      </w:numPr>
      <w:spacing w:before="0" w:after="0" w:line="276" w:lineRule="auto"/>
    </w:pPr>
    <w:rPr>
      <w:rFonts w:ascii="Times New Roman" w:eastAsia="Batang" w:hAnsi="Times New Roman"/>
      <w:caps w:val="0"/>
      <w:sz w:val="22"/>
      <w:szCs w:val="22"/>
    </w:rPr>
  </w:style>
  <w:style w:type="character" w:customStyle="1" w:styleId="TextonotapieCar">
    <w:name w:val="Texto nota pie Car"/>
    <w:basedOn w:val="Fuentedeprrafopredeter"/>
    <w:link w:val="Textonotapie"/>
    <w:rsid w:val="008A08E8"/>
    <w:rPr>
      <w:rFonts w:ascii="Century Schoolbook" w:eastAsia="Times New Roman" w:hAnsi="Century Schoolbook" w:cs="Times New Roman"/>
      <w:sz w:val="20"/>
      <w:szCs w:val="20"/>
      <w:lang w:val="es-ES" w:eastAsia="es-ES"/>
    </w:rPr>
  </w:style>
  <w:style w:type="paragraph" w:styleId="Textonotapie">
    <w:name w:val="footnote text"/>
    <w:basedOn w:val="Normal"/>
    <w:link w:val="TextonotapieCar"/>
    <w:rsid w:val="008A08E8"/>
    <w:rPr>
      <w:rFonts w:ascii="Century Schoolbook" w:hAnsi="Century Schoolbook"/>
      <w:sz w:val="20"/>
      <w:szCs w:val="20"/>
      <w:lang w:val="es-ES" w:eastAsia="es-ES"/>
    </w:rPr>
  </w:style>
  <w:style w:type="paragraph" w:styleId="Sinespaciado">
    <w:name w:val="No Spacing"/>
    <w:link w:val="SinespaciadoCar"/>
    <w:uiPriority w:val="1"/>
    <w:qFormat/>
    <w:rsid w:val="008A08E8"/>
    <w:pPr>
      <w:spacing w:after="0" w:line="240" w:lineRule="auto"/>
    </w:pPr>
    <w:rPr>
      <w:rFonts w:ascii="Calibri" w:eastAsia="Times New Roman" w:hAnsi="Calibri" w:cs="Times New Roman"/>
      <w:sz w:val="20"/>
      <w:szCs w:val="20"/>
      <w:lang w:val="es-ES" w:eastAsia="es-MX"/>
    </w:rPr>
  </w:style>
  <w:style w:type="character" w:customStyle="1" w:styleId="SinespaciadoCar">
    <w:name w:val="Sin espaciado Car"/>
    <w:link w:val="Sinespaciado"/>
    <w:uiPriority w:val="1"/>
    <w:rsid w:val="008A08E8"/>
    <w:rPr>
      <w:rFonts w:ascii="Calibri" w:eastAsia="Times New Roman" w:hAnsi="Calibri" w:cs="Times New Roman"/>
      <w:sz w:val="20"/>
      <w:szCs w:val="20"/>
      <w:lang w:val="es-ES" w:eastAsia="es-MX"/>
    </w:rPr>
  </w:style>
  <w:style w:type="character" w:customStyle="1" w:styleId="MapadeldocumentoCar">
    <w:name w:val="Mapa del documento Car"/>
    <w:basedOn w:val="Fuentedeprrafopredeter"/>
    <w:link w:val="Mapadeldocumento"/>
    <w:uiPriority w:val="99"/>
    <w:semiHidden/>
    <w:rsid w:val="008A08E8"/>
    <w:rPr>
      <w:rFonts w:ascii="Times New Roman" w:eastAsia="Times New Roman" w:hAnsi="Times New Roman" w:cs="Times New Roman"/>
      <w:sz w:val="24"/>
      <w:szCs w:val="24"/>
      <w:lang w:val="es-MX" w:eastAsia="es-MX"/>
    </w:rPr>
  </w:style>
  <w:style w:type="paragraph" w:styleId="Mapadeldocumento">
    <w:name w:val="Document Map"/>
    <w:basedOn w:val="Normal"/>
    <w:link w:val="MapadeldocumentoCar"/>
    <w:uiPriority w:val="99"/>
    <w:semiHidden/>
    <w:unhideWhenUsed/>
    <w:rsid w:val="008A08E8"/>
    <w:pPr>
      <w:spacing w:after="200" w:line="276" w:lineRule="auto"/>
    </w:pPr>
  </w:style>
  <w:style w:type="table" w:styleId="Tablaconcuadrcula">
    <w:name w:val="Table Grid"/>
    <w:basedOn w:val="Tablanormal"/>
    <w:unhideWhenUsed/>
    <w:rsid w:val="00261F4A"/>
    <w:pPr>
      <w:spacing w:after="0" w:line="240" w:lineRule="auto"/>
    </w:pPr>
    <w:rPr>
      <w:rFonts w:eastAsiaTheme="minorEastAsia"/>
      <w:lang w:eastAsia="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61F4A"/>
    <w:pPr>
      <w:spacing w:before="100" w:beforeAutospacing="1" w:after="100" w:afterAutospacing="1"/>
    </w:pPr>
    <w:rPr>
      <w:lang w:eastAsia="es-CL"/>
    </w:rPr>
  </w:style>
  <w:style w:type="character" w:styleId="Refdenotaalpie">
    <w:name w:val="footnote reference"/>
    <w:rsid w:val="0093219E"/>
    <w:rPr>
      <w:vertAlign w:val="superscript"/>
    </w:rPr>
  </w:style>
  <w:style w:type="character" w:styleId="Hipervnculo">
    <w:name w:val="Hyperlink"/>
    <w:uiPriority w:val="99"/>
    <w:rsid w:val="0093219E"/>
    <w:rPr>
      <w:color w:val="0000FF"/>
      <w:u w:val="single"/>
    </w:rPr>
  </w:style>
  <w:style w:type="paragraph" w:styleId="Continuarlista">
    <w:name w:val="List Continue"/>
    <w:basedOn w:val="Lista"/>
    <w:rsid w:val="00D34F31"/>
    <w:pPr>
      <w:spacing w:after="240" w:line="240" w:lineRule="atLeast"/>
      <w:ind w:left="720" w:right="720" w:firstLine="0"/>
      <w:contextualSpacing w:val="0"/>
      <w:jc w:val="both"/>
    </w:pPr>
    <w:rPr>
      <w:rFonts w:ascii="Garamond" w:hAnsi="Garamond"/>
      <w:sz w:val="22"/>
      <w:szCs w:val="20"/>
      <w:lang w:val="es-ES" w:eastAsia="es-ES"/>
    </w:rPr>
  </w:style>
  <w:style w:type="paragraph" w:styleId="Lista">
    <w:name w:val="List"/>
    <w:basedOn w:val="Normal"/>
    <w:unhideWhenUsed/>
    <w:rsid w:val="00D34F31"/>
    <w:pPr>
      <w:ind w:left="283" w:hanging="283"/>
      <w:contextualSpacing/>
    </w:pPr>
  </w:style>
  <w:style w:type="character" w:customStyle="1" w:styleId="TextonotaalfinalCar">
    <w:name w:val="Texto nota al final Car"/>
    <w:basedOn w:val="Fuentedeprrafopredeter"/>
    <w:link w:val="Textonotaalfinal"/>
    <w:uiPriority w:val="99"/>
    <w:semiHidden/>
    <w:rsid w:val="002534AF"/>
    <w:rPr>
      <w:rFonts w:ascii="Times New Roman" w:eastAsiaTheme="minorEastAsia" w:hAnsi="Times New Roman" w:cs="Times New Roman"/>
      <w:sz w:val="20"/>
      <w:szCs w:val="20"/>
      <w:lang w:val="es-ES_tradnl" w:eastAsia="es-ES_tradnl"/>
    </w:rPr>
  </w:style>
  <w:style w:type="paragraph" w:styleId="Textonotaalfinal">
    <w:name w:val="endnote text"/>
    <w:basedOn w:val="Normal"/>
    <w:link w:val="TextonotaalfinalCar"/>
    <w:uiPriority w:val="99"/>
    <w:semiHidden/>
    <w:rsid w:val="002534AF"/>
    <w:rPr>
      <w:rFonts w:eastAsiaTheme="minorEastAsia"/>
      <w:sz w:val="20"/>
      <w:szCs w:val="20"/>
      <w:lang w:val="es-ES_tradnl" w:eastAsia="es-ES_tradnl"/>
    </w:rPr>
  </w:style>
  <w:style w:type="character" w:customStyle="1" w:styleId="TextonotaalfinalCar1">
    <w:name w:val="Texto nota al final Car1"/>
    <w:basedOn w:val="Fuentedeprrafopredeter"/>
    <w:link w:val="Textonotaalfinal"/>
    <w:uiPriority w:val="99"/>
    <w:semiHidden/>
    <w:rsid w:val="002534AF"/>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unhideWhenUsed/>
    <w:qFormat/>
    <w:rsid w:val="002534AF"/>
    <w:pPr>
      <w:keepLines/>
      <w:numPr>
        <w:numId w:val="0"/>
      </w:numPr>
      <w:spacing w:before="480"/>
      <w:jc w:val="left"/>
      <w:outlineLvl w:val="9"/>
    </w:pPr>
    <w:rPr>
      <w:rFonts w:asciiTheme="majorHAnsi" w:eastAsiaTheme="majorEastAsia" w:hAnsiTheme="majorHAnsi" w:cstheme="majorBidi"/>
      <w:bCs/>
      <w:color w:val="365F91" w:themeColor="accent1" w:themeShade="BF"/>
      <w:sz w:val="28"/>
      <w:szCs w:val="28"/>
      <w:lang w:val="es-ES_tradnl" w:eastAsia="es-ES_tradnl"/>
    </w:rPr>
  </w:style>
  <w:style w:type="paragraph" w:styleId="TDC1">
    <w:name w:val="toc 1"/>
    <w:basedOn w:val="Normal"/>
    <w:next w:val="Normal"/>
    <w:autoRedefine/>
    <w:uiPriority w:val="39"/>
    <w:rsid w:val="002534AF"/>
    <w:pPr>
      <w:spacing w:after="100"/>
    </w:pPr>
    <w:rPr>
      <w:rFonts w:eastAsiaTheme="minorEastAsia"/>
      <w:lang w:val="es-ES_tradnl" w:eastAsia="es-ES_tradnl"/>
    </w:rPr>
  </w:style>
  <w:style w:type="paragraph" w:styleId="TDC2">
    <w:name w:val="toc 2"/>
    <w:basedOn w:val="Normal"/>
    <w:next w:val="Normal"/>
    <w:autoRedefine/>
    <w:uiPriority w:val="39"/>
    <w:rsid w:val="002534AF"/>
    <w:pPr>
      <w:spacing w:after="100"/>
      <w:ind w:left="220"/>
    </w:pPr>
    <w:rPr>
      <w:rFonts w:eastAsiaTheme="minorEastAsia"/>
      <w:lang w:val="es-ES_tradnl" w:eastAsia="es-ES_tradnl"/>
    </w:rPr>
  </w:style>
  <w:style w:type="paragraph" w:styleId="TDC3">
    <w:name w:val="toc 3"/>
    <w:basedOn w:val="Normal"/>
    <w:next w:val="Normal"/>
    <w:autoRedefine/>
    <w:uiPriority w:val="39"/>
    <w:rsid w:val="002534AF"/>
    <w:pPr>
      <w:spacing w:after="100"/>
      <w:ind w:left="440"/>
    </w:pPr>
    <w:rPr>
      <w:rFonts w:eastAsiaTheme="minorEastAsia"/>
      <w:lang w:val="es-ES_tradnl" w:eastAsia="es-ES_tradnl"/>
    </w:rPr>
  </w:style>
  <w:style w:type="paragraph" w:styleId="Tabladeilustraciones">
    <w:name w:val="table of figures"/>
    <w:basedOn w:val="Normal"/>
    <w:next w:val="Normal"/>
    <w:uiPriority w:val="99"/>
    <w:rsid w:val="002534AF"/>
    <w:rPr>
      <w:rFonts w:eastAsiaTheme="minorEastAsia"/>
      <w:lang w:val="es-ES_tradnl" w:eastAsia="es-ES_tradnl"/>
    </w:rPr>
  </w:style>
  <w:style w:type="paragraph" w:styleId="Sangra2detindependiente">
    <w:name w:val="Body Text Indent 2"/>
    <w:basedOn w:val="Normal"/>
    <w:link w:val="Sangra2detindependienteCar"/>
    <w:rsid w:val="002534AF"/>
    <w:pPr>
      <w:ind w:firstLine="290"/>
      <w:jc w:val="both"/>
    </w:pPr>
    <w:rPr>
      <w:rFonts w:ascii="Arial" w:hAnsi="Arial" w:cs="Arial"/>
      <w:szCs w:val="20"/>
      <w:lang w:val="es-ES_tradnl" w:eastAsia="es-ES"/>
    </w:rPr>
  </w:style>
  <w:style w:type="character" w:customStyle="1" w:styleId="Sangra2detindependienteCar">
    <w:name w:val="Sangría 2 de t. independiente Car"/>
    <w:basedOn w:val="Fuentedeprrafopredeter"/>
    <w:link w:val="Sangra2detindependiente"/>
    <w:rsid w:val="002534AF"/>
    <w:rPr>
      <w:rFonts w:ascii="Arial" w:eastAsia="Times New Roman" w:hAnsi="Arial" w:cs="Arial"/>
      <w:sz w:val="24"/>
      <w:szCs w:val="20"/>
      <w:lang w:val="es-ES_tradnl" w:eastAsia="es-ES"/>
    </w:rPr>
  </w:style>
  <w:style w:type="character" w:customStyle="1" w:styleId="st">
    <w:name w:val="st"/>
    <w:basedOn w:val="Fuentedeprrafopredeter"/>
    <w:rsid w:val="002534AF"/>
  </w:style>
  <w:style w:type="character" w:styleId="nfasis">
    <w:name w:val="Emphasis"/>
    <w:basedOn w:val="Fuentedeprrafopredeter"/>
    <w:uiPriority w:val="20"/>
    <w:qFormat/>
    <w:rsid w:val="002534AF"/>
    <w:rPr>
      <w:i/>
      <w:iCs/>
    </w:rPr>
  </w:style>
  <w:style w:type="character" w:styleId="Textoennegrita">
    <w:name w:val="Strong"/>
    <w:basedOn w:val="Fuentedeprrafopredeter"/>
    <w:qFormat/>
    <w:rsid w:val="002534AF"/>
    <w:rPr>
      <w:b/>
      <w:bCs/>
    </w:rPr>
  </w:style>
  <w:style w:type="paragraph" w:styleId="Cita">
    <w:name w:val="Quote"/>
    <w:basedOn w:val="Normal"/>
    <w:next w:val="Normal"/>
    <w:link w:val="CitaCar"/>
    <w:uiPriority w:val="29"/>
    <w:qFormat/>
    <w:rsid w:val="002534AF"/>
    <w:rPr>
      <w:rFonts w:eastAsiaTheme="minorEastAsia"/>
      <w:i/>
      <w:iCs/>
      <w:color w:val="000000" w:themeColor="text1"/>
      <w:lang w:val="es-ES_tradnl" w:eastAsia="es-ES_tradnl"/>
    </w:rPr>
  </w:style>
  <w:style w:type="character" w:customStyle="1" w:styleId="CitaCar">
    <w:name w:val="Cita Car"/>
    <w:basedOn w:val="Fuentedeprrafopredeter"/>
    <w:link w:val="Cita"/>
    <w:uiPriority w:val="29"/>
    <w:rsid w:val="002534AF"/>
    <w:rPr>
      <w:rFonts w:ascii="Times New Roman" w:eastAsiaTheme="minorEastAsia" w:hAnsi="Times New Roman" w:cs="Times New Roman"/>
      <w:i/>
      <w:iCs/>
      <w:color w:val="000000" w:themeColor="text1"/>
      <w:sz w:val="24"/>
      <w:szCs w:val="24"/>
      <w:lang w:val="es-ES_tradnl" w:eastAsia="es-ES_tradnl"/>
    </w:rPr>
  </w:style>
  <w:style w:type="paragraph" w:styleId="Citadestacada">
    <w:name w:val="Intense Quote"/>
    <w:basedOn w:val="Normal"/>
    <w:next w:val="Normal"/>
    <w:link w:val="CitadestacadaCar"/>
    <w:uiPriority w:val="30"/>
    <w:qFormat/>
    <w:rsid w:val="002534AF"/>
    <w:pPr>
      <w:pBdr>
        <w:bottom w:val="single" w:sz="4" w:space="4" w:color="4F81BD" w:themeColor="accent1"/>
      </w:pBdr>
      <w:spacing w:before="200" w:after="280"/>
      <w:ind w:left="936" w:right="936"/>
    </w:pPr>
    <w:rPr>
      <w:rFonts w:eastAsiaTheme="minorEastAsia"/>
      <w:b/>
      <w:bCs/>
      <w:i/>
      <w:iCs/>
      <w:color w:val="4F81BD" w:themeColor="accent1"/>
      <w:lang w:val="es-ES_tradnl" w:eastAsia="es-ES_tradnl"/>
    </w:rPr>
  </w:style>
  <w:style w:type="character" w:customStyle="1" w:styleId="CitadestacadaCar">
    <w:name w:val="Cita destacada Car"/>
    <w:basedOn w:val="Fuentedeprrafopredeter"/>
    <w:link w:val="Citadestacada"/>
    <w:uiPriority w:val="30"/>
    <w:rsid w:val="002534AF"/>
    <w:rPr>
      <w:rFonts w:ascii="Times New Roman" w:eastAsiaTheme="minorEastAsia" w:hAnsi="Times New Roman" w:cs="Times New Roman"/>
      <w:b/>
      <w:bCs/>
      <w:i/>
      <w:iCs/>
      <w:color w:val="4F81BD" w:themeColor="accent1"/>
      <w:sz w:val="24"/>
      <w:szCs w:val="24"/>
      <w:lang w:val="es-ES_tradnl" w:eastAsia="es-ES_tradnl"/>
    </w:rPr>
  </w:style>
  <w:style w:type="character" w:styleId="nfasissutil">
    <w:name w:val="Subtle Emphasis"/>
    <w:basedOn w:val="Fuentedeprrafopredeter"/>
    <w:uiPriority w:val="19"/>
    <w:qFormat/>
    <w:rsid w:val="002534AF"/>
    <w:rPr>
      <w:i/>
      <w:iCs/>
      <w:color w:val="808080" w:themeColor="text1" w:themeTint="7F"/>
    </w:rPr>
  </w:style>
  <w:style w:type="character" w:styleId="nfasisintenso">
    <w:name w:val="Intense Emphasis"/>
    <w:basedOn w:val="Fuentedeprrafopredeter"/>
    <w:uiPriority w:val="21"/>
    <w:qFormat/>
    <w:rsid w:val="002534AF"/>
    <w:rPr>
      <w:b/>
      <w:bCs/>
      <w:i/>
      <w:iCs/>
      <w:color w:val="4F81BD" w:themeColor="accent1"/>
    </w:rPr>
  </w:style>
  <w:style w:type="character" w:styleId="Referenciasutil">
    <w:name w:val="Subtle Reference"/>
    <w:basedOn w:val="Fuentedeprrafopredeter"/>
    <w:uiPriority w:val="31"/>
    <w:qFormat/>
    <w:rsid w:val="002534AF"/>
    <w:rPr>
      <w:smallCaps/>
      <w:color w:val="C0504D" w:themeColor="accent2"/>
      <w:u w:val="single"/>
    </w:rPr>
  </w:style>
  <w:style w:type="character" w:styleId="Referenciaintensa">
    <w:name w:val="Intense Reference"/>
    <w:basedOn w:val="Fuentedeprrafopredeter"/>
    <w:uiPriority w:val="32"/>
    <w:qFormat/>
    <w:rsid w:val="002534AF"/>
    <w:rPr>
      <w:b/>
      <w:bCs/>
      <w:smallCaps/>
      <w:color w:val="C0504D" w:themeColor="accent2"/>
      <w:spacing w:val="5"/>
      <w:u w:val="single"/>
    </w:rPr>
  </w:style>
  <w:style w:type="character" w:styleId="Ttulodellibro">
    <w:name w:val="Book Title"/>
    <w:basedOn w:val="Fuentedeprrafopredeter"/>
    <w:uiPriority w:val="33"/>
    <w:qFormat/>
    <w:rsid w:val="002534AF"/>
    <w:rPr>
      <w:b/>
      <w:bCs/>
      <w:smallCaps/>
      <w:spacing w:val="5"/>
    </w:rPr>
  </w:style>
  <w:style w:type="character" w:customStyle="1" w:styleId="hps">
    <w:name w:val="hps"/>
    <w:basedOn w:val="Fuentedeprrafopredeter"/>
    <w:rsid w:val="002534AF"/>
  </w:style>
  <w:style w:type="character" w:styleId="Nmerodepgina">
    <w:name w:val="page number"/>
    <w:basedOn w:val="Fuentedeprrafopredeter"/>
    <w:rsid w:val="002534AF"/>
  </w:style>
  <w:style w:type="paragraph" w:styleId="Listaconvietas">
    <w:name w:val="List Bullet"/>
    <w:basedOn w:val="Lista"/>
    <w:autoRedefine/>
    <w:rsid w:val="002534AF"/>
    <w:pPr>
      <w:spacing w:after="240" w:line="240" w:lineRule="atLeast"/>
      <w:ind w:left="0" w:right="720" w:firstLine="0"/>
      <w:contextualSpacing w:val="0"/>
      <w:jc w:val="both"/>
    </w:pPr>
    <w:rPr>
      <w:rFonts w:ascii="Garamond" w:hAnsi="Garamond"/>
      <w:sz w:val="22"/>
      <w:szCs w:val="20"/>
      <w:lang w:val="es-ES" w:eastAsia="es-ES"/>
    </w:rPr>
  </w:style>
  <w:style w:type="paragraph" w:customStyle="1" w:styleId="9ABA827F09104DD9800317BD3A17FF7D">
    <w:name w:val="9ABA827F09104DD9800317BD3A17FF7D"/>
    <w:rsid w:val="002534AF"/>
    <w:rPr>
      <w:rFonts w:ascii="Calibri" w:eastAsia="Times New Roman" w:hAnsi="Calibri" w:cs="Times New Roman"/>
      <w:lang w:val="en-US" w:eastAsia="es-MX"/>
    </w:rPr>
  </w:style>
  <w:style w:type="paragraph" w:customStyle="1" w:styleId="Default">
    <w:name w:val="Default"/>
    <w:rsid w:val="002534AF"/>
    <w:pPr>
      <w:autoSpaceDE w:val="0"/>
      <w:autoSpaceDN w:val="0"/>
      <w:adjustRightInd w:val="0"/>
      <w:spacing w:after="0" w:line="240" w:lineRule="auto"/>
    </w:pPr>
    <w:rPr>
      <w:rFonts w:ascii="Calibri" w:eastAsia="Calibri" w:hAnsi="Calibri" w:cs="Calibri"/>
      <w:color w:val="000000"/>
      <w:sz w:val="24"/>
      <w:szCs w:val="24"/>
      <w:lang w:val="es-MX"/>
    </w:rPr>
  </w:style>
  <w:style w:type="character" w:customStyle="1" w:styleId="apple-converted-space">
    <w:name w:val="apple-converted-space"/>
    <w:basedOn w:val="Fuentedeprrafopredeter"/>
    <w:rsid w:val="002534AF"/>
  </w:style>
  <w:style w:type="character" w:customStyle="1" w:styleId="s">
    <w:name w:val="s"/>
    <w:basedOn w:val="Fuentedeprrafopredeter"/>
    <w:rsid w:val="002534AF"/>
  </w:style>
  <w:style w:type="character" w:customStyle="1" w:styleId="MapadeldocumentoCar1">
    <w:name w:val="Mapa del documento Car1"/>
    <w:basedOn w:val="Fuentedeprrafopredeter"/>
    <w:uiPriority w:val="99"/>
    <w:semiHidden/>
    <w:rsid w:val="007F7033"/>
    <w:rPr>
      <w:rFonts w:ascii="Tahoma" w:eastAsia="Times New Roman" w:hAnsi="Tahoma" w:cs="Tahoma"/>
      <w:sz w:val="16"/>
      <w:szCs w:val="16"/>
      <w:lang w:val="es-MX" w:eastAsia="es-MX"/>
    </w:rPr>
  </w:style>
</w:styles>
</file>

<file path=word/webSettings.xml><?xml version="1.0" encoding="utf-8"?>
<w:webSettings xmlns:r="http://schemas.openxmlformats.org/officeDocument/2006/relationships" xmlns:w="http://schemas.openxmlformats.org/wordprocessingml/2006/main">
  <w:divs>
    <w:div w:id="11684381">
      <w:bodyDiv w:val="1"/>
      <w:marLeft w:val="0"/>
      <w:marRight w:val="0"/>
      <w:marTop w:val="0"/>
      <w:marBottom w:val="0"/>
      <w:divBdr>
        <w:top w:val="none" w:sz="0" w:space="0" w:color="auto"/>
        <w:left w:val="none" w:sz="0" w:space="0" w:color="auto"/>
        <w:bottom w:val="none" w:sz="0" w:space="0" w:color="auto"/>
        <w:right w:val="none" w:sz="0" w:space="0" w:color="auto"/>
      </w:divBdr>
    </w:div>
    <w:div w:id="13575143">
      <w:bodyDiv w:val="1"/>
      <w:marLeft w:val="0"/>
      <w:marRight w:val="0"/>
      <w:marTop w:val="0"/>
      <w:marBottom w:val="0"/>
      <w:divBdr>
        <w:top w:val="none" w:sz="0" w:space="0" w:color="auto"/>
        <w:left w:val="none" w:sz="0" w:space="0" w:color="auto"/>
        <w:bottom w:val="none" w:sz="0" w:space="0" w:color="auto"/>
        <w:right w:val="none" w:sz="0" w:space="0" w:color="auto"/>
      </w:divBdr>
    </w:div>
    <w:div w:id="27067885">
      <w:bodyDiv w:val="1"/>
      <w:marLeft w:val="0"/>
      <w:marRight w:val="0"/>
      <w:marTop w:val="0"/>
      <w:marBottom w:val="0"/>
      <w:divBdr>
        <w:top w:val="none" w:sz="0" w:space="0" w:color="auto"/>
        <w:left w:val="none" w:sz="0" w:space="0" w:color="auto"/>
        <w:bottom w:val="none" w:sz="0" w:space="0" w:color="auto"/>
        <w:right w:val="none" w:sz="0" w:space="0" w:color="auto"/>
      </w:divBdr>
      <w:divsChild>
        <w:div w:id="811598494">
          <w:marLeft w:val="360"/>
          <w:marRight w:val="0"/>
          <w:marTop w:val="0"/>
          <w:marBottom w:val="0"/>
          <w:divBdr>
            <w:top w:val="none" w:sz="0" w:space="0" w:color="auto"/>
            <w:left w:val="none" w:sz="0" w:space="0" w:color="auto"/>
            <w:bottom w:val="none" w:sz="0" w:space="0" w:color="auto"/>
            <w:right w:val="none" w:sz="0" w:space="0" w:color="auto"/>
          </w:divBdr>
        </w:div>
      </w:divsChild>
    </w:div>
    <w:div w:id="57635440">
      <w:bodyDiv w:val="1"/>
      <w:marLeft w:val="0"/>
      <w:marRight w:val="0"/>
      <w:marTop w:val="0"/>
      <w:marBottom w:val="0"/>
      <w:divBdr>
        <w:top w:val="none" w:sz="0" w:space="0" w:color="auto"/>
        <w:left w:val="none" w:sz="0" w:space="0" w:color="auto"/>
        <w:bottom w:val="none" w:sz="0" w:space="0" w:color="auto"/>
        <w:right w:val="none" w:sz="0" w:space="0" w:color="auto"/>
      </w:divBdr>
    </w:div>
    <w:div w:id="99035776">
      <w:bodyDiv w:val="1"/>
      <w:marLeft w:val="0"/>
      <w:marRight w:val="0"/>
      <w:marTop w:val="0"/>
      <w:marBottom w:val="0"/>
      <w:divBdr>
        <w:top w:val="none" w:sz="0" w:space="0" w:color="auto"/>
        <w:left w:val="none" w:sz="0" w:space="0" w:color="auto"/>
        <w:bottom w:val="none" w:sz="0" w:space="0" w:color="auto"/>
        <w:right w:val="none" w:sz="0" w:space="0" w:color="auto"/>
      </w:divBdr>
    </w:div>
    <w:div w:id="142431052">
      <w:bodyDiv w:val="1"/>
      <w:marLeft w:val="0"/>
      <w:marRight w:val="0"/>
      <w:marTop w:val="0"/>
      <w:marBottom w:val="0"/>
      <w:divBdr>
        <w:top w:val="none" w:sz="0" w:space="0" w:color="auto"/>
        <w:left w:val="none" w:sz="0" w:space="0" w:color="auto"/>
        <w:bottom w:val="none" w:sz="0" w:space="0" w:color="auto"/>
        <w:right w:val="none" w:sz="0" w:space="0" w:color="auto"/>
      </w:divBdr>
    </w:div>
    <w:div w:id="162624079">
      <w:bodyDiv w:val="1"/>
      <w:marLeft w:val="0"/>
      <w:marRight w:val="0"/>
      <w:marTop w:val="0"/>
      <w:marBottom w:val="0"/>
      <w:divBdr>
        <w:top w:val="none" w:sz="0" w:space="0" w:color="auto"/>
        <w:left w:val="none" w:sz="0" w:space="0" w:color="auto"/>
        <w:bottom w:val="none" w:sz="0" w:space="0" w:color="auto"/>
        <w:right w:val="none" w:sz="0" w:space="0" w:color="auto"/>
      </w:divBdr>
    </w:div>
    <w:div w:id="208424306">
      <w:bodyDiv w:val="1"/>
      <w:marLeft w:val="0"/>
      <w:marRight w:val="0"/>
      <w:marTop w:val="0"/>
      <w:marBottom w:val="0"/>
      <w:divBdr>
        <w:top w:val="none" w:sz="0" w:space="0" w:color="auto"/>
        <w:left w:val="none" w:sz="0" w:space="0" w:color="auto"/>
        <w:bottom w:val="none" w:sz="0" w:space="0" w:color="auto"/>
        <w:right w:val="none" w:sz="0" w:space="0" w:color="auto"/>
      </w:divBdr>
      <w:divsChild>
        <w:div w:id="630553054">
          <w:marLeft w:val="360"/>
          <w:marRight w:val="0"/>
          <w:marTop w:val="200"/>
          <w:marBottom w:val="0"/>
          <w:divBdr>
            <w:top w:val="none" w:sz="0" w:space="0" w:color="auto"/>
            <w:left w:val="none" w:sz="0" w:space="0" w:color="auto"/>
            <w:bottom w:val="none" w:sz="0" w:space="0" w:color="auto"/>
            <w:right w:val="none" w:sz="0" w:space="0" w:color="auto"/>
          </w:divBdr>
        </w:div>
        <w:div w:id="2031031748">
          <w:marLeft w:val="360"/>
          <w:marRight w:val="0"/>
          <w:marTop w:val="200"/>
          <w:marBottom w:val="0"/>
          <w:divBdr>
            <w:top w:val="none" w:sz="0" w:space="0" w:color="auto"/>
            <w:left w:val="none" w:sz="0" w:space="0" w:color="auto"/>
            <w:bottom w:val="none" w:sz="0" w:space="0" w:color="auto"/>
            <w:right w:val="none" w:sz="0" w:space="0" w:color="auto"/>
          </w:divBdr>
        </w:div>
        <w:div w:id="143668261">
          <w:marLeft w:val="360"/>
          <w:marRight w:val="0"/>
          <w:marTop w:val="200"/>
          <w:marBottom w:val="0"/>
          <w:divBdr>
            <w:top w:val="none" w:sz="0" w:space="0" w:color="auto"/>
            <w:left w:val="none" w:sz="0" w:space="0" w:color="auto"/>
            <w:bottom w:val="none" w:sz="0" w:space="0" w:color="auto"/>
            <w:right w:val="none" w:sz="0" w:space="0" w:color="auto"/>
          </w:divBdr>
        </w:div>
        <w:div w:id="308290735">
          <w:marLeft w:val="360"/>
          <w:marRight w:val="0"/>
          <w:marTop w:val="200"/>
          <w:marBottom w:val="0"/>
          <w:divBdr>
            <w:top w:val="none" w:sz="0" w:space="0" w:color="auto"/>
            <w:left w:val="none" w:sz="0" w:space="0" w:color="auto"/>
            <w:bottom w:val="none" w:sz="0" w:space="0" w:color="auto"/>
            <w:right w:val="none" w:sz="0" w:space="0" w:color="auto"/>
          </w:divBdr>
        </w:div>
        <w:div w:id="1762022392">
          <w:marLeft w:val="360"/>
          <w:marRight w:val="0"/>
          <w:marTop w:val="200"/>
          <w:marBottom w:val="0"/>
          <w:divBdr>
            <w:top w:val="none" w:sz="0" w:space="0" w:color="auto"/>
            <w:left w:val="none" w:sz="0" w:space="0" w:color="auto"/>
            <w:bottom w:val="none" w:sz="0" w:space="0" w:color="auto"/>
            <w:right w:val="none" w:sz="0" w:space="0" w:color="auto"/>
          </w:divBdr>
        </w:div>
        <w:div w:id="1816601402">
          <w:marLeft w:val="360"/>
          <w:marRight w:val="0"/>
          <w:marTop w:val="200"/>
          <w:marBottom w:val="0"/>
          <w:divBdr>
            <w:top w:val="none" w:sz="0" w:space="0" w:color="auto"/>
            <w:left w:val="none" w:sz="0" w:space="0" w:color="auto"/>
            <w:bottom w:val="none" w:sz="0" w:space="0" w:color="auto"/>
            <w:right w:val="none" w:sz="0" w:space="0" w:color="auto"/>
          </w:divBdr>
        </w:div>
        <w:div w:id="1789350818">
          <w:marLeft w:val="360"/>
          <w:marRight w:val="0"/>
          <w:marTop w:val="200"/>
          <w:marBottom w:val="0"/>
          <w:divBdr>
            <w:top w:val="none" w:sz="0" w:space="0" w:color="auto"/>
            <w:left w:val="none" w:sz="0" w:space="0" w:color="auto"/>
            <w:bottom w:val="none" w:sz="0" w:space="0" w:color="auto"/>
            <w:right w:val="none" w:sz="0" w:space="0" w:color="auto"/>
          </w:divBdr>
        </w:div>
      </w:divsChild>
    </w:div>
    <w:div w:id="230504140">
      <w:bodyDiv w:val="1"/>
      <w:marLeft w:val="0"/>
      <w:marRight w:val="0"/>
      <w:marTop w:val="0"/>
      <w:marBottom w:val="0"/>
      <w:divBdr>
        <w:top w:val="none" w:sz="0" w:space="0" w:color="auto"/>
        <w:left w:val="none" w:sz="0" w:space="0" w:color="auto"/>
        <w:bottom w:val="none" w:sz="0" w:space="0" w:color="auto"/>
        <w:right w:val="none" w:sz="0" w:space="0" w:color="auto"/>
      </w:divBdr>
    </w:div>
    <w:div w:id="249314531">
      <w:bodyDiv w:val="1"/>
      <w:marLeft w:val="0"/>
      <w:marRight w:val="0"/>
      <w:marTop w:val="0"/>
      <w:marBottom w:val="0"/>
      <w:divBdr>
        <w:top w:val="none" w:sz="0" w:space="0" w:color="auto"/>
        <w:left w:val="none" w:sz="0" w:space="0" w:color="auto"/>
        <w:bottom w:val="none" w:sz="0" w:space="0" w:color="auto"/>
        <w:right w:val="none" w:sz="0" w:space="0" w:color="auto"/>
      </w:divBdr>
    </w:div>
    <w:div w:id="259800728">
      <w:bodyDiv w:val="1"/>
      <w:marLeft w:val="0"/>
      <w:marRight w:val="0"/>
      <w:marTop w:val="0"/>
      <w:marBottom w:val="0"/>
      <w:divBdr>
        <w:top w:val="none" w:sz="0" w:space="0" w:color="auto"/>
        <w:left w:val="none" w:sz="0" w:space="0" w:color="auto"/>
        <w:bottom w:val="none" w:sz="0" w:space="0" w:color="auto"/>
        <w:right w:val="none" w:sz="0" w:space="0" w:color="auto"/>
      </w:divBdr>
    </w:div>
    <w:div w:id="313606955">
      <w:bodyDiv w:val="1"/>
      <w:marLeft w:val="0"/>
      <w:marRight w:val="0"/>
      <w:marTop w:val="0"/>
      <w:marBottom w:val="0"/>
      <w:divBdr>
        <w:top w:val="none" w:sz="0" w:space="0" w:color="auto"/>
        <w:left w:val="none" w:sz="0" w:space="0" w:color="auto"/>
        <w:bottom w:val="none" w:sz="0" w:space="0" w:color="auto"/>
        <w:right w:val="none" w:sz="0" w:space="0" w:color="auto"/>
      </w:divBdr>
    </w:div>
    <w:div w:id="313796715">
      <w:bodyDiv w:val="1"/>
      <w:marLeft w:val="0"/>
      <w:marRight w:val="0"/>
      <w:marTop w:val="0"/>
      <w:marBottom w:val="0"/>
      <w:divBdr>
        <w:top w:val="none" w:sz="0" w:space="0" w:color="auto"/>
        <w:left w:val="none" w:sz="0" w:space="0" w:color="auto"/>
        <w:bottom w:val="none" w:sz="0" w:space="0" w:color="auto"/>
        <w:right w:val="none" w:sz="0" w:space="0" w:color="auto"/>
      </w:divBdr>
    </w:div>
    <w:div w:id="316300575">
      <w:bodyDiv w:val="1"/>
      <w:marLeft w:val="0"/>
      <w:marRight w:val="0"/>
      <w:marTop w:val="0"/>
      <w:marBottom w:val="0"/>
      <w:divBdr>
        <w:top w:val="none" w:sz="0" w:space="0" w:color="auto"/>
        <w:left w:val="none" w:sz="0" w:space="0" w:color="auto"/>
        <w:bottom w:val="none" w:sz="0" w:space="0" w:color="auto"/>
        <w:right w:val="none" w:sz="0" w:space="0" w:color="auto"/>
      </w:divBdr>
    </w:div>
    <w:div w:id="348144505">
      <w:bodyDiv w:val="1"/>
      <w:marLeft w:val="0"/>
      <w:marRight w:val="0"/>
      <w:marTop w:val="0"/>
      <w:marBottom w:val="0"/>
      <w:divBdr>
        <w:top w:val="none" w:sz="0" w:space="0" w:color="auto"/>
        <w:left w:val="none" w:sz="0" w:space="0" w:color="auto"/>
        <w:bottom w:val="none" w:sz="0" w:space="0" w:color="auto"/>
        <w:right w:val="none" w:sz="0" w:space="0" w:color="auto"/>
      </w:divBdr>
    </w:div>
    <w:div w:id="356009034">
      <w:bodyDiv w:val="1"/>
      <w:marLeft w:val="0"/>
      <w:marRight w:val="0"/>
      <w:marTop w:val="0"/>
      <w:marBottom w:val="0"/>
      <w:divBdr>
        <w:top w:val="none" w:sz="0" w:space="0" w:color="auto"/>
        <w:left w:val="none" w:sz="0" w:space="0" w:color="auto"/>
        <w:bottom w:val="none" w:sz="0" w:space="0" w:color="auto"/>
        <w:right w:val="none" w:sz="0" w:space="0" w:color="auto"/>
      </w:divBdr>
      <w:divsChild>
        <w:div w:id="1842625668">
          <w:marLeft w:val="360"/>
          <w:marRight w:val="0"/>
          <w:marTop w:val="200"/>
          <w:marBottom w:val="0"/>
          <w:divBdr>
            <w:top w:val="none" w:sz="0" w:space="0" w:color="auto"/>
            <w:left w:val="none" w:sz="0" w:space="0" w:color="auto"/>
            <w:bottom w:val="none" w:sz="0" w:space="0" w:color="auto"/>
            <w:right w:val="none" w:sz="0" w:space="0" w:color="auto"/>
          </w:divBdr>
        </w:div>
        <w:div w:id="906187752">
          <w:marLeft w:val="360"/>
          <w:marRight w:val="0"/>
          <w:marTop w:val="200"/>
          <w:marBottom w:val="0"/>
          <w:divBdr>
            <w:top w:val="none" w:sz="0" w:space="0" w:color="auto"/>
            <w:left w:val="none" w:sz="0" w:space="0" w:color="auto"/>
            <w:bottom w:val="none" w:sz="0" w:space="0" w:color="auto"/>
            <w:right w:val="none" w:sz="0" w:space="0" w:color="auto"/>
          </w:divBdr>
        </w:div>
      </w:divsChild>
    </w:div>
    <w:div w:id="455568138">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8">
          <w:marLeft w:val="547"/>
          <w:marRight w:val="0"/>
          <w:marTop w:val="0"/>
          <w:marBottom w:val="0"/>
          <w:divBdr>
            <w:top w:val="none" w:sz="0" w:space="0" w:color="auto"/>
            <w:left w:val="none" w:sz="0" w:space="0" w:color="auto"/>
            <w:bottom w:val="none" w:sz="0" w:space="0" w:color="auto"/>
            <w:right w:val="none" w:sz="0" w:space="0" w:color="auto"/>
          </w:divBdr>
        </w:div>
      </w:divsChild>
    </w:div>
    <w:div w:id="471295835">
      <w:bodyDiv w:val="1"/>
      <w:marLeft w:val="0"/>
      <w:marRight w:val="0"/>
      <w:marTop w:val="0"/>
      <w:marBottom w:val="0"/>
      <w:divBdr>
        <w:top w:val="none" w:sz="0" w:space="0" w:color="auto"/>
        <w:left w:val="none" w:sz="0" w:space="0" w:color="auto"/>
        <w:bottom w:val="none" w:sz="0" w:space="0" w:color="auto"/>
        <w:right w:val="none" w:sz="0" w:space="0" w:color="auto"/>
      </w:divBdr>
    </w:div>
    <w:div w:id="574360630">
      <w:bodyDiv w:val="1"/>
      <w:marLeft w:val="0"/>
      <w:marRight w:val="0"/>
      <w:marTop w:val="0"/>
      <w:marBottom w:val="0"/>
      <w:divBdr>
        <w:top w:val="none" w:sz="0" w:space="0" w:color="auto"/>
        <w:left w:val="none" w:sz="0" w:space="0" w:color="auto"/>
        <w:bottom w:val="none" w:sz="0" w:space="0" w:color="auto"/>
        <w:right w:val="none" w:sz="0" w:space="0" w:color="auto"/>
      </w:divBdr>
    </w:div>
    <w:div w:id="584923831">
      <w:bodyDiv w:val="1"/>
      <w:marLeft w:val="0"/>
      <w:marRight w:val="0"/>
      <w:marTop w:val="0"/>
      <w:marBottom w:val="0"/>
      <w:divBdr>
        <w:top w:val="none" w:sz="0" w:space="0" w:color="auto"/>
        <w:left w:val="none" w:sz="0" w:space="0" w:color="auto"/>
        <w:bottom w:val="none" w:sz="0" w:space="0" w:color="auto"/>
        <w:right w:val="none" w:sz="0" w:space="0" w:color="auto"/>
      </w:divBdr>
      <w:divsChild>
        <w:div w:id="151261323">
          <w:marLeft w:val="547"/>
          <w:marRight w:val="0"/>
          <w:marTop w:val="86"/>
          <w:marBottom w:val="0"/>
          <w:divBdr>
            <w:top w:val="none" w:sz="0" w:space="0" w:color="auto"/>
            <w:left w:val="none" w:sz="0" w:space="0" w:color="auto"/>
            <w:bottom w:val="none" w:sz="0" w:space="0" w:color="auto"/>
            <w:right w:val="none" w:sz="0" w:space="0" w:color="auto"/>
          </w:divBdr>
        </w:div>
        <w:div w:id="951133361">
          <w:marLeft w:val="547"/>
          <w:marRight w:val="0"/>
          <w:marTop w:val="67"/>
          <w:marBottom w:val="0"/>
          <w:divBdr>
            <w:top w:val="none" w:sz="0" w:space="0" w:color="auto"/>
            <w:left w:val="none" w:sz="0" w:space="0" w:color="auto"/>
            <w:bottom w:val="none" w:sz="0" w:space="0" w:color="auto"/>
            <w:right w:val="none" w:sz="0" w:space="0" w:color="auto"/>
          </w:divBdr>
        </w:div>
      </w:divsChild>
    </w:div>
    <w:div w:id="658964612">
      <w:bodyDiv w:val="1"/>
      <w:marLeft w:val="0"/>
      <w:marRight w:val="0"/>
      <w:marTop w:val="0"/>
      <w:marBottom w:val="0"/>
      <w:divBdr>
        <w:top w:val="none" w:sz="0" w:space="0" w:color="auto"/>
        <w:left w:val="none" w:sz="0" w:space="0" w:color="auto"/>
        <w:bottom w:val="none" w:sz="0" w:space="0" w:color="auto"/>
        <w:right w:val="none" w:sz="0" w:space="0" w:color="auto"/>
      </w:divBdr>
    </w:div>
    <w:div w:id="675034617">
      <w:bodyDiv w:val="1"/>
      <w:marLeft w:val="0"/>
      <w:marRight w:val="0"/>
      <w:marTop w:val="0"/>
      <w:marBottom w:val="0"/>
      <w:divBdr>
        <w:top w:val="none" w:sz="0" w:space="0" w:color="auto"/>
        <w:left w:val="none" w:sz="0" w:space="0" w:color="auto"/>
        <w:bottom w:val="none" w:sz="0" w:space="0" w:color="auto"/>
        <w:right w:val="none" w:sz="0" w:space="0" w:color="auto"/>
      </w:divBdr>
    </w:div>
    <w:div w:id="696852338">
      <w:bodyDiv w:val="1"/>
      <w:marLeft w:val="0"/>
      <w:marRight w:val="0"/>
      <w:marTop w:val="0"/>
      <w:marBottom w:val="0"/>
      <w:divBdr>
        <w:top w:val="none" w:sz="0" w:space="0" w:color="auto"/>
        <w:left w:val="none" w:sz="0" w:space="0" w:color="auto"/>
        <w:bottom w:val="none" w:sz="0" w:space="0" w:color="auto"/>
        <w:right w:val="none" w:sz="0" w:space="0" w:color="auto"/>
      </w:divBdr>
    </w:div>
    <w:div w:id="704015206">
      <w:bodyDiv w:val="1"/>
      <w:marLeft w:val="0"/>
      <w:marRight w:val="0"/>
      <w:marTop w:val="0"/>
      <w:marBottom w:val="0"/>
      <w:divBdr>
        <w:top w:val="none" w:sz="0" w:space="0" w:color="auto"/>
        <w:left w:val="none" w:sz="0" w:space="0" w:color="auto"/>
        <w:bottom w:val="none" w:sz="0" w:space="0" w:color="auto"/>
        <w:right w:val="none" w:sz="0" w:space="0" w:color="auto"/>
      </w:divBdr>
    </w:div>
    <w:div w:id="705834720">
      <w:bodyDiv w:val="1"/>
      <w:marLeft w:val="0"/>
      <w:marRight w:val="0"/>
      <w:marTop w:val="0"/>
      <w:marBottom w:val="0"/>
      <w:divBdr>
        <w:top w:val="none" w:sz="0" w:space="0" w:color="auto"/>
        <w:left w:val="none" w:sz="0" w:space="0" w:color="auto"/>
        <w:bottom w:val="none" w:sz="0" w:space="0" w:color="auto"/>
        <w:right w:val="none" w:sz="0" w:space="0" w:color="auto"/>
      </w:divBdr>
    </w:div>
    <w:div w:id="739988586">
      <w:bodyDiv w:val="1"/>
      <w:marLeft w:val="0"/>
      <w:marRight w:val="0"/>
      <w:marTop w:val="0"/>
      <w:marBottom w:val="0"/>
      <w:divBdr>
        <w:top w:val="none" w:sz="0" w:space="0" w:color="auto"/>
        <w:left w:val="none" w:sz="0" w:space="0" w:color="auto"/>
        <w:bottom w:val="none" w:sz="0" w:space="0" w:color="auto"/>
        <w:right w:val="none" w:sz="0" w:space="0" w:color="auto"/>
      </w:divBdr>
      <w:divsChild>
        <w:div w:id="1870096975">
          <w:marLeft w:val="360"/>
          <w:marRight w:val="0"/>
          <w:marTop w:val="200"/>
          <w:marBottom w:val="0"/>
          <w:divBdr>
            <w:top w:val="none" w:sz="0" w:space="0" w:color="auto"/>
            <w:left w:val="none" w:sz="0" w:space="0" w:color="auto"/>
            <w:bottom w:val="none" w:sz="0" w:space="0" w:color="auto"/>
            <w:right w:val="none" w:sz="0" w:space="0" w:color="auto"/>
          </w:divBdr>
        </w:div>
        <w:div w:id="149101165">
          <w:marLeft w:val="446"/>
          <w:marRight w:val="0"/>
          <w:marTop w:val="200"/>
          <w:marBottom w:val="0"/>
          <w:divBdr>
            <w:top w:val="none" w:sz="0" w:space="0" w:color="auto"/>
            <w:left w:val="none" w:sz="0" w:space="0" w:color="auto"/>
            <w:bottom w:val="none" w:sz="0" w:space="0" w:color="auto"/>
            <w:right w:val="none" w:sz="0" w:space="0" w:color="auto"/>
          </w:divBdr>
        </w:div>
        <w:div w:id="1752461973">
          <w:marLeft w:val="446"/>
          <w:marRight w:val="0"/>
          <w:marTop w:val="200"/>
          <w:marBottom w:val="0"/>
          <w:divBdr>
            <w:top w:val="none" w:sz="0" w:space="0" w:color="auto"/>
            <w:left w:val="none" w:sz="0" w:space="0" w:color="auto"/>
            <w:bottom w:val="none" w:sz="0" w:space="0" w:color="auto"/>
            <w:right w:val="none" w:sz="0" w:space="0" w:color="auto"/>
          </w:divBdr>
        </w:div>
        <w:div w:id="1651669662">
          <w:marLeft w:val="446"/>
          <w:marRight w:val="0"/>
          <w:marTop w:val="200"/>
          <w:marBottom w:val="0"/>
          <w:divBdr>
            <w:top w:val="none" w:sz="0" w:space="0" w:color="auto"/>
            <w:left w:val="none" w:sz="0" w:space="0" w:color="auto"/>
            <w:bottom w:val="none" w:sz="0" w:space="0" w:color="auto"/>
            <w:right w:val="none" w:sz="0" w:space="0" w:color="auto"/>
          </w:divBdr>
        </w:div>
        <w:div w:id="852916771">
          <w:marLeft w:val="446"/>
          <w:marRight w:val="0"/>
          <w:marTop w:val="200"/>
          <w:marBottom w:val="0"/>
          <w:divBdr>
            <w:top w:val="none" w:sz="0" w:space="0" w:color="auto"/>
            <w:left w:val="none" w:sz="0" w:space="0" w:color="auto"/>
            <w:bottom w:val="none" w:sz="0" w:space="0" w:color="auto"/>
            <w:right w:val="none" w:sz="0" w:space="0" w:color="auto"/>
          </w:divBdr>
        </w:div>
      </w:divsChild>
    </w:div>
    <w:div w:id="760952520">
      <w:bodyDiv w:val="1"/>
      <w:marLeft w:val="0"/>
      <w:marRight w:val="0"/>
      <w:marTop w:val="0"/>
      <w:marBottom w:val="0"/>
      <w:divBdr>
        <w:top w:val="none" w:sz="0" w:space="0" w:color="auto"/>
        <w:left w:val="none" w:sz="0" w:space="0" w:color="auto"/>
        <w:bottom w:val="none" w:sz="0" w:space="0" w:color="auto"/>
        <w:right w:val="none" w:sz="0" w:space="0" w:color="auto"/>
      </w:divBdr>
    </w:div>
    <w:div w:id="762383204">
      <w:bodyDiv w:val="1"/>
      <w:marLeft w:val="0"/>
      <w:marRight w:val="0"/>
      <w:marTop w:val="0"/>
      <w:marBottom w:val="0"/>
      <w:divBdr>
        <w:top w:val="none" w:sz="0" w:space="0" w:color="auto"/>
        <w:left w:val="none" w:sz="0" w:space="0" w:color="auto"/>
        <w:bottom w:val="none" w:sz="0" w:space="0" w:color="auto"/>
        <w:right w:val="none" w:sz="0" w:space="0" w:color="auto"/>
      </w:divBdr>
    </w:div>
    <w:div w:id="764573227">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81337892">
      <w:bodyDiv w:val="1"/>
      <w:marLeft w:val="0"/>
      <w:marRight w:val="0"/>
      <w:marTop w:val="0"/>
      <w:marBottom w:val="0"/>
      <w:divBdr>
        <w:top w:val="none" w:sz="0" w:space="0" w:color="auto"/>
        <w:left w:val="none" w:sz="0" w:space="0" w:color="auto"/>
        <w:bottom w:val="none" w:sz="0" w:space="0" w:color="auto"/>
        <w:right w:val="none" w:sz="0" w:space="0" w:color="auto"/>
      </w:divBdr>
    </w:div>
    <w:div w:id="785196689">
      <w:bodyDiv w:val="1"/>
      <w:marLeft w:val="0"/>
      <w:marRight w:val="0"/>
      <w:marTop w:val="0"/>
      <w:marBottom w:val="0"/>
      <w:divBdr>
        <w:top w:val="none" w:sz="0" w:space="0" w:color="auto"/>
        <w:left w:val="none" w:sz="0" w:space="0" w:color="auto"/>
        <w:bottom w:val="none" w:sz="0" w:space="0" w:color="auto"/>
        <w:right w:val="none" w:sz="0" w:space="0" w:color="auto"/>
      </w:divBdr>
    </w:div>
    <w:div w:id="832138936">
      <w:bodyDiv w:val="1"/>
      <w:marLeft w:val="0"/>
      <w:marRight w:val="0"/>
      <w:marTop w:val="0"/>
      <w:marBottom w:val="0"/>
      <w:divBdr>
        <w:top w:val="none" w:sz="0" w:space="0" w:color="auto"/>
        <w:left w:val="none" w:sz="0" w:space="0" w:color="auto"/>
        <w:bottom w:val="none" w:sz="0" w:space="0" w:color="auto"/>
        <w:right w:val="none" w:sz="0" w:space="0" w:color="auto"/>
      </w:divBdr>
    </w:div>
    <w:div w:id="865867200">
      <w:bodyDiv w:val="1"/>
      <w:marLeft w:val="0"/>
      <w:marRight w:val="0"/>
      <w:marTop w:val="0"/>
      <w:marBottom w:val="0"/>
      <w:divBdr>
        <w:top w:val="none" w:sz="0" w:space="0" w:color="auto"/>
        <w:left w:val="none" w:sz="0" w:space="0" w:color="auto"/>
        <w:bottom w:val="none" w:sz="0" w:space="0" w:color="auto"/>
        <w:right w:val="none" w:sz="0" w:space="0" w:color="auto"/>
      </w:divBdr>
    </w:div>
    <w:div w:id="916548717">
      <w:bodyDiv w:val="1"/>
      <w:marLeft w:val="0"/>
      <w:marRight w:val="0"/>
      <w:marTop w:val="0"/>
      <w:marBottom w:val="0"/>
      <w:divBdr>
        <w:top w:val="none" w:sz="0" w:space="0" w:color="auto"/>
        <w:left w:val="none" w:sz="0" w:space="0" w:color="auto"/>
        <w:bottom w:val="none" w:sz="0" w:space="0" w:color="auto"/>
        <w:right w:val="none" w:sz="0" w:space="0" w:color="auto"/>
      </w:divBdr>
    </w:div>
    <w:div w:id="931818461">
      <w:bodyDiv w:val="1"/>
      <w:marLeft w:val="0"/>
      <w:marRight w:val="0"/>
      <w:marTop w:val="0"/>
      <w:marBottom w:val="0"/>
      <w:divBdr>
        <w:top w:val="none" w:sz="0" w:space="0" w:color="auto"/>
        <w:left w:val="none" w:sz="0" w:space="0" w:color="auto"/>
        <w:bottom w:val="none" w:sz="0" w:space="0" w:color="auto"/>
        <w:right w:val="none" w:sz="0" w:space="0" w:color="auto"/>
      </w:divBdr>
    </w:div>
    <w:div w:id="953248048">
      <w:bodyDiv w:val="1"/>
      <w:marLeft w:val="0"/>
      <w:marRight w:val="0"/>
      <w:marTop w:val="0"/>
      <w:marBottom w:val="0"/>
      <w:divBdr>
        <w:top w:val="none" w:sz="0" w:space="0" w:color="auto"/>
        <w:left w:val="none" w:sz="0" w:space="0" w:color="auto"/>
        <w:bottom w:val="none" w:sz="0" w:space="0" w:color="auto"/>
        <w:right w:val="none" w:sz="0" w:space="0" w:color="auto"/>
      </w:divBdr>
    </w:div>
    <w:div w:id="971519041">
      <w:bodyDiv w:val="1"/>
      <w:marLeft w:val="0"/>
      <w:marRight w:val="0"/>
      <w:marTop w:val="0"/>
      <w:marBottom w:val="0"/>
      <w:divBdr>
        <w:top w:val="none" w:sz="0" w:space="0" w:color="auto"/>
        <w:left w:val="none" w:sz="0" w:space="0" w:color="auto"/>
        <w:bottom w:val="none" w:sz="0" w:space="0" w:color="auto"/>
        <w:right w:val="none" w:sz="0" w:space="0" w:color="auto"/>
      </w:divBdr>
      <w:divsChild>
        <w:div w:id="803499829">
          <w:marLeft w:val="360"/>
          <w:marRight w:val="0"/>
          <w:marTop w:val="200"/>
          <w:marBottom w:val="0"/>
          <w:divBdr>
            <w:top w:val="none" w:sz="0" w:space="0" w:color="auto"/>
            <w:left w:val="none" w:sz="0" w:space="0" w:color="auto"/>
            <w:bottom w:val="none" w:sz="0" w:space="0" w:color="auto"/>
            <w:right w:val="none" w:sz="0" w:space="0" w:color="auto"/>
          </w:divBdr>
        </w:div>
        <w:div w:id="1789735587">
          <w:marLeft w:val="360"/>
          <w:marRight w:val="0"/>
          <w:marTop w:val="200"/>
          <w:marBottom w:val="0"/>
          <w:divBdr>
            <w:top w:val="none" w:sz="0" w:space="0" w:color="auto"/>
            <w:left w:val="none" w:sz="0" w:space="0" w:color="auto"/>
            <w:bottom w:val="none" w:sz="0" w:space="0" w:color="auto"/>
            <w:right w:val="none" w:sz="0" w:space="0" w:color="auto"/>
          </w:divBdr>
        </w:div>
        <w:div w:id="703409584">
          <w:marLeft w:val="360"/>
          <w:marRight w:val="0"/>
          <w:marTop w:val="200"/>
          <w:marBottom w:val="0"/>
          <w:divBdr>
            <w:top w:val="none" w:sz="0" w:space="0" w:color="auto"/>
            <w:left w:val="none" w:sz="0" w:space="0" w:color="auto"/>
            <w:bottom w:val="none" w:sz="0" w:space="0" w:color="auto"/>
            <w:right w:val="none" w:sz="0" w:space="0" w:color="auto"/>
          </w:divBdr>
        </w:div>
        <w:div w:id="1324773173">
          <w:marLeft w:val="360"/>
          <w:marRight w:val="0"/>
          <w:marTop w:val="200"/>
          <w:marBottom w:val="0"/>
          <w:divBdr>
            <w:top w:val="none" w:sz="0" w:space="0" w:color="auto"/>
            <w:left w:val="none" w:sz="0" w:space="0" w:color="auto"/>
            <w:bottom w:val="none" w:sz="0" w:space="0" w:color="auto"/>
            <w:right w:val="none" w:sz="0" w:space="0" w:color="auto"/>
          </w:divBdr>
        </w:div>
        <w:div w:id="1836140644">
          <w:marLeft w:val="360"/>
          <w:marRight w:val="0"/>
          <w:marTop w:val="200"/>
          <w:marBottom w:val="0"/>
          <w:divBdr>
            <w:top w:val="none" w:sz="0" w:space="0" w:color="auto"/>
            <w:left w:val="none" w:sz="0" w:space="0" w:color="auto"/>
            <w:bottom w:val="none" w:sz="0" w:space="0" w:color="auto"/>
            <w:right w:val="none" w:sz="0" w:space="0" w:color="auto"/>
          </w:divBdr>
        </w:div>
        <w:div w:id="1181511606">
          <w:marLeft w:val="360"/>
          <w:marRight w:val="0"/>
          <w:marTop w:val="200"/>
          <w:marBottom w:val="0"/>
          <w:divBdr>
            <w:top w:val="none" w:sz="0" w:space="0" w:color="auto"/>
            <w:left w:val="none" w:sz="0" w:space="0" w:color="auto"/>
            <w:bottom w:val="none" w:sz="0" w:space="0" w:color="auto"/>
            <w:right w:val="none" w:sz="0" w:space="0" w:color="auto"/>
          </w:divBdr>
        </w:div>
      </w:divsChild>
    </w:div>
    <w:div w:id="1003358944">
      <w:bodyDiv w:val="1"/>
      <w:marLeft w:val="0"/>
      <w:marRight w:val="0"/>
      <w:marTop w:val="0"/>
      <w:marBottom w:val="0"/>
      <w:divBdr>
        <w:top w:val="none" w:sz="0" w:space="0" w:color="auto"/>
        <w:left w:val="none" w:sz="0" w:space="0" w:color="auto"/>
        <w:bottom w:val="none" w:sz="0" w:space="0" w:color="auto"/>
        <w:right w:val="none" w:sz="0" w:space="0" w:color="auto"/>
      </w:divBdr>
    </w:div>
    <w:div w:id="1072629523">
      <w:bodyDiv w:val="1"/>
      <w:marLeft w:val="0"/>
      <w:marRight w:val="0"/>
      <w:marTop w:val="0"/>
      <w:marBottom w:val="0"/>
      <w:divBdr>
        <w:top w:val="none" w:sz="0" w:space="0" w:color="auto"/>
        <w:left w:val="none" w:sz="0" w:space="0" w:color="auto"/>
        <w:bottom w:val="none" w:sz="0" w:space="0" w:color="auto"/>
        <w:right w:val="none" w:sz="0" w:space="0" w:color="auto"/>
      </w:divBdr>
    </w:div>
    <w:div w:id="1093815101">
      <w:bodyDiv w:val="1"/>
      <w:marLeft w:val="0"/>
      <w:marRight w:val="0"/>
      <w:marTop w:val="0"/>
      <w:marBottom w:val="0"/>
      <w:divBdr>
        <w:top w:val="none" w:sz="0" w:space="0" w:color="auto"/>
        <w:left w:val="none" w:sz="0" w:space="0" w:color="auto"/>
        <w:bottom w:val="none" w:sz="0" w:space="0" w:color="auto"/>
        <w:right w:val="none" w:sz="0" w:space="0" w:color="auto"/>
      </w:divBdr>
    </w:div>
    <w:div w:id="1109473909">
      <w:bodyDiv w:val="1"/>
      <w:marLeft w:val="0"/>
      <w:marRight w:val="0"/>
      <w:marTop w:val="0"/>
      <w:marBottom w:val="0"/>
      <w:divBdr>
        <w:top w:val="none" w:sz="0" w:space="0" w:color="auto"/>
        <w:left w:val="none" w:sz="0" w:space="0" w:color="auto"/>
        <w:bottom w:val="none" w:sz="0" w:space="0" w:color="auto"/>
        <w:right w:val="none" w:sz="0" w:space="0" w:color="auto"/>
      </w:divBdr>
    </w:div>
    <w:div w:id="1117794844">
      <w:bodyDiv w:val="1"/>
      <w:marLeft w:val="0"/>
      <w:marRight w:val="0"/>
      <w:marTop w:val="0"/>
      <w:marBottom w:val="0"/>
      <w:divBdr>
        <w:top w:val="none" w:sz="0" w:space="0" w:color="auto"/>
        <w:left w:val="none" w:sz="0" w:space="0" w:color="auto"/>
        <w:bottom w:val="none" w:sz="0" w:space="0" w:color="auto"/>
        <w:right w:val="none" w:sz="0" w:space="0" w:color="auto"/>
      </w:divBdr>
    </w:div>
    <w:div w:id="1140926245">
      <w:bodyDiv w:val="1"/>
      <w:marLeft w:val="0"/>
      <w:marRight w:val="0"/>
      <w:marTop w:val="0"/>
      <w:marBottom w:val="0"/>
      <w:divBdr>
        <w:top w:val="none" w:sz="0" w:space="0" w:color="auto"/>
        <w:left w:val="none" w:sz="0" w:space="0" w:color="auto"/>
        <w:bottom w:val="none" w:sz="0" w:space="0" w:color="auto"/>
        <w:right w:val="none" w:sz="0" w:space="0" w:color="auto"/>
      </w:divBdr>
      <w:divsChild>
        <w:div w:id="317853847">
          <w:marLeft w:val="547"/>
          <w:marRight w:val="0"/>
          <w:marTop w:val="67"/>
          <w:marBottom w:val="0"/>
          <w:divBdr>
            <w:top w:val="none" w:sz="0" w:space="0" w:color="auto"/>
            <w:left w:val="none" w:sz="0" w:space="0" w:color="auto"/>
            <w:bottom w:val="none" w:sz="0" w:space="0" w:color="auto"/>
            <w:right w:val="none" w:sz="0" w:space="0" w:color="auto"/>
          </w:divBdr>
        </w:div>
        <w:div w:id="58020453">
          <w:marLeft w:val="547"/>
          <w:marRight w:val="0"/>
          <w:marTop w:val="67"/>
          <w:marBottom w:val="0"/>
          <w:divBdr>
            <w:top w:val="none" w:sz="0" w:space="0" w:color="auto"/>
            <w:left w:val="none" w:sz="0" w:space="0" w:color="auto"/>
            <w:bottom w:val="none" w:sz="0" w:space="0" w:color="auto"/>
            <w:right w:val="none" w:sz="0" w:space="0" w:color="auto"/>
          </w:divBdr>
        </w:div>
        <w:div w:id="205916413">
          <w:marLeft w:val="547"/>
          <w:marRight w:val="0"/>
          <w:marTop w:val="67"/>
          <w:marBottom w:val="0"/>
          <w:divBdr>
            <w:top w:val="none" w:sz="0" w:space="0" w:color="auto"/>
            <w:left w:val="none" w:sz="0" w:space="0" w:color="auto"/>
            <w:bottom w:val="none" w:sz="0" w:space="0" w:color="auto"/>
            <w:right w:val="none" w:sz="0" w:space="0" w:color="auto"/>
          </w:divBdr>
        </w:div>
        <w:div w:id="1529180540">
          <w:marLeft w:val="547"/>
          <w:marRight w:val="0"/>
          <w:marTop w:val="67"/>
          <w:marBottom w:val="0"/>
          <w:divBdr>
            <w:top w:val="none" w:sz="0" w:space="0" w:color="auto"/>
            <w:left w:val="none" w:sz="0" w:space="0" w:color="auto"/>
            <w:bottom w:val="none" w:sz="0" w:space="0" w:color="auto"/>
            <w:right w:val="none" w:sz="0" w:space="0" w:color="auto"/>
          </w:divBdr>
        </w:div>
        <w:div w:id="978924623">
          <w:marLeft w:val="547"/>
          <w:marRight w:val="0"/>
          <w:marTop w:val="67"/>
          <w:marBottom w:val="0"/>
          <w:divBdr>
            <w:top w:val="none" w:sz="0" w:space="0" w:color="auto"/>
            <w:left w:val="none" w:sz="0" w:space="0" w:color="auto"/>
            <w:bottom w:val="none" w:sz="0" w:space="0" w:color="auto"/>
            <w:right w:val="none" w:sz="0" w:space="0" w:color="auto"/>
          </w:divBdr>
        </w:div>
        <w:div w:id="1446734340">
          <w:marLeft w:val="547"/>
          <w:marRight w:val="0"/>
          <w:marTop w:val="67"/>
          <w:marBottom w:val="0"/>
          <w:divBdr>
            <w:top w:val="none" w:sz="0" w:space="0" w:color="auto"/>
            <w:left w:val="none" w:sz="0" w:space="0" w:color="auto"/>
            <w:bottom w:val="none" w:sz="0" w:space="0" w:color="auto"/>
            <w:right w:val="none" w:sz="0" w:space="0" w:color="auto"/>
          </w:divBdr>
        </w:div>
      </w:divsChild>
    </w:div>
    <w:div w:id="1152790509">
      <w:bodyDiv w:val="1"/>
      <w:marLeft w:val="0"/>
      <w:marRight w:val="0"/>
      <w:marTop w:val="0"/>
      <w:marBottom w:val="0"/>
      <w:divBdr>
        <w:top w:val="none" w:sz="0" w:space="0" w:color="auto"/>
        <w:left w:val="none" w:sz="0" w:space="0" w:color="auto"/>
        <w:bottom w:val="none" w:sz="0" w:space="0" w:color="auto"/>
        <w:right w:val="none" w:sz="0" w:space="0" w:color="auto"/>
      </w:divBdr>
    </w:div>
    <w:div w:id="1170295961">
      <w:bodyDiv w:val="1"/>
      <w:marLeft w:val="0"/>
      <w:marRight w:val="0"/>
      <w:marTop w:val="0"/>
      <w:marBottom w:val="0"/>
      <w:divBdr>
        <w:top w:val="none" w:sz="0" w:space="0" w:color="auto"/>
        <w:left w:val="none" w:sz="0" w:space="0" w:color="auto"/>
        <w:bottom w:val="none" w:sz="0" w:space="0" w:color="auto"/>
        <w:right w:val="none" w:sz="0" w:space="0" w:color="auto"/>
      </w:divBdr>
      <w:divsChild>
        <w:div w:id="1500535652">
          <w:marLeft w:val="547"/>
          <w:marRight w:val="0"/>
          <w:marTop w:val="86"/>
          <w:marBottom w:val="0"/>
          <w:divBdr>
            <w:top w:val="none" w:sz="0" w:space="0" w:color="auto"/>
            <w:left w:val="none" w:sz="0" w:space="0" w:color="auto"/>
            <w:bottom w:val="none" w:sz="0" w:space="0" w:color="auto"/>
            <w:right w:val="none" w:sz="0" w:space="0" w:color="auto"/>
          </w:divBdr>
        </w:div>
        <w:div w:id="784226982">
          <w:marLeft w:val="547"/>
          <w:marRight w:val="0"/>
          <w:marTop w:val="86"/>
          <w:marBottom w:val="0"/>
          <w:divBdr>
            <w:top w:val="none" w:sz="0" w:space="0" w:color="auto"/>
            <w:left w:val="none" w:sz="0" w:space="0" w:color="auto"/>
            <w:bottom w:val="none" w:sz="0" w:space="0" w:color="auto"/>
            <w:right w:val="none" w:sz="0" w:space="0" w:color="auto"/>
          </w:divBdr>
        </w:div>
      </w:divsChild>
    </w:div>
    <w:div w:id="1178349049">
      <w:bodyDiv w:val="1"/>
      <w:marLeft w:val="0"/>
      <w:marRight w:val="0"/>
      <w:marTop w:val="0"/>
      <w:marBottom w:val="0"/>
      <w:divBdr>
        <w:top w:val="none" w:sz="0" w:space="0" w:color="auto"/>
        <w:left w:val="none" w:sz="0" w:space="0" w:color="auto"/>
        <w:bottom w:val="none" w:sz="0" w:space="0" w:color="auto"/>
        <w:right w:val="none" w:sz="0" w:space="0" w:color="auto"/>
      </w:divBdr>
    </w:div>
    <w:div w:id="1200438452">
      <w:bodyDiv w:val="1"/>
      <w:marLeft w:val="0"/>
      <w:marRight w:val="0"/>
      <w:marTop w:val="0"/>
      <w:marBottom w:val="0"/>
      <w:divBdr>
        <w:top w:val="none" w:sz="0" w:space="0" w:color="auto"/>
        <w:left w:val="none" w:sz="0" w:space="0" w:color="auto"/>
        <w:bottom w:val="none" w:sz="0" w:space="0" w:color="auto"/>
        <w:right w:val="none" w:sz="0" w:space="0" w:color="auto"/>
      </w:divBdr>
    </w:div>
    <w:div w:id="1256397350">
      <w:bodyDiv w:val="1"/>
      <w:marLeft w:val="0"/>
      <w:marRight w:val="0"/>
      <w:marTop w:val="0"/>
      <w:marBottom w:val="0"/>
      <w:divBdr>
        <w:top w:val="none" w:sz="0" w:space="0" w:color="auto"/>
        <w:left w:val="none" w:sz="0" w:space="0" w:color="auto"/>
        <w:bottom w:val="none" w:sz="0" w:space="0" w:color="auto"/>
        <w:right w:val="none" w:sz="0" w:space="0" w:color="auto"/>
      </w:divBdr>
      <w:divsChild>
        <w:div w:id="1473520279">
          <w:marLeft w:val="547"/>
          <w:marRight w:val="0"/>
          <w:marTop w:val="77"/>
          <w:marBottom w:val="0"/>
          <w:divBdr>
            <w:top w:val="none" w:sz="0" w:space="0" w:color="auto"/>
            <w:left w:val="none" w:sz="0" w:space="0" w:color="auto"/>
            <w:bottom w:val="none" w:sz="0" w:space="0" w:color="auto"/>
            <w:right w:val="none" w:sz="0" w:space="0" w:color="auto"/>
          </w:divBdr>
        </w:div>
        <w:div w:id="1755513458">
          <w:marLeft w:val="547"/>
          <w:marRight w:val="0"/>
          <w:marTop w:val="77"/>
          <w:marBottom w:val="0"/>
          <w:divBdr>
            <w:top w:val="none" w:sz="0" w:space="0" w:color="auto"/>
            <w:left w:val="none" w:sz="0" w:space="0" w:color="auto"/>
            <w:bottom w:val="none" w:sz="0" w:space="0" w:color="auto"/>
            <w:right w:val="none" w:sz="0" w:space="0" w:color="auto"/>
          </w:divBdr>
        </w:div>
        <w:div w:id="1343163802">
          <w:marLeft w:val="547"/>
          <w:marRight w:val="0"/>
          <w:marTop w:val="77"/>
          <w:marBottom w:val="0"/>
          <w:divBdr>
            <w:top w:val="none" w:sz="0" w:space="0" w:color="auto"/>
            <w:left w:val="none" w:sz="0" w:space="0" w:color="auto"/>
            <w:bottom w:val="none" w:sz="0" w:space="0" w:color="auto"/>
            <w:right w:val="none" w:sz="0" w:space="0" w:color="auto"/>
          </w:divBdr>
        </w:div>
        <w:div w:id="521436161">
          <w:marLeft w:val="547"/>
          <w:marRight w:val="0"/>
          <w:marTop w:val="77"/>
          <w:marBottom w:val="0"/>
          <w:divBdr>
            <w:top w:val="none" w:sz="0" w:space="0" w:color="auto"/>
            <w:left w:val="none" w:sz="0" w:space="0" w:color="auto"/>
            <w:bottom w:val="none" w:sz="0" w:space="0" w:color="auto"/>
            <w:right w:val="none" w:sz="0" w:space="0" w:color="auto"/>
          </w:divBdr>
        </w:div>
        <w:div w:id="1953051323">
          <w:marLeft w:val="547"/>
          <w:marRight w:val="0"/>
          <w:marTop w:val="77"/>
          <w:marBottom w:val="0"/>
          <w:divBdr>
            <w:top w:val="none" w:sz="0" w:space="0" w:color="auto"/>
            <w:left w:val="none" w:sz="0" w:space="0" w:color="auto"/>
            <w:bottom w:val="none" w:sz="0" w:space="0" w:color="auto"/>
            <w:right w:val="none" w:sz="0" w:space="0" w:color="auto"/>
          </w:divBdr>
        </w:div>
      </w:divsChild>
    </w:div>
    <w:div w:id="1313411608">
      <w:bodyDiv w:val="1"/>
      <w:marLeft w:val="0"/>
      <w:marRight w:val="0"/>
      <w:marTop w:val="0"/>
      <w:marBottom w:val="0"/>
      <w:divBdr>
        <w:top w:val="none" w:sz="0" w:space="0" w:color="auto"/>
        <w:left w:val="none" w:sz="0" w:space="0" w:color="auto"/>
        <w:bottom w:val="none" w:sz="0" w:space="0" w:color="auto"/>
        <w:right w:val="none" w:sz="0" w:space="0" w:color="auto"/>
      </w:divBdr>
    </w:div>
    <w:div w:id="1373261631">
      <w:bodyDiv w:val="1"/>
      <w:marLeft w:val="0"/>
      <w:marRight w:val="0"/>
      <w:marTop w:val="0"/>
      <w:marBottom w:val="0"/>
      <w:divBdr>
        <w:top w:val="none" w:sz="0" w:space="0" w:color="auto"/>
        <w:left w:val="none" w:sz="0" w:space="0" w:color="auto"/>
        <w:bottom w:val="none" w:sz="0" w:space="0" w:color="auto"/>
        <w:right w:val="none" w:sz="0" w:space="0" w:color="auto"/>
      </w:divBdr>
    </w:div>
    <w:div w:id="1397818271">
      <w:bodyDiv w:val="1"/>
      <w:marLeft w:val="0"/>
      <w:marRight w:val="0"/>
      <w:marTop w:val="0"/>
      <w:marBottom w:val="0"/>
      <w:divBdr>
        <w:top w:val="none" w:sz="0" w:space="0" w:color="auto"/>
        <w:left w:val="none" w:sz="0" w:space="0" w:color="auto"/>
        <w:bottom w:val="none" w:sz="0" w:space="0" w:color="auto"/>
        <w:right w:val="none" w:sz="0" w:space="0" w:color="auto"/>
      </w:divBdr>
    </w:div>
    <w:div w:id="1424759118">
      <w:bodyDiv w:val="1"/>
      <w:marLeft w:val="0"/>
      <w:marRight w:val="0"/>
      <w:marTop w:val="0"/>
      <w:marBottom w:val="0"/>
      <w:divBdr>
        <w:top w:val="none" w:sz="0" w:space="0" w:color="auto"/>
        <w:left w:val="none" w:sz="0" w:space="0" w:color="auto"/>
        <w:bottom w:val="none" w:sz="0" w:space="0" w:color="auto"/>
        <w:right w:val="none" w:sz="0" w:space="0" w:color="auto"/>
      </w:divBdr>
    </w:div>
    <w:div w:id="1429080540">
      <w:bodyDiv w:val="1"/>
      <w:marLeft w:val="0"/>
      <w:marRight w:val="0"/>
      <w:marTop w:val="0"/>
      <w:marBottom w:val="0"/>
      <w:divBdr>
        <w:top w:val="none" w:sz="0" w:space="0" w:color="auto"/>
        <w:left w:val="none" w:sz="0" w:space="0" w:color="auto"/>
        <w:bottom w:val="none" w:sz="0" w:space="0" w:color="auto"/>
        <w:right w:val="none" w:sz="0" w:space="0" w:color="auto"/>
      </w:divBdr>
    </w:div>
    <w:div w:id="1511064913">
      <w:bodyDiv w:val="1"/>
      <w:marLeft w:val="0"/>
      <w:marRight w:val="0"/>
      <w:marTop w:val="0"/>
      <w:marBottom w:val="0"/>
      <w:divBdr>
        <w:top w:val="none" w:sz="0" w:space="0" w:color="auto"/>
        <w:left w:val="none" w:sz="0" w:space="0" w:color="auto"/>
        <w:bottom w:val="none" w:sz="0" w:space="0" w:color="auto"/>
        <w:right w:val="none" w:sz="0" w:space="0" w:color="auto"/>
      </w:divBdr>
    </w:div>
    <w:div w:id="1523014294">
      <w:bodyDiv w:val="1"/>
      <w:marLeft w:val="0"/>
      <w:marRight w:val="0"/>
      <w:marTop w:val="0"/>
      <w:marBottom w:val="0"/>
      <w:divBdr>
        <w:top w:val="none" w:sz="0" w:space="0" w:color="auto"/>
        <w:left w:val="none" w:sz="0" w:space="0" w:color="auto"/>
        <w:bottom w:val="none" w:sz="0" w:space="0" w:color="auto"/>
        <w:right w:val="none" w:sz="0" w:space="0" w:color="auto"/>
      </w:divBdr>
    </w:div>
    <w:div w:id="1540896220">
      <w:bodyDiv w:val="1"/>
      <w:marLeft w:val="0"/>
      <w:marRight w:val="0"/>
      <w:marTop w:val="0"/>
      <w:marBottom w:val="0"/>
      <w:divBdr>
        <w:top w:val="none" w:sz="0" w:space="0" w:color="auto"/>
        <w:left w:val="none" w:sz="0" w:space="0" w:color="auto"/>
        <w:bottom w:val="none" w:sz="0" w:space="0" w:color="auto"/>
        <w:right w:val="none" w:sz="0" w:space="0" w:color="auto"/>
      </w:divBdr>
      <w:divsChild>
        <w:div w:id="1251237179">
          <w:marLeft w:val="547"/>
          <w:marRight w:val="0"/>
          <w:marTop w:val="58"/>
          <w:marBottom w:val="0"/>
          <w:divBdr>
            <w:top w:val="none" w:sz="0" w:space="0" w:color="auto"/>
            <w:left w:val="none" w:sz="0" w:space="0" w:color="auto"/>
            <w:bottom w:val="none" w:sz="0" w:space="0" w:color="auto"/>
            <w:right w:val="none" w:sz="0" w:space="0" w:color="auto"/>
          </w:divBdr>
        </w:div>
        <w:div w:id="1590918541">
          <w:marLeft w:val="547"/>
          <w:marRight w:val="0"/>
          <w:marTop w:val="58"/>
          <w:marBottom w:val="0"/>
          <w:divBdr>
            <w:top w:val="none" w:sz="0" w:space="0" w:color="auto"/>
            <w:left w:val="none" w:sz="0" w:space="0" w:color="auto"/>
            <w:bottom w:val="none" w:sz="0" w:space="0" w:color="auto"/>
            <w:right w:val="none" w:sz="0" w:space="0" w:color="auto"/>
          </w:divBdr>
        </w:div>
        <w:div w:id="1447889224">
          <w:marLeft w:val="547"/>
          <w:marRight w:val="0"/>
          <w:marTop w:val="58"/>
          <w:marBottom w:val="0"/>
          <w:divBdr>
            <w:top w:val="none" w:sz="0" w:space="0" w:color="auto"/>
            <w:left w:val="none" w:sz="0" w:space="0" w:color="auto"/>
            <w:bottom w:val="none" w:sz="0" w:space="0" w:color="auto"/>
            <w:right w:val="none" w:sz="0" w:space="0" w:color="auto"/>
          </w:divBdr>
        </w:div>
        <w:div w:id="1226261848">
          <w:marLeft w:val="547"/>
          <w:marRight w:val="0"/>
          <w:marTop w:val="58"/>
          <w:marBottom w:val="0"/>
          <w:divBdr>
            <w:top w:val="none" w:sz="0" w:space="0" w:color="auto"/>
            <w:left w:val="none" w:sz="0" w:space="0" w:color="auto"/>
            <w:bottom w:val="none" w:sz="0" w:space="0" w:color="auto"/>
            <w:right w:val="none" w:sz="0" w:space="0" w:color="auto"/>
          </w:divBdr>
        </w:div>
        <w:div w:id="576787471">
          <w:marLeft w:val="547"/>
          <w:marRight w:val="0"/>
          <w:marTop w:val="58"/>
          <w:marBottom w:val="0"/>
          <w:divBdr>
            <w:top w:val="none" w:sz="0" w:space="0" w:color="auto"/>
            <w:left w:val="none" w:sz="0" w:space="0" w:color="auto"/>
            <w:bottom w:val="none" w:sz="0" w:space="0" w:color="auto"/>
            <w:right w:val="none" w:sz="0" w:space="0" w:color="auto"/>
          </w:divBdr>
        </w:div>
        <w:div w:id="418216625">
          <w:marLeft w:val="547"/>
          <w:marRight w:val="0"/>
          <w:marTop w:val="58"/>
          <w:marBottom w:val="0"/>
          <w:divBdr>
            <w:top w:val="none" w:sz="0" w:space="0" w:color="auto"/>
            <w:left w:val="none" w:sz="0" w:space="0" w:color="auto"/>
            <w:bottom w:val="none" w:sz="0" w:space="0" w:color="auto"/>
            <w:right w:val="none" w:sz="0" w:space="0" w:color="auto"/>
          </w:divBdr>
        </w:div>
        <w:div w:id="336349824">
          <w:marLeft w:val="547"/>
          <w:marRight w:val="0"/>
          <w:marTop w:val="58"/>
          <w:marBottom w:val="0"/>
          <w:divBdr>
            <w:top w:val="none" w:sz="0" w:space="0" w:color="auto"/>
            <w:left w:val="none" w:sz="0" w:space="0" w:color="auto"/>
            <w:bottom w:val="none" w:sz="0" w:space="0" w:color="auto"/>
            <w:right w:val="none" w:sz="0" w:space="0" w:color="auto"/>
          </w:divBdr>
        </w:div>
        <w:div w:id="575479539">
          <w:marLeft w:val="547"/>
          <w:marRight w:val="0"/>
          <w:marTop w:val="58"/>
          <w:marBottom w:val="0"/>
          <w:divBdr>
            <w:top w:val="none" w:sz="0" w:space="0" w:color="auto"/>
            <w:left w:val="none" w:sz="0" w:space="0" w:color="auto"/>
            <w:bottom w:val="none" w:sz="0" w:space="0" w:color="auto"/>
            <w:right w:val="none" w:sz="0" w:space="0" w:color="auto"/>
          </w:divBdr>
        </w:div>
        <w:div w:id="218442664">
          <w:marLeft w:val="547"/>
          <w:marRight w:val="0"/>
          <w:marTop w:val="58"/>
          <w:marBottom w:val="0"/>
          <w:divBdr>
            <w:top w:val="none" w:sz="0" w:space="0" w:color="auto"/>
            <w:left w:val="none" w:sz="0" w:space="0" w:color="auto"/>
            <w:bottom w:val="none" w:sz="0" w:space="0" w:color="auto"/>
            <w:right w:val="none" w:sz="0" w:space="0" w:color="auto"/>
          </w:divBdr>
        </w:div>
      </w:divsChild>
    </w:div>
    <w:div w:id="1546022938">
      <w:bodyDiv w:val="1"/>
      <w:marLeft w:val="0"/>
      <w:marRight w:val="0"/>
      <w:marTop w:val="0"/>
      <w:marBottom w:val="0"/>
      <w:divBdr>
        <w:top w:val="none" w:sz="0" w:space="0" w:color="auto"/>
        <w:left w:val="none" w:sz="0" w:space="0" w:color="auto"/>
        <w:bottom w:val="none" w:sz="0" w:space="0" w:color="auto"/>
        <w:right w:val="none" w:sz="0" w:space="0" w:color="auto"/>
      </w:divBdr>
    </w:div>
    <w:div w:id="1560937408">
      <w:bodyDiv w:val="1"/>
      <w:marLeft w:val="0"/>
      <w:marRight w:val="0"/>
      <w:marTop w:val="0"/>
      <w:marBottom w:val="0"/>
      <w:divBdr>
        <w:top w:val="none" w:sz="0" w:space="0" w:color="auto"/>
        <w:left w:val="none" w:sz="0" w:space="0" w:color="auto"/>
        <w:bottom w:val="none" w:sz="0" w:space="0" w:color="auto"/>
        <w:right w:val="none" w:sz="0" w:space="0" w:color="auto"/>
      </w:divBdr>
      <w:divsChild>
        <w:div w:id="877426456">
          <w:marLeft w:val="360"/>
          <w:marRight w:val="0"/>
          <w:marTop w:val="200"/>
          <w:marBottom w:val="0"/>
          <w:divBdr>
            <w:top w:val="none" w:sz="0" w:space="0" w:color="auto"/>
            <w:left w:val="none" w:sz="0" w:space="0" w:color="auto"/>
            <w:bottom w:val="none" w:sz="0" w:space="0" w:color="auto"/>
            <w:right w:val="none" w:sz="0" w:space="0" w:color="auto"/>
          </w:divBdr>
        </w:div>
        <w:div w:id="147089803">
          <w:marLeft w:val="446"/>
          <w:marRight w:val="0"/>
          <w:marTop w:val="200"/>
          <w:marBottom w:val="0"/>
          <w:divBdr>
            <w:top w:val="none" w:sz="0" w:space="0" w:color="auto"/>
            <w:left w:val="none" w:sz="0" w:space="0" w:color="auto"/>
            <w:bottom w:val="none" w:sz="0" w:space="0" w:color="auto"/>
            <w:right w:val="none" w:sz="0" w:space="0" w:color="auto"/>
          </w:divBdr>
        </w:div>
        <w:div w:id="689843746">
          <w:marLeft w:val="446"/>
          <w:marRight w:val="0"/>
          <w:marTop w:val="200"/>
          <w:marBottom w:val="0"/>
          <w:divBdr>
            <w:top w:val="none" w:sz="0" w:space="0" w:color="auto"/>
            <w:left w:val="none" w:sz="0" w:space="0" w:color="auto"/>
            <w:bottom w:val="none" w:sz="0" w:space="0" w:color="auto"/>
            <w:right w:val="none" w:sz="0" w:space="0" w:color="auto"/>
          </w:divBdr>
        </w:div>
        <w:div w:id="1944418803">
          <w:marLeft w:val="446"/>
          <w:marRight w:val="0"/>
          <w:marTop w:val="200"/>
          <w:marBottom w:val="0"/>
          <w:divBdr>
            <w:top w:val="none" w:sz="0" w:space="0" w:color="auto"/>
            <w:left w:val="none" w:sz="0" w:space="0" w:color="auto"/>
            <w:bottom w:val="none" w:sz="0" w:space="0" w:color="auto"/>
            <w:right w:val="none" w:sz="0" w:space="0" w:color="auto"/>
          </w:divBdr>
        </w:div>
        <w:div w:id="2073691862">
          <w:marLeft w:val="446"/>
          <w:marRight w:val="0"/>
          <w:marTop w:val="200"/>
          <w:marBottom w:val="0"/>
          <w:divBdr>
            <w:top w:val="none" w:sz="0" w:space="0" w:color="auto"/>
            <w:left w:val="none" w:sz="0" w:space="0" w:color="auto"/>
            <w:bottom w:val="none" w:sz="0" w:space="0" w:color="auto"/>
            <w:right w:val="none" w:sz="0" w:space="0" w:color="auto"/>
          </w:divBdr>
        </w:div>
        <w:div w:id="1105734254">
          <w:marLeft w:val="446"/>
          <w:marRight w:val="0"/>
          <w:marTop w:val="200"/>
          <w:marBottom w:val="0"/>
          <w:divBdr>
            <w:top w:val="none" w:sz="0" w:space="0" w:color="auto"/>
            <w:left w:val="none" w:sz="0" w:space="0" w:color="auto"/>
            <w:bottom w:val="none" w:sz="0" w:space="0" w:color="auto"/>
            <w:right w:val="none" w:sz="0" w:space="0" w:color="auto"/>
          </w:divBdr>
        </w:div>
      </w:divsChild>
    </w:div>
    <w:div w:id="1562055554">
      <w:bodyDiv w:val="1"/>
      <w:marLeft w:val="0"/>
      <w:marRight w:val="0"/>
      <w:marTop w:val="0"/>
      <w:marBottom w:val="0"/>
      <w:divBdr>
        <w:top w:val="none" w:sz="0" w:space="0" w:color="auto"/>
        <w:left w:val="none" w:sz="0" w:space="0" w:color="auto"/>
        <w:bottom w:val="none" w:sz="0" w:space="0" w:color="auto"/>
        <w:right w:val="none" w:sz="0" w:space="0" w:color="auto"/>
      </w:divBdr>
    </w:div>
    <w:div w:id="1578586293">
      <w:bodyDiv w:val="1"/>
      <w:marLeft w:val="0"/>
      <w:marRight w:val="0"/>
      <w:marTop w:val="0"/>
      <w:marBottom w:val="0"/>
      <w:divBdr>
        <w:top w:val="none" w:sz="0" w:space="0" w:color="auto"/>
        <w:left w:val="none" w:sz="0" w:space="0" w:color="auto"/>
        <w:bottom w:val="none" w:sz="0" w:space="0" w:color="auto"/>
        <w:right w:val="none" w:sz="0" w:space="0" w:color="auto"/>
      </w:divBdr>
      <w:divsChild>
        <w:div w:id="670833485">
          <w:marLeft w:val="547"/>
          <w:marRight w:val="0"/>
          <w:marTop w:val="0"/>
          <w:marBottom w:val="0"/>
          <w:divBdr>
            <w:top w:val="none" w:sz="0" w:space="0" w:color="auto"/>
            <w:left w:val="none" w:sz="0" w:space="0" w:color="auto"/>
            <w:bottom w:val="none" w:sz="0" w:space="0" w:color="auto"/>
            <w:right w:val="none" w:sz="0" w:space="0" w:color="auto"/>
          </w:divBdr>
        </w:div>
      </w:divsChild>
    </w:div>
    <w:div w:id="1580407303">
      <w:bodyDiv w:val="1"/>
      <w:marLeft w:val="0"/>
      <w:marRight w:val="0"/>
      <w:marTop w:val="0"/>
      <w:marBottom w:val="0"/>
      <w:divBdr>
        <w:top w:val="none" w:sz="0" w:space="0" w:color="auto"/>
        <w:left w:val="none" w:sz="0" w:space="0" w:color="auto"/>
        <w:bottom w:val="none" w:sz="0" w:space="0" w:color="auto"/>
        <w:right w:val="none" w:sz="0" w:space="0" w:color="auto"/>
      </w:divBdr>
    </w:div>
    <w:div w:id="1590385504">
      <w:bodyDiv w:val="1"/>
      <w:marLeft w:val="0"/>
      <w:marRight w:val="0"/>
      <w:marTop w:val="0"/>
      <w:marBottom w:val="0"/>
      <w:divBdr>
        <w:top w:val="none" w:sz="0" w:space="0" w:color="auto"/>
        <w:left w:val="none" w:sz="0" w:space="0" w:color="auto"/>
        <w:bottom w:val="none" w:sz="0" w:space="0" w:color="auto"/>
        <w:right w:val="none" w:sz="0" w:space="0" w:color="auto"/>
      </w:divBdr>
    </w:div>
    <w:div w:id="1642495580">
      <w:bodyDiv w:val="1"/>
      <w:marLeft w:val="0"/>
      <w:marRight w:val="0"/>
      <w:marTop w:val="0"/>
      <w:marBottom w:val="0"/>
      <w:divBdr>
        <w:top w:val="none" w:sz="0" w:space="0" w:color="auto"/>
        <w:left w:val="none" w:sz="0" w:space="0" w:color="auto"/>
        <w:bottom w:val="none" w:sz="0" w:space="0" w:color="auto"/>
        <w:right w:val="none" w:sz="0" w:space="0" w:color="auto"/>
      </w:divBdr>
    </w:div>
    <w:div w:id="1704942390">
      <w:bodyDiv w:val="1"/>
      <w:marLeft w:val="0"/>
      <w:marRight w:val="0"/>
      <w:marTop w:val="0"/>
      <w:marBottom w:val="0"/>
      <w:divBdr>
        <w:top w:val="none" w:sz="0" w:space="0" w:color="auto"/>
        <w:left w:val="none" w:sz="0" w:space="0" w:color="auto"/>
        <w:bottom w:val="none" w:sz="0" w:space="0" w:color="auto"/>
        <w:right w:val="none" w:sz="0" w:space="0" w:color="auto"/>
      </w:divBdr>
    </w:div>
    <w:div w:id="1733886345">
      <w:bodyDiv w:val="1"/>
      <w:marLeft w:val="0"/>
      <w:marRight w:val="0"/>
      <w:marTop w:val="0"/>
      <w:marBottom w:val="0"/>
      <w:divBdr>
        <w:top w:val="none" w:sz="0" w:space="0" w:color="auto"/>
        <w:left w:val="none" w:sz="0" w:space="0" w:color="auto"/>
        <w:bottom w:val="none" w:sz="0" w:space="0" w:color="auto"/>
        <w:right w:val="none" w:sz="0" w:space="0" w:color="auto"/>
      </w:divBdr>
    </w:div>
    <w:div w:id="1756855973">
      <w:bodyDiv w:val="1"/>
      <w:marLeft w:val="0"/>
      <w:marRight w:val="0"/>
      <w:marTop w:val="0"/>
      <w:marBottom w:val="0"/>
      <w:divBdr>
        <w:top w:val="none" w:sz="0" w:space="0" w:color="auto"/>
        <w:left w:val="none" w:sz="0" w:space="0" w:color="auto"/>
        <w:bottom w:val="none" w:sz="0" w:space="0" w:color="auto"/>
        <w:right w:val="none" w:sz="0" w:space="0" w:color="auto"/>
      </w:divBdr>
      <w:divsChild>
        <w:div w:id="1117722513">
          <w:marLeft w:val="547"/>
          <w:marRight w:val="0"/>
          <w:marTop w:val="86"/>
          <w:marBottom w:val="0"/>
          <w:divBdr>
            <w:top w:val="none" w:sz="0" w:space="0" w:color="auto"/>
            <w:left w:val="none" w:sz="0" w:space="0" w:color="auto"/>
            <w:bottom w:val="none" w:sz="0" w:space="0" w:color="auto"/>
            <w:right w:val="none" w:sz="0" w:space="0" w:color="auto"/>
          </w:divBdr>
        </w:div>
        <w:div w:id="838035995">
          <w:marLeft w:val="547"/>
          <w:marRight w:val="0"/>
          <w:marTop w:val="67"/>
          <w:marBottom w:val="0"/>
          <w:divBdr>
            <w:top w:val="none" w:sz="0" w:space="0" w:color="auto"/>
            <w:left w:val="none" w:sz="0" w:space="0" w:color="auto"/>
            <w:bottom w:val="none" w:sz="0" w:space="0" w:color="auto"/>
            <w:right w:val="none" w:sz="0" w:space="0" w:color="auto"/>
          </w:divBdr>
        </w:div>
        <w:div w:id="963195384">
          <w:marLeft w:val="547"/>
          <w:marRight w:val="0"/>
          <w:marTop w:val="67"/>
          <w:marBottom w:val="0"/>
          <w:divBdr>
            <w:top w:val="none" w:sz="0" w:space="0" w:color="auto"/>
            <w:left w:val="none" w:sz="0" w:space="0" w:color="auto"/>
            <w:bottom w:val="none" w:sz="0" w:space="0" w:color="auto"/>
            <w:right w:val="none" w:sz="0" w:space="0" w:color="auto"/>
          </w:divBdr>
        </w:div>
        <w:div w:id="141121825">
          <w:marLeft w:val="547"/>
          <w:marRight w:val="0"/>
          <w:marTop w:val="67"/>
          <w:marBottom w:val="0"/>
          <w:divBdr>
            <w:top w:val="none" w:sz="0" w:space="0" w:color="auto"/>
            <w:left w:val="none" w:sz="0" w:space="0" w:color="auto"/>
            <w:bottom w:val="none" w:sz="0" w:space="0" w:color="auto"/>
            <w:right w:val="none" w:sz="0" w:space="0" w:color="auto"/>
          </w:divBdr>
        </w:div>
        <w:div w:id="1806579045">
          <w:marLeft w:val="547"/>
          <w:marRight w:val="0"/>
          <w:marTop w:val="67"/>
          <w:marBottom w:val="0"/>
          <w:divBdr>
            <w:top w:val="none" w:sz="0" w:space="0" w:color="auto"/>
            <w:left w:val="none" w:sz="0" w:space="0" w:color="auto"/>
            <w:bottom w:val="none" w:sz="0" w:space="0" w:color="auto"/>
            <w:right w:val="none" w:sz="0" w:space="0" w:color="auto"/>
          </w:divBdr>
        </w:div>
      </w:divsChild>
    </w:div>
    <w:div w:id="1777942948">
      <w:bodyDiv w:val="1"/>
      <w:marLeft w:val="0"/>
      <w:marRight w:val="0"/>
      <w:marTop w:val="0"/>
      <w:marBottom w:val="0"/>
      <w:divBdr>
        <w:top w:val="none" w:sz="0" w:space="0" w:color="auto"/>
        <w:left w:val="none" w:sz="0" w:space="0" w:color="auto"/>
        <w:bottom w:val="none" w:sz="0" w:space="0" w:color="auto"/>
        <w:right w:val="none" w:sz="0" w:space="0" w:color="auto"/>
      </w:divBdr>
    </w:div>
    <w:div w:id="1816214852">
      <w:bodyDiv w:val="1"/>
      <w:marLeft w:val="0"/>
      <w:marRight w:val="0"/>
      <w:marTop w:val="0"/>
      <w:marBottom w:val="0"/>
      <w:divBdr>
        <w:top w:val="none" w:sz="0" w:space="0" w:color="auto"/>
        <w:left w:val="none" w:sz="0" w:space="0" w:color="auto"/>
        <w:bottom w:val="none" w:sz="0" w:space="0" w:color="auto"/>
        <w:right w:val="none" w:sz="0" w:space="0" w:color="auto"/>
      </w:divBdr>
    </w:div>
    <w:div w:id="1833906726">
      <w:bodyDiv w:val="1"/>
      <w:marLeft w:val="0"/>
      <w:marRight w:val="0"/>
      <w:marTop w:val="0"/>
      <w:marBottom w:val="0"/>
      <w:divBdr>
        <w:top w:val="none" w:sz="0" w:space="0" w:color="auto"/>
        <w:left w:val="none" w:sz="0" w:space="0" w:color="auto"/>
        <w:bottom w:val="none" w:sz="0" w:space="0" w:color="auto"/>
        <w:right w:val="none" w:sz="0" w:space="0" w:color="auto"/>
      </w:divBdr>
    </w:div>
    <w:div w:id="1846629265">
      <w:bodyDiv w:val="1"/>
      <w:marLeft w:val="0"/>
      <w:marRight w:val="0"/>
      <w:marTop w:val="0"/>
      <w:marBottom w:val="0"/>
      <w:divBdr>
        <w:top w:val="none" w:sz="0" w:space="0" w:color="auto"/>
        <w:left w:val="none" w:sz="0" w:space="0" w:color="auto"/>
        <w:bottom w:val="none" w:sz="0" w:space="0" w:color="auto"/>
        <w:right w:val="none" w:sz="0" w:space="0" w:color="auto"/>
      </w:divBdr>
    </w:div>
    <w:div w:id="1860852080">
      <w:bodyDiv w:val="1"/>
      <w:marLeft w:val="0"/>
      <w:marRight w:val="0"/>
      <w:marTop w:val="0"/>
      <w:marBottom w:val="0"/>
      <w:divBdr>
        <w:top w:val="none" w:sz="0" w:space="0" w:color="auto"/>
        <w:left w:val="none" w:sz="0" w:space="0" w:color="auto"/>
        <w:bottom w:val="none" w:sz="0" w:space="0" w:color="auto"/>
        <w:right w:val="none" w:sz="0" w:space="0" w:color="auto"/>
      </w:divBdr>
      <w:divsChild>
        <w:div w:id="950403355">
          <w:marLeft w:val="547"/>
          <w:marRight w:val="0"/>
          <w:marTop w:val="86"/>
          <w:marBottom w:val="0"/>
          <w:divBdr>
            <w:top w:val="none" w:sz="0" w:space="0" w:color="auto"/>
            <w:left w:val="none" w:sz="0" w:space="0" w:color="auto"/>
            <w:bottom w:val="none" w:sz="0" w:space="0" w:color="auto"/>
            <w:right w:val="none" w:sz="0" w:space="0" w:color="auto"/>
          </w:divBdr>
        </w:div>
        <w:div w:id="685912296">
          <w:marLeft w:val="547"/>
          <w:marRight w:val="0"/>
          <w:marTop w:val="67"/>
          <w:marBottom w:val="0"/>
          <w:divBdr>
            <w:top w:val="none" w:sz="0" w:space="0" w:color="auto"/>
            <w:left w:val="none" w:sz="0" w:space="0" w:color="auto"/>
            <w:bottom w:val="none" w:sz="0" w:space="0" w:color="auto"/>
            <w:right w:val="none" w:sz="0" w:space="0" w:color="auto"/>
          </w:divBdr>
        </w:div>
        <w:div w:id="1397508062">
          <w:marLeft w:val="547"/>
          <w:marRight w:val="0"/>
          <w:marTop w:val="67"/>
          <w:marBottom w:val="0"/>
          <w:divBdr>
            <w:top w:val="none" w:sz="0" w:space="0" w:color="auto"/>
            <w:left w:val="none" w:sz="0" w:space="0" w:color="auto"/>
            <w:bottom w:val="none" w:sz="0" w:space="0" w:color="auto"/>
            <w:right w:val="none" w:sz="0" w:space="0" w:color="auto"/>
          </w:divBdr>
        </w:div>
        <w:div w:id="435558882">
          <w:marLeft w:val="547"/>
          <w:marRight w:val="0"/>
          <w:marTop w:val="67"/>
          <w:marBottom w:val="0"/>
          <w:divBdr>
            <w:top w:val="none" w:sz="0" w:space="0" w:color="auto"/>
            <w:left w:val="none" w:sz="0" w:space="0" w:color="auto"/>
            <w:bottom w:val="none" w:sz="0" w:space="0" w:color="auto"/>
            <w:right w:val="none" w:sz="0" w:space="0" w:color="auto"/>
          </w:divBdr>
        </w:div>
        <w:div w:id="944652229">
          <w:marLeft w:val="547"/>
          <w:marRight w:val="0"/>
          <w:marTop w:val="67"/>
          <w:marBottom w:val="0"/>
          <w:divBdr>
            <w:top w:val="none" w:sz="0" w:space="0" w:color="auto"/>
            <w:left w:val="none" w:sz="0" w:space="0" w:color="auto"/>
            <w:bottom w:val="none" w:sz="0" w:space="0" w:color="auto"/>
            <w:right w:val="none" w:sz="0" w:space="0" w:color="auto"/>
          </w:divBdr>
        </w:div>
        <w:div w:id="212618205">
          <w:marLeft w:val="547"/>
          <w:marRight w:val="0"/>
          <w:marTop w:val="67"/>
          <w:marBottom w:val="0"/>
          <w:divBdr>
            <w:top w:val="none" w:sz="0" w:space="0" w:color="auto"/>
            <w:left w:val="none" w:sz="0" w:space="0" w:color="auto"/>
            <w:bottom w:val="none" w:sz="0" w:space="0" w:color="auto"/>
            <w:right w:val="none" w:sz="0" w:space="0" w:color="auto"/>
          </w:divBdr>
        </w:div>
        <w:div w:id="2009868504">
          <w:marLeft w:val="547"/>
          <w:marRight w:val="0"/>
          <w:marTop w:val="67"/>
          <w:marBottom w:val="0"/>
          <w:divBdr>
            <w:top w:val="none" w:sz="0" w:space="0" w:color="auto"/>
            <w:left w:val="none" w:sz="0" w:space="0" w:color="auto"/>
            <w:bottom w:val="none" w:sz="0" w:space="0" w:color="auto"/>
            <w:right w:val="none" w:sz="0" w:space="0" w:color="auto"/>
          </w:divBdr>
        </w:div>
      </w:divsChild>
    </w:div>
    <w:div w:id="1864787356">
      <w:bodyDiv w:val="1"/>
      <w:marLeft w:val="0"/>
      <w:marRight w:val="0"/>
      <w:marTop w:val="0"/>
      <w:marBottom w:val="0"/>
      <w:divBdr>
        <w:top w:val="none" w:sz="0" w:space="0" w:color="auto"/>
        <w:left w:val="none" w:sz="0" w:space="0" w:color="auto"/>
        <w:bottom w:val="none" w:sz="0" w:space="0" w:color="auto"/>
        <w:right w:val="none" w:sz="0" w:space="0" w:color="auto"/>
      </w:divBdr>
      <w:divsChild>
        <w:div w:id="1366829102">
          <w:marLeft w:val="547"/>
          <w:marRight w:val="0"/>
          <w:marTop w:val="86"/>
          <w:marBottom w:val="0"/>
          <w:divBdr>
            <w:top w:val="none" w:sz="0" w:space="0" w:color="auto"/>
            <w:left w:val="none" w:sz="0" w:space="0" w:color="auto"/>
            <w:bottom w:val="none" w:sz="0" w:space="0" w:color="auto"/>
            <w:right w:val="none" w:sz="0" w:space="0" w:color="auto"/>
          </w:divBdr>
        </w:div>
        <w:div w:id="994072514">
          <w:marLeft w:val="547"/>
          <w:marRight w:val="0"/>
          <w:marTop w:val="86"/>
          <w:marBottom w:val="0"/>
          <w:divBdr>
            <w:top w:val="none" w:sz="0" w:space="0" w:color="auto"/>
            <w:left w:val="none" w:sz="0" w:space="0" w:color="auto"/>
            <w:bottom w:val="none" w:sz="0" w:space="0" w:color="auto"/>
            <w:right w:val="none" w:sz="0" w:space="0" w:color="auto"/>
          </w:divBdr>
        </w:div>
        <w:div w:id="850031040">
          <w:marLeft w:val="547"/>
          <w:marRight w:val="0"/>
          <w:marTop w:val="86"/>
          <w:marBottom w:val="0"/>
          <w:divBdr>
            <w:top w:val="none" w:sz="0" w:space="0" w:color="auto"/>
            <w:left w:val="none" w:sz="0" w:space="0" w:color="auto"/>
            <w:bottom w:val="none" w:sz="0" w:space="0" w:color="auto"/>
            <w:right w:val="none" w:sz="0" w:space="0" w:color="auto"/>
          </w:divBdr>
        </w:div>
        <w:div w:id="1870675578">
          <w:marLeft w:val="547"/>
          <w:marRight w:val="0"/>
          <w:marTop w:val="86"/>
          <w:marBottom w:val="0"/>
          <w:divBdr>
            <w:top w:val="none" w:sz="0" w:space="0" w:color="auto"/>
            <w:left w:val="none" w:sz="0" w:space="0" w:color="auto"/>
            <w:bottom w:val="none" w:sz="0" w:space="0" w:color="auto"/>
            <w:right w:val="none" w:sz="0" w:space="0" w:color="auto"/>
          </w:divBdr>
        </w:div>
        <w:div w:id="474031884">
          <w:marLeft w:val="547"/>
          <w:marRight w:val="0"/>
          <w:marTop w:val="86"/>
          <w:marBottom w:val="0"/>
          <w:divBdr>
            <w:top w:val="none" w:sz="0" w:space="0" w:color="auto"/>
            <w:left w:val="none" w:sz="0" w:space="0" w:color="auto"/>
            <w:bottom w:val="none" w:sz="0" w:space="0" w:color="auto"/>
            <w:right w:val="none" w:sz="0" w:space="0" w:color="auto"/>
          </w:divBdr>
        </w:div>
        <w:div w:id="2049796723">
          <w:marLeft w:val="547"/>
          <w:marRight w:val="0"/>
          <w:marTop w:val="86"/>
          <w:marBottom w:val="0"/>
          <w:divBdr>
            <w:top w:val="none" w:sz="0" w:space="0" w:color="auto"/>
            <w:left w:val="none" w:sz="0" w:space="0" w:color="auto"/>
            <w:bottom w:val="none" w:sz="0" w:space="0" w:color="auto"/>
            <w:right w:val="none" w:sz="0" w:space="0" w:color="auto"/>
          </w:divBdr>
        </w:div>
      </w:divsChild>
    </w:div>
    <w:div w:id="1868132654">
      <w:bodyDiv w:val="1"/>
      <w:marLeft w:val="0"/>
      <w:marRight w:val="0"/>
      <w:marTop w:val="0"/>
      <w:marBottom w:val="0"/>
      <w:divBdr>
        <w:top w:val="none" w:sz="0" w:space="0" w:color="auto"/>
        <w:left w:val="none" w:sz="0" w:space="0" w:color="auto"/>
        <w:bottom w:val="none" w:sz="0" w:space="0" w:color="auto"/>
        <w:right w:val="none" w:sz="0" w:space="0" w:color="auto"/>
      </w:divBdr>
    </w:div>
    <w:div w:id="1932737173">
      <w:bodyDiv w:val="1"/>
      <w:marLeft w:val="0"/>
      <w:marRight w:val="0"/>
      <w:marTop w:val="0"/>
      <w:marBottom w:val="0"/>
      <w:divBdr>
        <w:top w:val="none" w:sz="0" w:space="0" w:color="auto"/>
        <w:left w:val="none" w:sz="0" w:space="0" w:color="auto"/>
        <w:bottom w:val="none" w:sz="0" w:space="0" w:color="auto"/>
        <w:right w:val="none" w:sz="0" w:space="0" w:color="auto"/>
      </w:divBdr>
    </w:div>
    <w:div w:id="1970940619">
      <w:bodyDiv w:val="1"/>
      <w:marLeft w:val="0"/>
      <w:marRight w:val="0"/>
      <w:marTop w:val="0"/>
      <w:marBottom w:val="0"/>
      <w:divBdr>
        <w:top w:val="none" w:sz="0" w:space="0" w:color="auto"/>
        <w:left w:val="none" w:sz="0" w:space="0" w:color="auto"/>
        <w:bottom w:val="none" w:sz="0" w:space="0" w:color="auto"/>
        <w:right w:val="none" w:sz="0" w:space="0" w:color="auto"/>
      </w:divBdr>
    </w:div>
    <w:div w:id="1992899660">
      <w:bodyDiv w:val="1"/>
      <w:marLeft w:val="0"/>
      <w:marRight w:val="0"/>
      <w:marTop w:val="0"/>
      <w:marBottom w:val="0"/>
      <w:divBdr>
        <w:top w:val="none" w:sz="0" w:space="0" w:color="auto"/>
        <w:left w:val="none" w:sz="0" w:space="0" w:color="auto"/>
        <w:bottom w:val="none" w:sz="0" w:space="0" w:color="auto"/>
        <w:right w:val="none" w:sz="0" w:space="0" w:color="auto"/>
      </w:divBdr>
      <w:divsChild>
        <w:div w:id="1685089005">
          <w:marLeft w:val="547"/>
          <w:marRight w:val="0"/>
          <w:marTop w:val="86"/>
          <w:marBottom w:val="0"/>
          <w:divBdr>
            <w:top w:val="none" w:sz="0" w:space="0" w:color="auto"/>
            <w:left w:val="none" w:sz="0" w:space="0" w:color="auto"/>
            <w:bottom w:val="none" w:sz="0" w:space="0" w:color="auto"/>
            <w:right w:val="none" w:sz="0" w:space="0" w:color="auto"/>
          </w:divBdr>
        </w:div>
        <w:div w:id="608046578">
          <w:marLeft w:val="547"/>
          <w:marRight w:val="0"/>
          <w:marTop w:val="86"/>
          <w:marBottom w:val="0"/>
          <w:divBdr>
            <w:top w:val="none" w:sz="0" w:space="0" w:color="auto"/>
            <w:left w:val="none" w:sz="0" w:space="0" w:color="auto"/>
            <w:bottom w:val="none" w:sz="0" w:space="0" w:color="auto"/>
            <w:right w:val="none" w:sz="0" w:space="0" w:color="auto"/>
          </w:divBdr>
        </w:div>
        <w:div w:id="294992944">
          <w:marLeft w:val="547"/>
          <w:marRight w:val="0"/>
          <w:marTop w:val="86"/>
          <w:marBottom w:val="0"/>
          <w:divBdr>
            <w:top w:val="none" w:sz="0" w:space="0" w:color="auto"/>
            <w:left w:val="none" w:sz="0" w:space="0" w:color="auto"/>
            <w:bottom w:val="none" w:sz="0" w:space="0" w:color="auto"/>
            <w:right w:val="none" w:sz="0" w:space="0" w:color="auto"/>
          </w:divBdr>
        </w:div>
        <w:div w:id="458569574">
          <w:marLeft w:val="547"/>
          <w:marRight w:val="0"/>
          <w:marTop w:val="86"/>
          <w:marBottom w:val="0"/>
          <w:divBdr>
            <w:top w:val="none" w:sz="0" w:space="0" w:color="auto"/>
            <w:left w:val="none" w:sz="0" w:space="0" w:color="auto"/>
            <w:bottom w:val="none" w:sz="0" w:space="0" w:color="auto"/>
            <w:right w:val="none" w:sz="0" w:space="0" w:color="auto"/>
          </w:divBdr>
        </w:div>
        <w:div w:id="1416896440">
          <w:marLeft w:val="547"/>
          <w:marRight w:val="0"/>
          <w:marTop w:val="86"/>
          <w:marBottom w:val="0"/>
          <w:divBdr>
            <w:top w:val="none" w:sz="0" w:space="0" w:color="auto"/>
            <w:left w:val="none" w:sz="0" w:space="0" w:color="auto"/>
            <w:bottom w:val="none" w:sz="0" w:space="0" w:color="auto"/>
            <w:right w:val="none" w:sz="0" w:space="0" w:color="auto"/>
          </w:divBdr>
        </w:div>
      </w:divsChild>
    </w:div>
    <w:div w:id="2031756036">
      <w:bodyDiv w:val="1"/>
      <w:marLeft w:val="0"/>
      <w:marRight w:val="0"/>
      <w:marTop w:val="0"/>
      <w:marBottom w:val="0"/>
      <w:divBdr>
        <w:top w:val="none" w:sz="0" w:space="0" w:color="auto"/>
        <w:left w:val="none" w:sz="0" w:space="0" w:color="auto"/>
        <w:bottom w:val="none" w:sz="0" w:space="0" w:color="auto"/>
        <w:right w:val="none" w:sz="0" w:space="0" w:color="auto"/>
      </w:divBdr>
    </w:div>
    <w:div w:id="2064480325">
      <w:bodyDiv w:val="1"/>
      <w:marLeft w:val="0"/>
      <w:marRight w:val="0"/>
      <w:marTop w:val="0"/>
      <w:marBottom w:val="0"/>
      <w:divBdr>
        <w:top w:val="none" w:sz="0" w:space="0" w:color="auto"/>
        <w:left w:val="none" w:sz="0" w:space="0" w:color="auto"/>
        <w:bottom w:val="none" w:sz="0" w:space="0" w:color="auto"/>
        <w:right w:val="none" w:sz="0" w:space="0" w:color="auto"/>
      </w:divBdr>
    </w:div>
    <w:div w:id="2111661608">
      <w:bodyDiv w:val="1"/>
      <w:marLeft w:val="0"/>
      <w:marRight w:val="0"/>
      <w:marTop w:val="0"/>
      <w:marBottom w:val="0"/>
      <w:divBdr>
        <w:top w:val="none" w:sz="0" w:space="0" w:color="auto"/>
        <w:left w:val="none" w:sz="0" w:space="0" w:color="auto"/>
        <w:bottom w:val="none" w:sz="0" w:space="0" w:color="auto"/>
        <w:right w:val="none" w:sz="0" w:space="0" w:color="auto"/>
      </w:divBdr>
    </w:div>
    <w:div w:id="2118672523">
      <w:bodyDiv w:val="1"/>
      <w:marLeft w:val="0"/>
      <w:marRight w:val="0"/>
      <w:marTop w:val="0"/>
      <w:marBottom w:val="0"/>
      <w:divBdr>
        <w:top w:val="none" w:sz="0" w:space="0" w:color="auto"/>
        <w:left w:val="none" w:sz="0" w:space="0" w:color="auto"/>
        <w:bottom w:val="none" w:sz="0" w:space="0" w:color="auto"/>
        <w:right w:val="none" w:sz="0" w:space="0" w:color="auto"/>
      </w:divBdr>
      <w:divsChild>
        <w:div w:id="1559780714">
          <w:marLeft w:val="547"/>
          <w:marRight w:val="0"/>
          <w:marTop w:val="86"/>
          <w:marBottom w:val="0"/>
          <w:divBdr>
            <w:top w:val="none" w:sz="0" w:space="0" w:color="auto"/>
            <w:left w:val="none" w:sz="0" w:space="0" w:color="auto"/>
            <w:bottom w:val="none" w:sz="0" w:space="0" w:color="auto"/>
            <w:right w:val="none" w:sz="0" w:space="0" w:color="auto"/>
          </w:divBdr>
        </w:div>
        <w:div w:id="1350571616">
          <w:marLeft w:val="547"/>
          <w:marRight w:val="0"/>
          <w:marTop w:val="86"/>
          <w:marBottom w:val="0"/>
          <w:divBdr>
            <w:top w:val="none" w:sz="0" w:space="0" w:color="auto"/>
            <w:left w:val="none" w:sz="0" w:space="0" w:color="auto"/>
            <w:bottom w:val="none" w:sz="0" w:space="0" w:color="auto"/>
            <w:right w:val="none" w:sz="0" w:space="0" w:color="auto"/>
          </w:divBdr>
        </w:div>
        <w:div w:id="61722531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19526</Words>
  <Characters>107399</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Masisa S.A.</Company>
  <LinksUpToDate>false</LinksUpToDate>
  <CharactersWithSpaces>126672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susy</dc:creator>
  <cp:lastModifiedBy>mcelisp</cp:lastModifiedBy>
  <cp:revision>2</cp:revision>
  <cp:lastPrinted>2019-05-02T14:11:00Z</cp:lastPrinted>
  <dcterms:created xsi:type="dcterms:W3CDTF">2019-05-02T15:54:00Z</dcterms:created>
  <dcterms:modified xsi:type="dcterms:W3CDTF">2019-05-02T15:54:00Z</dcterms:modified>
</cp:coreProperties>
</file>